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D18EA" w:rsidR="00BC7C03" w:rsidP="003C5824" w:rsidRDefault="003C5824" w14:paraId="33B430ED" w14:textId="77777777">
      <w:pPr>
        <w:jc w:val="right"/>
        <w:rPr>
          <w:rFonts w:ascii="Arial" w:hAnsi="Arial" w:cs="Arial"/>
          <w:szCs w:val="22"/>
        </w:rPr>
      </w:pPr>
      <w:r w:rsidRPr="003C5824">
        <w:rPr>
          <w:rFonts w:ascii="Arial" w:hAnsi="Arial" w:cs="Arial"/>
          <w:noProof/>
          <w:szCs w:val="22"/>
          <w:lang w:val="en-US"/>
        </w:rPr>
        <w:drawing>
          <wp:inline distT="0" distB="0" distL="0" distR="0" wp14:anchorId="50C836BB" wp14:editId="2BE87BAD">
            <wp:extent cx="1610225" cy="821816"/>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0225" cy="821816"/>
                    </a:xfrm>
                    <a:prstGeom prst="rect">
                      <a:avLst/>
                    </a:prstGeom>
                  </pic:spPr>
                </pic:pic>
              </a:graphicData>
            </a:graphic>
          </wp:inline>
        </w:drawing>
      </w:r>
    </w:p>
    <w:p w:rsidR="003C5824" w:rsidP="00F05AF5" w:rsidRDefault="003C5824" w14:paraId="22C5B104" w14:textId="77777777">
      <w:pPr>
        <w:jc w:val="both"/>
        <w:rPr>
          <w:rFonts w:ascii="Corbel" w:hAnsi="Corbel" w:cs="Arial"/>
          <w:b/>
          <w:szCs w:val="22"/>
        </w:rPr>
      </w:pPr>
    </w:p>
    <w:p w:rsidRPr="00B27240" w:rsidR="003C5824" w:rsidP="00B27240" w:rsidRDefault="003C5824" w14:paraId="3C11C484" w14:textId="68E08A03">
      <w:pPr>
        <w:jc w:val="center"/>
        <w:rPr>
          <w:rFonts w:ascii="Corbel" w:hAnsi="Corbel" w:cs="Arial"/>
          <w:b/>
          <w:sz w:val="24"/>
          <w:szCs w:val="24"/>
        </w:rPr>
      </w:pPr>
      <w:r w:rsidRPr="003C5824">
        <w:rPr>
          <w:rFonts w:ascii="Corbel" w:hAnsi="Corbel" w:cs="Arial"/>
          <w:b/>
          <w:sz w:val="24"/>
          <w:szCs w:val="24"/>
        </w:rPr>
        <w:t>JOB DESCRIPTION</w:t>
      </w:r>
    </w:p>
    <w:tbl>
      <w:tblPr>
        <w:tblpPr w:leftFromText="180" w:rightFromText="180" w:vertAnchor="page" w:horzAnchor="margin" w:tblpY="396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23"/>
        <w:gridCol w:w="5699"/>
      </w:tblGrid>
      <w:tr w:rsidRPr="00F77910" w:rsidR="003C5824" w:rsidTr="77756A6F" w14:paraId="70DD690F" w14:textId="77777777">
        <w:trPr>
          <w:trHeight w:val="481"/>
        </w:trPr>
        <w:tc>
          <w:tcPr>
            <w:tcW w:w="2823" w:type="dxa"/>
            <w:shd w:val="clear" w:color="auto" w:fill="BFBFBF" w:themeFill="background1" w:themeFillShade="BF"/>
            <w:tcMar/>
          </w:tcPr>
          <w:p w:rsidRPr="00F77910" w:rsidR="003C5824" w:rsidP="003C5824" w:rsidRDefault="003C5824" w14:paraId="10ACD306" w14:textId="77777777">
            <w:pPr>
              <w:rPr>
                <w:rFonts w:ascii="Corbel" w:hAnsi="Corbel" w:cs="Arial"/>
                <w:b/>
                <w:szCs w:val="22"/>
              </w:rPr>
            </w:pPr>
            <w:r w:rsidRPr="00F77910">
              <w:rPr>
                <w:rFonts w:ascii="Corbel" w:hAnsi="Corbel" w:cs="Arial"/>
                <w:b/>
                <w:szCs w:val="22"/>
              </w:rPr>
              <w:t xml:space="preserve">Job Title: </w:t>
            </w:r>
          </w:p>
        </w:tc>
        <w:tc>
          <w:tcPr>
            <w:tcW w:w="5699" w:type="dxa"/>
            <w:shd w:val="clear" w:color="auto" w:fill="auto"/>
            <w:tcMar/>
          </w:tcPr>
          <w:p w:rsidRPr="00F77910" w:rsidR="00FB5B7C" w:rsidP="003C5824" w:rsidRDefault="00C85EAB" w14:paraId="10A6FA4F" w14:textId="77777777">
            <w:pPr>
              <w:rPr>
                <w:rFonts w:ascii="Corbel" w:hAnsi="Corbel" w:cs="Arial"/>
                <w:szCs w:val="22"/>
              </w:rPr>
            </w:pPr>
            <w:r w:rsidRPr="00C85EAB">
              <w:rPr>
                <w:rFonts w:ascii="Corbel" w:hAnsi="Corbel" w:cs="Arial"/>
                <w:szCs w:val="22"/>
              </w:rPr>
              <w:t>Information Consultant</w:t>
            </w:r>
          </w:p>
        </w:tc>
      </w:tr>
      <w:tr w:rsidRPr="00F77910" w:rsidR="003C5824" w:rsidTr="77756A6F" w14:paraId="46E5D32C" w14:textId="77777777">
        <w:trPr>
          <w:trHeight w:val="417"/>
        </w:trPr>
        <w:tc>
          <w:tcPr>
            <w:tcW w:w="2823" w:type="dxa"/>
            <w:shd w:val="clear" w:color="auto" w:fill="BFBFBF" w:themeFill="background1" w:themeFillShade="BF"/>
            <w:tcMar/>
          </w:tcPr>
          <w:p w:rsidRPr="00F77910" w:rsidR="003C5824" w:rsidP="003C5824" w:rsidRDefault="003C5824" w14:paraId="791465C6" w14:textId="77777777">
            <w:pPr>
              <w:pStyle w:val="Heading1"/>
              <w:jc w:val="left"/>
              <w:rPr>
                <w:rFonts w:ascii="Corbel" w:hAnsi="Corbel" w:cs="Arial"/>
                <w:color w:val="auto"/>
                <w:szCs w:val="22"/>
              </w:rPr>
            </w:pPr>
            <w:r w:rsidRPr="00F77910">
              <w:rPr>
                <w:rFonts w:ascii="Corbel" w:hAnsi="Corbel" w:cs="Arial"/>
                <w:color w:val="auto"/>
                <w:szCs w:val="22"/>
              </w:rPr>
              <w:t>Department / Unit:</w:t>
            </w:r>
          </w:p>
        </w:tc>
        <w:tc>
          <w:tcPr>
            <w:tcW w:w="5699" w:type="dxa"/>
            <w:shd w:val="clear" w:color="auto" w:fill="auto"/>
            <w:tcMar/>
          </w:tcPr>
          <w:p w:rsidRPr="00F77910" w:rsidR="003C5824" w:rsidP="003C5824" w:rsidRDefault="00C85EAB" w14:paraId="1E914A8D" w14:textId="77777777">
            <w:pPr>
              <w:pStyle w:val="Heading1"/>
              <w:rPr>
                <w:rFonts w:ascii="Corbel" w:hAnsi="Corbel" w:cs="Arial"/>
                <w:b w:val="0"/>
                <w:color w:val="auto"/>
                <w:szCs w:val="22"/>
              </w:rPr>
            </w:pPr>
            <w:r>
              <w:rPr>
                <w:rFonts w:ascii="Corbel" w:hAnsi="Corbel" w:cs="Arial"/>
                <w:b w:val="0"/>
                <w:color w:val="auto"/>
                <w:szCs w:val="22"/>
              </w:rPr>
              <w:t>Library</w:t>
            </w:r>
            <w:r w:rsidR="008771F2">
              <w:rPr>
                <w:rFonts w:ascii="Corbel" w:hAnsi="Corbel" w:cs="Arial"/>
                <w:b w:val="0"/>
                <w:color w:val="auto"/>
                <w:szCs w:val="22"/>
              </w:rPr>
              <w:t>, Academic Services</w:t>
            </w:r>
          </w:p>
        </w:tc>
      </w:tr>
      <w:tr w:rsidRPr="00F77910" w:rsidR="003C5824" w:rsidTr="77756A6F" w14:paraId="0E35B23A" w14:textId="77777777">
        <w:trPr>
          <w:trHeight w:val="420"/>
        </w:trPr>
        <w:tc>
          <w:tcPr>
            <w:tcW w:w="2823" w:type="dxa"/>
            <w:shd w:val="clear" w:color="auto" w:fill="BFBFBF" w:themeFill="background1" w:themeFillShade="BF"/>
            <w:tcMar/>
          </w:tcPr>
          <w:p w:rsidRPr="00F77910" w:rsidR="003C5824" w:rsidP="003C5824" w:rsidRDefault="003C5824" w14:paraId="79E3118D" w14:textId="77777777">
            <w:pPr>
              <w:rPr>
                <w:rFonts w:ascii="Corbel" w:hAnsi="Corbel" w:cs="Arial"/>
                <w:b/>
                <w:i/>
                <w:szCs w:val="22"/>
              </w:rPr>
            </w:pPr>
            <w:r w:rsidRPr="00F77910">
              <w:rPr>
                <w:rFonts w:ascii="Corbel" w:hAnsi="Corbel" w:cs="Arial"/>
                <w:b/>
                <w:szCs w:val="22"/>
              </w:rPr>
              <w:t xml:space="preserve">Job type </w:t>
            </w:r>
          </w:p>
        </w:tc>
        <w:tc>
          <w:tcPr>
            <w:tcW w:w="5699" w:type="dxa"/>
            <w:shd w:val="clear" w:color="auto" w:fill="auto"/>
            <w:tcMar/>
          </w:tcPr>
          <w:p w:rsidRPr="00F77910" w:rsidR="003C5824" w:rsidP="003C5824" w:rsidRDefault="006F1082" w14:paraId="172554DF" w14:textId="547EA401">
            <w:pPr>
              <w:rPr>
                <w:rFonts w:ascii="Corbel" w:hAnsi="Corbel" w:cs="Arial"/>
                <w:szCs w:val="22"/>
              </w:rPr>
            </w:pPr>
            <w:r>
              <w:rPr>
                <w:rFonts w:ascii="Corbel" w:hAnsi="Corbel" w:cs="Arial"/>
                <w:szCs w:val="22"/>
              </w:rPr>
              <w:t>Part time [job share]</w:t>
            </w:r>
          </w:p>
        </w:tc>
      </w:tr>
      <w:tr w:rsidRPr="00F77910" w:rsidR="003C5824" w:rsidTr="77756A6F" w14:paraId="01CBDAA0" w14:textId="77777777">
        <w:trPr>
          <w:trHeight w:val="413"/>
        </w:trPr>
        <w:tc>
          <w:tcPr>
            <w:tcW w:w="2823" w:type="dxa"/>
            <w:shd w:val="clear" w:color="auto" w:fill="BFBFBF" w:themeFill="background1" w:themeFillShade="BF"/>
            <w:tcMar/>
          </w:tcPr>
          <w:p w:rsidRPr="00F77910" w:rsidR="003C5824" w:rsidP="003C5824" w:rsidRDefault="003C5824" w14:paraId="3D030BED" w14:textId="77777777">
            <w:pPr>
              <w:rPr>
                <w:rFonts w:ascii="Corbel" w:hAnsi="Corbel" w:cs="Arial"/>
                <w:b/>
                <w:szCs w:val="22"/>
              </w:rPr>
            </w:pPr>
            <w:r w:rsidRPr="00F77910">
              <w:rPr>
                <w:rFonts w:ascii="Corbel" w:hAnsi="Corbel" w:cs="Arial"/>
                <w:b/>
                <w:szCs w:val="22"/>
              </w:rPr>
              <w:t>Grade:</w:t>
            </w:r>
            <w:r w:rsidRPr="00F77910">
              <w:rPr>
                <w:rFonts w:ascii="Corbel" w:hAnsi="Corbel" w:cs="Arial"/>
                <w:b/>
                <w:szCs w:val="22"/>
              </w:rPr>
              <w:tab/>
            </w:r>
          </w:p>
        </w:tc>
        <w:tc>
          <w:tcPr>
            <w:tcW w:w="5699" w:type="dxa"/>
            <w:shd w:val="clear" w:color="auto" w:fill="auto"/>
            <w:tcMar/>
          </w:tcPr>
          <w:p w:rsidRPr="00F77910" w:rsidR="003C5824" w:rsidP="003C5824" w:rsidRDefault="00C85EAB" w14:paraId="38ED470F" w14:textId="77777777">
            <w:pPr>
              <w:rPr>
                <w:rFonts w:ascii="Corbel" w:hAnsi="Corbel" w:cs="Arial"/>
                <w:szCs w:val="22"/>
              </w:rPr>
            </w:pPr>
            <w:r>
              <w:rPr>
                <w:rFonts w:ascii="Corbel" w:hAnsi="Corbel" w:cs="Arial"/>
                <w:szCs w:val="22"/>
              </w:rPr>
              <w:t>7</w:t>
            </w:r>
          </w:p>
        </w:tc>
      </w:tr>
      <w:tr w:rsidRPr="00F77910" w:rsidR="003C5824" w:rsidTr="77756A6F" w14:paraId="210C2DE2" w14:textId="77777777">
        <w:trPr>
          <w:trHeight w:val="418"/>
        </w:trPr>
        <w:tc>
          <w:tcPr>
            <w:tcW w:w="2823" w:type="dxa"/>
            <w:shd w:val="clear" w:color="auto" w:fill="BFBFBF" w:themeFill="background1" w:themeFillShade="BF"/>
            <w:tcMar/>
          </w:tcPr>
          <w:p w:rsidRPr="00F77910" w:rsidR="003C5824" w:rsidP="003C5824" w:rsidRDefault="003C5824" w14:paraId="048EED3E" w14:textId="77777777">
            <w:pPr>
              <w:rPr>
                <w:rFonts w:ascii="Corbel" w:hAnsi="Corbel" w:cs="Arial"/>
                <w:b/>
                <w:szCs w:val="22"/>
              </w:rPr>
            </w:pPr>
            <w:r>
              <w:rPr>
                <w:rFonts w:ascii="Corbel" w:hAnsi="Corbel" w:cs="Arial"/>
                <w:b/>
                <w:szCs w:val="22"/>
              </w:rPr>
              <w:t>Accountable</w:t>
            </w:r>
            <w:r w:rsidRPr="00F77910">
              <w:rPr>
                <w:rFonts w:ascii="Corbel" w:hAnsi="Corbel" w:cs="Arial"/>
                <w:b/>
                <w:szCs w:val="22"/>
              </w:rPr>
              <w:t xml:space="preserve"> to:</w:t>
            </w:r>
            <w:r w:rsidRPr="00F77910">
              <w:rPr>
                <w:rFonts w:ascii="Corbel" w:hAnsi="Corbel" w:cs="Arial"/>
                <w:b/>
                <w:szCs w:val="22"/>
              </w:rPr>
              <w:tab/>
            </w:r>
          </w:p>
        </w:tc>
        <w:tc>
          <w:tcPr>
            <w:tcW w:w="5699" w:type="dxa"/>
            <w:shd w:val="clear" w:color="auto" w:fill="auto"/>
            <w:tcMar/>
          </w:tcPr>
          <w:p w:rsidRPr="00F77910" w:rsidR="003C5824" w:rsidP="003C5824" w:rsidRDefault="008771F2" w14:paraId="7A301114" w14:textId="77777777">
            <w:pPr>
              <w:rPr>
                <w:rFonts w:ascii="Corbel" w:hAnsi="Corbel" w:cs="Arial"/>
                <w:szCs w:val="22"/>
              </w:rPr>
            </w:pPr>
            <w:r>
              <w:rPr>
                <w:rFonts w:ascii="Corbel" w:hAnsi="Corbel" w:cs="Arial"/>
                <w:szCs w:val="22"/>
              </w:rPr>
              <w:t>Head of Academic Liaison</w:t>
            </w:r>
          </w:p>
        </w:tc>
      </w:tr>
      <w:tr w:rsidRPr="00F77910" w:rsidR="003C5824" w:rsidTr="77756A6F" w14:paraId="3EA687E7" w14:textId="77777777">
        <w:trPr>
          <w:trHeight w:val="516"/>
        </w:trPr>
        <w:tc>
          <w:tcPr>
            <w:tcW w:w="2823" w:type="dxa"/>
            <w:shd w:val="clear" w:color="auto" w:fill="BFBFBF" w:themeFill="background1" w:themeFillShade="BF"/>
            <w:tcMar/>
          </w:tcPr>
          <w:p w:rsidRPr="00F77910" w:rsidR="003C5824" w:rsidP="003C5824" w:rsidRDefault="003C5824" w14:paraId="6B490AF2" w14:textId="77777777">
            <w:pPr>
              <w:rPr>
                <w:rFonts w:ascii="Corbel" w:hAnsi="Corbel" w:cs="Arial"/>
                <w:b/>
                <w:szCs w:val="22"/>
              </w:rPr>
            </w:pPr>
            <w:r>
              <w:rPr>
                <w:rFonts w:ascii="Corbel" w:hAnsi="Corbel" w:cs="Arial"/>
                <w:b/>
                <w:szCs w:val="22"/>
              </w:rPr>
              <w:t>Accountable</w:t>
            </w:r>
            <w:r w:rsidRPr="00F77910">
              <w:rPr>
                <w:rFonts w:ascii="Corbel" w:hAnsi="Corbel" w:cs="Arial"/>
                <w:b/>
                <w:szCs w:val="22"/>
              </w:rPr>
              <w:t xml:space="preserve"> for:    </w:t>
            </w:r>
          </w:p>
          <w:p w:rsidRPr="00F77910" w:rsidR="003C5824" w:rsidP="003C5824" w:rsidRDefault="003C5824" w14:paraId="6C35C991" w14:textId="77777777">
            <w:pPr>
              <w:rPr>
                <w:rFonts w:ascii="Corbel" w:hAnsi="Corbel" w:cs="Arial"/>
                <w:i/>
                <w:szCs w:val="22"/>
              </w:rPr>
            </w:pPr>
          </w:p>
        </w:tc>
        <w:tc>
          <w:tcPr>
            <w:tcW w:w="5699" w:type="dxa"/>
            <w:shd w:val="clear" w:color="auto" w:fill="auto"/>
            <w:tcMar/>
          </w:tcPr>
          <w:p w:rsidRPr="00F77910" w:rsidR="003C5824" w:rsidP="003C5824" w:rsidRDefault="008771F2" w14:paraId="6682AFFE" w14:textId="77777777">
            <w:pPr>
              <w:rPr>
                <w:rFonts w:ascii="Corbel" w:hAnsi="Corbel" w:cs="Arial"/>
                <w:szCs w:val="22"/>
              </w:rPr>
            </w:pPr>
            <w:r>
              <w:rPr>
                <w:rFonts w:ascii="Corbel" w:hAnsi="Corbel" w:cs="Arial"/>
                <w:szCs w:val="22"/>
              </w:rPr>
              <w:t>n/a</w:t>
            </w:r>
          </w:p>
        </w:tc>
      </w:tr>
      <w:tr w:rsidRPr="00F77910" w:rsidR="003C5824" w:rsidTr="77756A6F" w14:paraId="6229C1E6" w14:textId="77777777">
        <w:trPr>
          <w:trHeight w:val="351"/>
        </w:trPr>
        <w:tc>
          <w:tcPr>
            <w:tcW w:w="8522" w:type="dxa"/>
            <w:gridSpan w:val="2"/>
            <w:tcBorders>
              <w:bottom w:val="single" w:color="auto" w:sz="4" w:space="0"/>
            </w:tcBorders>
            <w:shd w:val="clear" w:color="auto" w:fill="BFBFBF" w:themeFill="background1" w:themeFillShade="BF"/>
            <w:tcMar/>
          </w:tcPr>
          <w:p w:rsidRPr="00F77910" w:rsidR="003C5824" w:rsidP="003C5824" w:rsidRDefault="003C5824" w14:paraId="15B88096" w14:textId="77777777">
            <w:pPr>
              <w:rPr>
                <w:rFonts w:ascii="Corbel" w:hAnsi="Corbel" w:cs="Arial"/>
                <w:b/>
                <w:i/>
                <w:szCs w:val="22"/>
              </w:rPr>
            </w:pPr>
            <w:r>
              <w:rPr>
                <w:rFonts w:ascii="Corbel" w:hAnsi="Corbel" w:cs="Arial"/>
                <w:b/>
                <w:szCs w:val="22"/>
              </w:rPr>
              <w:t>Purpose of the Post</w:t>
            </w:r>
          </w:p>
        </w:tc>
      </w:tr>
      <w:tr w:rsidRPr="00F77910" w:rsidR="003C5824" w:rsidTr="77756A6F" w14:paraId="07F27EC2" w14:textId="77777777">
        <w:trPr>
          <w:trHeight w:val="1139"/>
        </w:trPr>
        <w:tc>
          <w:tcPr>
            <w:tcW w:w="8522" w:type="dxa"/>
            <w:gridSpan w:val="2"/>
            <w:shd w:val="clear" w:color="auto" w:fill="auto"/>
            <w:tcMar/>
          </w:tcPr>
          <w:p w:rsidRPr="00B27240" w:rsidR="00B27240" w:rsidP="00B27240" w:rsidRDefault="00C85EAB" w14:paraId="6E1DF3B9" w14:textId="310FA0B8">
            <w:pPr>
              <w:pStyle w:val="a"/>
              <w:numPr>
                <w:ilvl w:val="0"/>
                <w:numId w:val="12"/>
              </w:numPr>
              <w:tabs>
                <w:tab w:val="left" w:pos="-1440"/>
              </w:tabs>
              <w:rPr>
                <w:rFonts w:ascii="Corbel" w:hAnsi="Corbel" w:cs="Arial"/>
                <w:lang w:val="en-GB"/>
              </w:rPr>
            </w:pPr>
            <w:r w:rsidRPr="008771F2">
              <w:rPr>
                <w:rFonts w:ascii="Corbel" w:hAnsi="Corbel" w:cs="Arial"/>
                <w:lang w:val="en-GB"/>
              </w:rPr>
              <w:t>Build effective working relationships between a range of academic departments</w:t>
            </w:r>
            <w:r w:rsidR="006F1082">
              <w:rPr>
                <w:rFonts w:ascii="Corbel" w:hAnsi="Corbel" w:cs="Arial"/>
                <w:lang w:val="en-GB"/>
              </w:rPr>
              <w:t xml:space="preserve"> primarily</w:t>
            </w:r>
            <w:r w:rsidRPr="008771F2" w:rsidR="008771F2">
              <w:rPr>
                <w:rFonts w:ascii="Corbel" w:hAnsi="Corbel" w:cs="Arial"/>
                <w:lang w:val="en-GB"/>
              </w:rPr>
              <w:t xml:space="preserve"> from </w:t>
            </w:r>
            <w:r w:rsidR="009523AC">
              <w:rPr>
                <w:rFonts w:ascii="Corbel" w:hAnsi="Corbel" w:cs="Arial"/>
                <w:lang w:val="en-GB"/>
              </w:rPr>
              <w:t xml:space="preserve">the School of </w:t>
            </w:r>
            <w:r w:rsidR="006F1082">
              <w:rPr>
                <w:rFonts w:ascii="Corbel" w:hAnsi="Corbel" w:cs="Arial"/>
                <w:lang w:val="en-GB"/>
              </w:rPr>
              <w:t>Humanities.</w:t>
            </w:r>
          </w:p>
          <w:p w:rsidRPr="008771F2" w:rsidR="00C85EAB" w:rsidP="00C85EAB" w:rsidRDefault="00C85EAB" w14:paraId="67304382" w14:textId="77777777">
            <w:pPr>
              <w:pStyle w:val="a"/>
              <w:numPr>
                <w:ilvl w:val="0"/>
                <w:numId w:val="13"/>
              </w:numPr>
              <w:tabs>
                <w:tab w:val="left" w:pos="-1440"/>
              </w:tabs>
              <w:rPr>
                <w:rFonts w:ascii="Corbel" w:hAnsi="Corbel" w:cs="Arial"/>
                <w:lang w:val="en-GB"/>
              </w:rPr>
            </w:pPr>
            <w:r w:rsidRPr="008771F2">
              <w:rPr>
                <w:rFonts w:ascii="Corbel" w:hAnsi="Corbel" w:cs="Arial"/>
                <w:lang w:val="en-GB"/>
              </w:rPr>
              <w:t>Contribute to and participate in service development projects to exploit information content, navigation and promote e-assisted learning</w:t>
            </w:r>
          </w:p>
          <w:p w:rsidRPr="008771F2" w:rsidR="00C85EAB" w:rsidP="00C85EAB" w:rsidRDefault="00C85EAB" w14:paraId="419AB774" w14:textId="77777777">
            <w:pPr>
              <w:pStyle w:val="a"/>
              <w:numPr>
                <w:ilvl w:val="0"/>
                <w:numId w:val="13"/>
              </w:numPr>
              <w:tabs>
                <w:tab w:val="left" w:pos="-1440"/>
              </w:tabs>
              <w:rPr>
                <w:rFonts w:ascii="Corbel" w:hAnsi="Corbel" w:cs="Arial"/>
                <w:lang w:val="en-GB"/>
              </w:rPr>
            </w:pPr>
            <w:r w:rsidRPr="008771F2">
              <w:rPr>
                <w:rFonts w:ascii="Corbel" w:hAnsi="Corbel" w:cs="Arial"/>
                <w:lang w:val="en-GB"/>
              </w:rPr>
              <w:t>Creation and delivery of information skills teaching and training to a range of users across the College</w:t>
            </w:r>
          </w:p>
          <w:p w:rsidRPr="008771F2" w:rsidR="00C85EAB" w:rsidP="00C85EAB" w:rsidRDefault="00C85EAB" w14:paraId="677CC630" w14:textId="77777777">
            <w:pPr>
              <w:pStyle w:val="a"/>
              <w:numPr>
                <w:ilvl w:val="0"/>
                <w:numId w:val="14"/>
              </w:numPr>
              <w:tabs>
                <w:tab w:val="left" w:pos="-1440"/>
              </w:tabs>
              <w:rPr>
                <w:rFonts w:ascii="Corbel" w:hAnsi="Corbel" w:cs="Arial"/>
                <w:lang w:val="en-GB"/>
              </w:rPr>
            </w:pPr>
            <w:r w:rsidRPr="008771F2">
              <w:rPr>
                <w:rFonts w:ascii="Corbel" w:hAnsi="Corbel" w:cs="Arial"/>
                <w:lang w:val="en-GB"/>
              </w:rPr>
              <w:t>Assume responsibility for designated Library/Information functions and Service-wide areas.</w:t>
            </w:r>
          </w:p>
          <w:p w:rsidRPr="008771F2" w:rsidR="003C5824" w:rsidP="003C5824" w:rsidRDefault="003C5824" w14:paraId="38CC129A" w14:textId="77777777">
            <w:pPr>
              <w:jc w:val="both"/>
              <w:rPr>
                <w:rFonts w:ascii="Corbel" w:hAnsi="Corbel"/>
                <w:sz w:val="24"/>
                <w:szCs w:val="24"/>
              </w:rPr>
            </w:pPr>
          </w:p>
        </w:tc>
      </w:tr>
      <w:tr w:rsidRPr="00F77910" w:rsidR="003C5824" w:rsidTr="77756A6F" w14:paraId="712F7685" w14:textId="77777777">
        <w:trPr>
          <w:trHeight w:val="401"/>
        </w:trPr>
        <w:tc>
          <w:tcPr>
            <w:tcW w:w="8522" w:type="dxa"/>
            <w:gridSpan w:val="2"/>
            <w:shd w:val="clear" w:color="auto" w:fill="A6A6A6" w:themeFill="background1" w:themeFillShade="A6"/>
            <w:tcMar/>
          </w:tcPr>
          <w:p w:rsidRPr="008771F2" w:rsidR="003C5824" w:rsidP="003C5824" w:rsidRDefault="003C5824" w14:paraId="7CF57FA9" w14:textId="77777777">
            <w:pPr>
              <w:jc w:val="both"/>
              <w:rPr>
                <w:rFonts w:ascii="Corbel" w:hAnsi="Corbel"/>
                <w:b/>
                <w:sz w:val="24"/>
                <w:szCs w:val="24"/>
              </w:rPr>
            </w:pPr>
            <w:r w:rsidRPr="008771F2">
              <w:rPr>
                <w:rFonts w:ascii="Corbel" w:hAnsi="Corbel"/>
                <w:b/>
                <w:sz w:val="24"/>
                <w:szCs w:val="24"/>
              </w:rPr>
              <w:t>Key Tasks</w:t>
            </w:r>
          </w:p>
        </w:tc>
      </w:tr>
      <w:tr w:rsidRPr="00F77910" w:rsidR="008771F2" w:rsidTr="77756A6F" w14:paraId="63FDA6FF" w14:textId="77777777">
        <w:trPr>
          <w:trHeight w:val="1139"/>
        </w:trPr>
        <w:tc>
          <w:tcPr>
            <w:tcW w:w="8522" w:type="dxa"/>
            <w:gridSpan w:val="2"/>
            <w:shd w:val="clear" w:color="auto" w:fill="auto"/>
            <w:tcMar/>
          </w:tcPr>
          <w:p w:rsidRPr="008771F2" w:rsidR="008771F2" w:rsidP="008771F2" w:rsidRDefault="008771F2" w14:paraId="44E2BD88" w14:textId="77777777">
            <w:pPr>
              <w:rPr>
                <w:rStyle w:val="RightPar1"/>
                <w:rFonts w:ascii="Corbel" w:hAnsi="Corbel" w:eastAsia="Calibri"/>
                <w:b/>
                <w:sz w:val="24"/>
                <w:szCs w:val="24"/>
              </w:rPr>
            </w:pPr>
            <w:r w:rsidRPr="008771F2">
              <w:rPr>
                <w:rStyle w:val="RightPar1"/>
                <w:rFonts w:ascii="Corbel" w:hAnsi="Corbel" w:eastAsia="Calibri"/>
                <w:b/>
                <w:sz w:val="24"/>
                <w:szCs w:val="24"/>
              </w:rPr>
              <w:t>Information Literacy teaching</w:t>
            </w:r>
          </w:p>
          <w:p w:rsidRPr="008771F2" w:rsidR="008771F2" w:rsidP="008771F2" w:rsidRDefault="008771F2" w14:paraId="498DF5EE" w14:textId="3B9806F9">
            <w:pPr>
              <w:pStyle w:val="ListParagraph"/>
              <w:numPr>
                <w:ilvl w:val="0"/>
                <w:numId w:val="18"/>
              </w:numPr>
              <w:jc w:val="both"/>
              <w:rPr>
                <w:rStyle w:val="RightPar1"/>
                <w:sz w:val="24"/>
                <w:szCs w:val="24"/>
              </w:rPr>
            </w:pPr>
            <w:r w:rsidRPr="008771F2">
              <w:rPr>
                <w:rStyle w:val="RightPar1"/>
                <w:rFonts w:cs="Arial" w:eastAsiaTheme="majorEastAsia"/>
                <w:sz w:val="24"/>
                <w:szCs w:val="24"/>
              </w:rPr>
              <w:t xml:space="preserve">Design and delivery of information skills teaching and training to users as part of the </w:t>
            </w:r>
            <w:r w:rsidR="00B57797">
              <w:rPr>
                <w:rStyle w:val="RightPar1"/>
                <w:rFonts w:cs="Arial" w:eastAsiaTheme="majorEastAsia"/>
                <w:sz w:val="24"/>
                <w:szCs w:val="24"/>
              </w:rPr>
              <w:t>Academic</w:t>
            </w:r>
            <w:r w:rsidRPr="008771F2">
              <w:rPr>
                <w:rStyle w:val="RightPar1"/>
                <w:rFonts w:cs="Arial" w:eastAsiaTheme="majorEastAsia"/>
                <w:sz w:val="24"/>
                <w:szCs w:val="24"/>
              </w:rPr>
              <w:t xml:space="preserve"> Liaison Team and as a part of academic course and module teams in </w:t>
            </w:r>
            <w:r w:rsidR="00B27240">
              <w:rPr>
                <w:rStyle w:val="RightPar1"/>
                <w:rFonts w:cs="Arial" w:eastAsiaTheme="majorEastAsia"/>
                <w:sz w:val="24"/>
                <w:szCs w:val="24"/>
              </w:rPr>
              <w:t xml:space="preserve">the School of </w:t>
            </w:r>
            <w:r w:rsidR="006F1082">
              <w:rPr>
                <w:rStyle w:val="RightPar1"/>
                <w:rFonts w:cs="Arial" w:eastAsiaTheme="majorEastAsia"/>
                <w:sz w:val="24"/>
                <w:szCs w:val="24"/>
              </w:rPr>
              <w:t>H</w:t>
            </w:r>
            <w:r w:rsidR="006F1082">
              <w:rPr>
                <w:rStyle w:val="RightPar1"/>
                <w:rFonts w:eastAsiaTheme="majorEastAsia"/>
                <w:sz w:val="24"/>
                <w:szCs w:val="24"/>
              </w:rPr>
              <w:t>umanities</w:t>
            </w:r>
            <w:r w:rsidR="00B27240">
              <w:rPr>
                <w:rStyle w:val="RightPar1"/>
                <w:rFonts w:cs="Arial" w:eastAsiaTheme="majorEastAsia"/>
                <w:sz w:val="24"/>
                <w:szCs w:val="24"/>
              </w:rPr>
              <w:t>, as well as other Schools as required by the Head of Academic Liaison.</w:t>
            </w:r>
          </w:p>
          <w:p w:rsidRPr="008771F2" w:rsidR="008771F2" w:rsidP="008771F2" w:rsidRDefault="008771F2" w14:paraId="66207809" w14:textId="77777777">
            <w:pPr>
              <w:pStyle w:val="ListParagraph"/>
              <w:jc w:val="both"/>
              <w:rPr>
                <w:rStyle w:val="RightPar1"/>
                <w:sz w:val="24"/>
                <w:szCs w:val="24"/>
              </w:rPr>
            </w:pPr>
          </w:p>
          <w:p w:rsidRPr="008771F2" w:rsidR="008771F2" w:rsidP="008771F2" w:rsidRDefault="008771F2" w14:paraId="06A9E38A" w14:textId="77777777">
            <w:pPr>
              <w:pStyle w:val="ListParagraph"/>
              <w:numPr>
                <w:ilvl w:val="0"/>
                <w:numId w:val="18"/>
              </w:numPr>
              <w:jc w:val="both"/>
              <w:rPr>
                <w:rStyle w:val="RightPar1"/>
                <w:sz w:val="24"/>
                <w:szCs w:val="24"/>
              </w:rPr>
            </w:pPr>
            <w:r w:rsidRPr="008771F2">
              <w:rPr>
                <w:rStyle w:val="RightPar1"/>
                <w:rFonts w:cs="Arial"/>
                <w:sz w:val="24"/>
                <w:szCs w:val="24"/>
              </w:rPr>
              <w:t>Participating in projects to develop the learning infrastructure as a member of a multidisciplinary team seeking to promote e-assisted learning for staff and students.</w:t>
            </w:r>
          </w:p>
          <w:p w:rsidRPr="008771F2" w:rsidR="008771F2" w:rsidP="008771F2" w:rsidRDefault="008771F2" w14:paraId="3E8AD8AF" w14:textId="77777777">
            <w:pPr>
              <w:jc w:val="both"/>
              <w:rPr>
                <w:rStyle w:val="RightPar1"/>
                <w:sz w:val="24"/>
                <w:szCs w:val="24"/>
              </w:rPr>
            </w:pPr>
          </w:p>
          <w:p w:rsidRPr="008771F2" w:rsidR="008771F2" w:rsidP="008771F2" w:rsidRDefault="008771F2" w14:paraId="6FA78A36" w14:textId="77777777">
            <w:pPr>
              <w:pStyle w:val="ListParagraph"/>
              <w:numPr>
                <w:ilvl w:val="0"/>
                <w:numId w:val="18"/>
              </w:numPr>
              <w:jc w:val="both"/>
              <w:rPr>
                <w:rStyle w:val="RightPar1"/>
                <w:sz w:val="24"/>
                <w:szCs w:val="24"/>
              </w:rPr>
            </w:pPr>
            <w:r w:rsidRPr="008771F2">
              <w:rPr>
                <w:rStyle w:val="RightPar1"/>
                <w:rFonts w:cs="Arial"/>
                <w:sz w:val="24"/>
                <w:szCs w:val="24"/>
              </w:rPr>
              <w:t>Developing an awareness of information sources, including electronic services in the subject areas and promoting access to, and advising users on, these sources where appropriate.</w:t>
            </w:r>
          </w:p>
          <w:p w:rsidRPr="008771F2" w:rsidR="008771F2" w:rsidP="008771F2" w:rsidRDefault="008771F2" w14:paraId="096E3541" w14:textId="77777777">
            <w:pPr>
              <w:pStyle w:val="ListParagraph"/>
              <w:jc w:val="both"/>
              <w:rPr>
                <w:sz w:val="24"/>
                <w:szCs w:val="24"/>
              </w:rPr>
            </w:pPr>
          </w:p>
        </w:tc>
      </w:tr>
      <w:tr w:rsidRPr="00F77910" w:rsidR="008771F2" w:rsidTr="77756A6F" w14:paraId="767D71DC" w14:textId="77777777">
        <w:trPr>
          <w:trHeight w:val="1139"/>
        </w:trPr>
        <w:tc>
          <w:tcPr>
            <w:tcW w:w="8522" w:type="dxa"/>
            <w:gridSpan w:val="2"/>
            <w:shd w:val="clear" w:color="auto" w:fill="auto"/>
            <w:tcMar/>
          </w:tcPr>
          <w:p w:rsidRPr="008771F2" w:rsidR="008771F2" w:rsidP="008771F2" w:rsidRDefault="008771F2" w14:paraId="14FC812C" w14:textId="77777777">
            <w:pPr>
              <w:jc w:val="both"/>
              <w:rPr>
                <w:rStyle w:val="RightPar1"/>
                <w:rFonts w:ascii="Corbel" w:hAnsi="Corbel"/>
                <w:b/>
                <w:sz w:val="24"/>
                <w:szCs w:val="24"/>
              </w:rPr>
            </w:pPr>
            <w:r w:rsidRPr="008771F2">
              <w:rPr>
                <w:rStyle w:val="RightPar1"/>
                <w:rFonts w:ascii="Corbel" w:hAnsi="Corbel"/>
                <w:b/>
                <w:sz w:val="24"/>
                <w:szCs w:val="24"/>
              </w:rPr>
              <w:lastRenderedPageBreak/>
              <w:t>Liaison with specific departments</w:t>
            </w:r>
          </w:p>
          <w:p w:rsidRPr="00B27240" w:rsidR="008771F2" w:rsidP="008771F2" w:rsidRDefault="008771F2" w14:paraId="35F4241D" w14:textId="41B4990E">
            <w:pPr>
              <w:pStyle w:val="ListParagraph"/>
              <w:numPr>
                <w:ilvl w:val="0"/>
                <w:numId w:val="18"/>
              </w:numPr>
              <w:rPr>
                <w:rStyle w:val="RightPar1"/>
                <w:sz w:val="24"/>
                <w:szCs w:val="24"/>
              </w:rPr>
            </w:pPr>
            <w:r w:rsidRPr="008771F2">
              <w:rPr>
                <w:rStyle w:val="RightPar1"/>
                <w:rFonts w:cs="Arial" w:eastAsiaTheme="majorEastAsia"/>
                <w:sz w:val="24"/>
                <w:szCs w:val="24"/>
              </w:rPr>
              <w:t xml:space="preserve">Promoting and delivering services to meet the particular needs of staff and students in a range of </w:t>
            </w:r>
            <w:r w:rsidR="00B27240">
              <w:rPr>
                <w:rStyle w:val="RightPar1"/>
                <w:rFonts w:cs="Arial" w:eastAsiaTheme="majorEastAsia"/>
                <w:sz w:val="24"/>
                <w:szCs w:val="24"/>
              </w:rPr>
              <w:t>d</w:t>
            </w:r>
            <w:r w:rsidRPr="008771F2">
              <w:rPr>
                <w:rStyle w:val="RightPar1"/>
                <w:rFonts w:cs="Arial" w:eastAsiaTheme="majorEastAsia"/>
                <w:sz w:val="24"/>
                <w:szCs w:val="24"/>
              </w:rPr>
              <w:t xml:space="preserve">epartments and as part of a team in line with the strategic priorities of the </w:t>
            </w:r>
            <w:proofErr w:type="gramStart"/>
            <w:r w:rsidRPr="008771F2">
              <w:rPr>
                <w:rStyle w:val="RightPar1"/>
                <w:rFonts w:cs="Arial" w:eastAsiaTheme="majorEastAsia"/>
                <w:sz w:val="24"/>
                <w:szCs w:val="24"/>
              </w:rPr>
              <w:t>Library</w:t>
            </w:r>
            <w:proofErr w:type="gramEnd"/>
            <w:r w:rsidR="00B27240">
              <w:rPr>
                <w:rStyle w:val="RightPar1"/>
                <w:rFonts w:cs="Arial" w:eastAsiaTheme="majorEastAsia"/>
                <w:sz w:val="24"/>
                <w:szCs w:val="24"/>
              </w:rPr>
              <w:t>.</w:t>
            </w:r>
          </w:p>
          <w:p w:rsidRPr="008771F2" w:rsidR="00B27240" w:rsidP="00B27240" w:rsidRDefault="00B27240" w14:paraId="48607AE3" w14:textId="77777777">
            <w:pPr>
              <w:pStyle w:val="ListParagraph"/>
              <w:rPr>
                <w:rStyle w:val="RightPar1"/>
                <w:sz w:val="24"/>
                <w:szCs w:val="24"/>
              </w:rPr>
            </w:pPr>
          </w:p>
          <w:p w:rsidRPr="00B27240" w:rsidR="008771F2" w:rsidP="008771F2" w:rsidRDefault="008771F2" w14:paraId="04F045FC" w14:textId="77777777">
            <w:pPr>
              <w:pStyle w:val="ListParagraph"/>
              <w:numPr>
                <w:ilvl w:val="0"/>
                <w:numId w:val="18"/>
              </w:numPr>
              <w:jc w:val="both"/>
              <w:rPr>
                <w:rStyle w:val="RightPar1"/>
                <w:sz w:val="24"/>
                <w:szCs w:val="24"/>
              </w:rPr>
            </w:pPr>
            <w:r w:rsidRPr="008771F2">
              <w:rPr>
                <w:rStyle w:val="RightPar1"/>
                <w:rFonts w:cs="Arial" w:eastAsiaTheme="majorEastAsia"/>
                <w:sz w:val="24"/>
                <w:szCs w:val="24"/>
              </w:rPr>
              <w:t>Representing the Library through attendance at Departmental Staff/Student meetings; holding regular meetings with and providing regular budget information for the relevant Departmental Library Representatives in academic departments.</w:t>
            </w:r>
          </w:p>
          <w:p w:rsidRPr="00B27240" w:rsidR="00B27240" w:rsidP="00B27240" w:rsidRDefault="00B27240" w14:paraId="721A500A" w14:textId="38573746">
            <w:pPr>
              <w:jc w:val="both"/>
              <w:rPr>
                <w:sz w:val="24"/>
                <w:szCs w:val="24"/>
              </w:rPr>
            </w:pPr>
          </w:p>
        </w:tc>
      </w:tr>
      <w:tr w:rsidRPr="00F77910" w:rsidR="008771F2" w:rsidTr="77756A6F" w14:paraId="03BCD0A4" w14:textId="77777777">
        <w:trPr>
          <w:trHeight w:val="1139"/>
        </w:trPr>
        <w:tc>
          <w:tcPr>
            <w:tcW w:w="8522" w:type="dxa"/>
            <w:gridSpan w:val="2"/>
            <w:shd w:val="clear" w:color="auto" w:fill="auto"/>
            <w:tcMar/>
          </w:tcPr>
          <w:p w:rsidRPr="008771F2" w:rsidR="008771F2" w:rsidP="008771F2" w:rsidRDefault="008771F2" w14:paraId="45860A38" w14:textId="77777777">
            <w:pPr>
              <w:jc w:val="both"/>
              <w:rPr>
                <w:rStyle w:val="RightPar1"/>
                <w:rFonts w:ascii="Corbel" w:hAnsi="Corbel"/>
                <w:b/>
                <w:sz w:val="24"/>
                <w:szCs w:val="24"/>
              </w:rPr>
            </w:pPr>
            <w:r w:rsidRPr="008771F2">
              <w:rPr>
                <w:rStyle w:val="RightPar1"/>
                <w:rFonts w:ascii="Corbel" w:hAnsi="Corbel"/>
                <w:b/>
                <w:sz w:val="24"/>
                <w:szCs w:val="24"/>
              </w:rPr>
              <w:t>Collection Development</w:t>
            </w:r>
          </w:p>
          <w:p w:rsidRPr="000D453F" w:rsidR="00B27240" w:rsidP="00B27240" w:rsidRDefault="008771F2" w14:paraId="54365FDA" w14:textId="781A720F">
            <w:pPr>
              <w:pStyle w:val="ListParagraph"/>
              <w:numPr>
                <w:ilvl w:val="0"/>
                <w:numId w:val="18"/>
              </w:numPr>
              <w:ind w:left="714" w:hanging="357"/>
              <w:contextualSpacing w:val="0"/>
              <w:jc w:val="both"/>
              <w:rPr>
                <w:rStyle w:val="RightPar1"/>
                <w:sz w:val="24"/>
                <w:szCs w:val="24"/>
              </w:rPr>
            </w:pPr>
            <w:r w:rsidRPr="000D453F">
              <w:rPr>
                <w:rStyle w:val="RightPar1"/>
                <w:rFonts w:cs="Arial"/>
                <w:sz w:val="24"/>
                <w:szCs w:val="24"/>
              </w:rPr>
              <w:t xml:space="preserve">Collection development and management of information resources in the arts and humanities subject areas, in consultation with academic staff. </w:t>
            </w:r>
          </w:p>
          <w:p w:rsidRPr="000D453F" w:rsidR="000D453F" w:rsidP="000D453F" w:rsidRDefault="000D453F" w14:paraId="29969D84" w14:textId="77777777">
            <w:pPr>
              <w:pStyle w:val="ListParagraph"/>
              <w:ind w:left="714"/>
              <w:contextualSpacing w:val="0"/>
              <w:jc w:val="both"/>
              <w:rPr>
                <w:rStyle w:val="RightPar1"/>
                <w:sz w:val="24"/>
                <w:szCs w:val="24"/>
              </w:rPr>
            </w:pPr>
          </w:p>
          <w:p w:rsidRPr="000D453F" w:rsidR="008771F2" w:rsidP="00B27240" w:rsidRDefault="008771F2" w14:paraId="6DB80CE7" w14:textId="1225925E">
            <w:pPr>
              <w:pStyle w:val="ListParagraph"/>
              <w:numPr>
                <w:ilvl w:val="0"/>
                <w:numId w:val="18"/>
              </w:numPr>
              <w:ind w:left="714" w:hanging="357"/>
              <w:contextualSpacing w:val="0"/>
              <w:jc w:val="both"/>
              <w:rPr>
                <w:rStyle w:val="RightPar1"/>
                <w:sz w:val="24"/>
                <w:szCs w:val="24"/>
              </w:rPr>
            </w:pPr>
            <w:r w:rsidRPr="008771F2">
              <w:rPr>
                <w:rStyle w:val="RightPar1"/>
                <w:rFonts w:cs="Arial" w:eastAsiaTheme="majorEastAsia"/>
                <w:sz w:val="24"/>
                <w:szCs w:val="24"/>
              </w:rPr>
              <w:t>Monitoring departmental</w:t>
            </w:r>
            <w:r w:rsidR="00B27240">
              <w:rPr>
                <w:rStyle w:val="RightPar1"/>
                <w:rFonts w:cs="Arial" w:eastAsiaTheme="majorEastAsia"/>
                <w:sz w:val="24"/>
                <w:szCs w:val="24"/>
              </w:rPr>
              <w:t xml:space="preserve"> and school</w:t>
            </w:r>
            <w:r w:rsidRPr="008771F2">
              <w:rPr>
                <w:rStyle w:val="RightPar1"/>
                <w:rFonts w:cs="Arial" w:eastAsiaTheme="majorEastAsia"/>
                <w:sz w:val="24"/>
                <w:szCs w:val="24"/>
              </w:rPr>
              <w:t xml:space="preserve"> </w:t>
            </w:r>
            <w:r w:rsidR="00B27240">
              <w:rPr>
                <w:rStyle w:val="RightPar1"/>
                <w:rFonts w:cs="Arial" w:eastAsiaTheme="majorEastAsia"/>
                <w:sz w:val="24"/>
                <w:szCs w:val="24"/>
              </w:rPr>
              <w:t>expenditure on</w:t>
            </w:r>
            <w:r w:rsidR="000D453F">
              <w:rPr>
                <w:rStyle w:val="RightPar1"/>
                <w:rFonts w:cs="Arial" w:eastAsiaTheme="majorEastAsia"/>
                <w:sz w:val="24"/>
                <w:szCs w:val="24"/>
              </w:rPr>
              <w:t xml:space="preserve"> </w:t>
            </w:r>
            <w:r w:rsidR="000D453F">
              <w:rPr>
                <w:rStyle w:val="RightPar1"/>
                <w:rFonts w:eastAsiaTheme="majorEastAsia"/>
                <w:sz w:val="24"/>
                <w:szCs w:val="24"/>
              </w:rPr>
              <w:t>and use of</w:t>
            </w:r>
            <w:r w:rsidR="00B27240">
              <w:rPr>
                <w:rStyle w:val="RightPar1"/>
                <w:rFonts w:cs="Arial" w:eastAsiaTheme="majorEastAsia"/>
                <w:sz w:val="24"/>
                <w:szCs w:val="24"/>
              </w:rPr>
              <w:t xml:space="preserve"> resources and keeping relevant stakeholders informed.</w:t>
            </w:r>
          </w:p>
          <w:p w:rsidRPr="000D453F" w:rsidR="000D453F" w:rsidP="000D453F" w:rsidRDefault="000D453F" w14:paraId="5B49ACE7" w14:textId="77777777">
            <w:pPr>
              <w:pStyle w:val="ListParagraph"/>
              <w:rPr>
                <w:rStyle w:val="RightPar1"/>
                <w:sz w:val="24"/>
                <w:szCs w:val="24"/>
              </w:rPr>
            </w:pPr>
          </w:p>
          <w:p w:rsidRPr="000D453F" w:rsidR="000D453F" w:rsidP="000D453F" w:rsidRDefault="000D453F" w14:paraId="466CE994" w14:textId="77777777">
            <w:pPr>
              <w:pStyle w:val="ListParagraph"/>
              <w:ind w:left="714"/>
              <w:contextualSpacing w:val="0"/>
              <w:jc w:val="both"/>
              <w:rPr>
                <w:rStyle w:val="RightPar1"/>
                <w:sz w:val="24"/>
                <w:szCs w:val="24"/>
              </w:rPr>
            </w:pPr>
          </w:p>
          <w:p w:rsidRPr="000D453F" w:rsidR="000D453F" w:rsidP="000D453F" w:rsidRDefault="000D453F" w14:paraId="36028629" w14:textId="506DDD42">
            <w:pPr>
              <w:pStyle w:val="ListParagraph"/>
              <w:numPr>
                <w:ilvl w:val="0"/>
                <w:numId w:val="18"/>
              </w:numPr>
              <w:ind w:left="714" w:hanging="357"/>
              <w:contextualSpacing w:val="0"/>
              <w:jc w:val="both"/>
              <w:rPr>
                <w:rStyle w:val="RightPar1"/>
                <w:sz w:val="24"/>
                <w:szCs w:val="24"/>
              </w:rPr>
            </w:pPr>
            <w:r w:rsidRPr="77756A6F" w:rsidR="000D453F">
              <w:rPr>
                <w:rStyle w:val="RightPar1"/>
                <w:rFonts w:cs="Arial"/>
                <w:sz w:val="24"/>
                <w:szCs w:val="24"/>
              </w:rPr>
              <w:t xml:space="preserve">Ensuring information sources </w:t>
            </w:r>
            <w:r w:rsidRPr="77756A6F" w:rsidR="000D453F">
              <w:rPr>
                <w:rStyle w:val="RightPar1"/>
                <w:rFonts w:cs="Arial"/>
                <w:sz w:val="24"/>
                <w:szCs w:val="24"/>
              </w:rPr>
              <w:t>reflect current needs through periodic reviews and relegation according to Library policy</w:t>
            </w:r>
            <w:r w:rsidRPr="77756A6F" w:rsidR="000D453F">
              <w:rPr>
                <w:rStyle w:val="RightPar1"/>
                <w:rFonts w:cs="Arial"/>
                <w:sz w:val="24"/>
                <w:szCs w:val="24"/>
              </w:rPr>
              <w:t>.</w:t>
            </w:r>
          </w:p>
          <w:p w:rsidRPr="008771F2" w:rsidR="008771F2" w:rsidP="008771F2" w:rsidRDefault="008771F2" w14:paraId="48D3E31E" w14:textId="77777777">
            <w:pPr>
              <w:jc w:val="both"/>
              <w:rPr>
                <w:rStyle w:val="RightPar1"/>
                <w:rFonts w:ascii="Corbel" w:hAnsi="Corbel"/>
                <w:sz w:val="24"/>
                <w:szCs w:val="24"/>
              </w:rPr>
            </w:pPr>
          </w:p>
        </w:tc>
      </w:tr>
      <w:tr w:rsidRPr="00F77910" w:rsidR="008771F2" w:rsidTr="77756A6F" w14:paraId="2783B4CD" w14:textId="77777777">
        <w:trPr>
          <w:trHeight w:val="1139"/>
        </w:trPr>
        <w:tc>
          <w:tcPr>
            <w:tcW w:w="8522" w:type="dxa"/>
            <w:gridSpan w:val="2"/>
            <w:shd w:val="clear" w:color="auto" w:fill="auto"/>
            <w:tcMar/>
          </w:tcPr>
          <w:p w:rsidRPr="008771F2" w:rsidR="008771F2" w:rsidP="008771F2" w:rsidRDefault="008771F2" w14:paraId="7D9CD5C7" w14:textId="77777777">
            <w:pPr>
              <w:jc w:val="both"/>
              <w:rPr>
                <w:rFonts w:ascii="Corbel" w:hAnsi="Corbel"/>
                <w:b/>
                <w:sz w:val="24"/>
                <w:szCs w:val="24"/>
              </w:rPr>
            </w:pPr>
            <w:r w:rsidRPr="008771F2">
              <w:rPr>
                <w:rFonts w:ascii="Corbel" w:hAnsi="Corbel"/>
                <w:b/>
                <w:sz w:val="24"/>
                <w:szCs w:val="24"/>
              </w:rPr>
              <w:t>Enquiry Service:</w:t>
            </w:r>
          </w:p>
          <w:p w:rsidRPr="008771F2" w:rsidR="008771F2" w:rsidP="008771F2" w:rsidRDefault="008771F2" w14:paraId="04C227F6" w14:textId="77777777">
            <w:pPr>
              <w:pStyle w:val="ListParagraph"/>
              <w:numPr>
                <w:ilvl w:val="0"/>
                <w:numId w:val="18"/>
              </w:numPr>
              <w:tabs>
                <w:tab w:val="left" w:pos="-1440"/>
                <w:tab w:val="left" w:pos="-720"/>
                <w:tab w:val="left" w:pos="0"/>
                <w:tab w:val="decimal" w:pos="720"/>
              </w:tabs>
              <w:rPr>
                <w:rFonts w:cs="Arial" w:eastAsiaTheme="majorEastAsia"/>
                <w:sz w:val="24"/>
                <w:szCs w:val="24"/>
              </w:rPr>
            </w:pPr>
            <w:r w:rsidRPr="008771F2">
              <w:rPr>
                <w:rStyle w:val="RightPar1"/>
                <w:rFonts w:cs="Arial"/>
                <w:sz w:val="24"/>
                <w:szCs w:val="24"/>
              </w:rPr>
              <w:t>Forming part of a team providing promotional, reference and enquiry services to users.</w:t>
            </w:r>
          </w:p>
        </w:tc>
      </w:tr>
      <w:tr w:rsidRPr="00F77910" w:rsidR="008771F2" w:rsidTr="77756A6F" w14:paraId="6BE0E3EC" w14:textId="77777777">
        <w:trPr>
          <w:trHeight w:val="1139"/>
        </w:trPr>
        <w:tc>
          <w:tcPr>
            <w:tcW w:w="8522" w:type="dxa"/>
            <w:gridSpan w:val="2"/>
            <w:shd w:val="clear" w:color="auto" w:fill="auto"/>
            <w:tcMar/>
          </w:tcPr>
          <w:p w:rsidRPr="008771F2" w:rsidR="008771F2" w:rsidP="008771F2" w:rsidRDefault="008771F2" w14:paraId="02BBEB4D" w14:textId="77777777">
            <w:pPr>
              <w:tabs>
                <w:tab w:val="left" w:pos="-1440"/>
                <w:tab w:val="left" w:pos="-720"/>
                <w:tab w:val="left" w:pos="0"/>
                <w:tab w:val="decimal" w:pos="720"/>
              </w:tabs>
              <w:rPr>
                <w:rStyle w:val="RightPar1"/>
                <w:rFonts w:ascii="Corbel" w:hAnsi="Corbel" w:cs="Arial" w:eastAsiaTheme="majorEastAsia"/>
                <w:b/>
                <w:sz w:val="24"/>
                <w:szCs w:val="24"/>
              </w:rPr>
            </w:pPr>
            <w:r w:rsidRPr="008771F2">
              <w:rPr>
                <w:rStyle w:val="RightPar1"/>
                <w:rFonts w:ascii="Corbel" w:hAnsi="Corbel" w:cs="Arial" w:eastAsiaTheme="majorEastAsia"/>
                <w:b/>
                <w:sz w:val="24"/>
                <w:szCs w:val="24"/>
              </w:rPr>
              <w:t>General</w:t>
            </w:r>
          </w:p>
          <w:p w:rsidRPr="008771F2" w:rsidR="008771F2" w:rsidP="00B27240" w:rsidRDefault="008771F2" w14:paraId="7E3E9FBE" w14:textId="77777777">
            <w:pPr>
              <w:pStyle w:val="ListParagraph"/>
              <w:numPr>
                <w:ilvl w:val="0"/>
                <w:numId w:val="18"/>
              </w:numPr>
              <w:tabs>
                <w:tab w:val="left" w:pos="-1440"/>
                <w:tab w:val="left" w:pos="-720"/>
                <w:tab w:val="left" w:pos="0"/>
                <w:tab w:val="decimal" w:pos="720"/>
              </w:tabs>
              <w:rPr>
                <w:rStyle w:val="RightPar1"/>
                <w:rFonts w:cs="Arial" w:eastAsiaTheme="majorEastAsia"/>
                <w:sz w:val="24"/>
                <w:szCs w:val="24"/>
              </w:rPr>
            </w:pPr>
            <w:r w:rsidRPr="008771F2">
              <w:rPr>
                <w:rStyle w:val="RightPar1"/>
                <w:rFonts w:cs="Arial"/>
                <w:sz w:val="24"/>
                <w:szCs w:val="24"/>
              </w:rPr>
              <w:t xml:space="preserve">Responsibility for a functional/service wide area and participation in other work on a service-wide and project basis to meet the Library’s strategic aims and goals.  </w:t>
            </w:r>
          </w:p>
          <w:p w:rsidRPr="008771F2" w:rsidR="008771F2" w:rsidP="00B27240" w:rsidRDefault="008771F2" w14:paraId="438333C3" w14:textId="77777777">
            <w:pPr>
              <w:pStyle w:val="ListParagraph"/>
              <w:tabs>
                <w:tab w:val="left" w:pos="-1440"/>
                <w:tab w:val="left" w:pos="-720"/>
                <w:tab w:val="left" w:pos="0"/>
                <w:tab w:val="decimal" w:pos="720"/>
              </w:tabs>
              <w:rPr>
                <w:rStyle w:val="RightPar1"/>
                <w:rFonts w:cs="Arial" w:eastAsiaTheme="majorEastAsia"/>
                <w:sz w:val="24"/>
                <w:szCs w:val="24"/>
              </w:rPr>
            </w:pPr>
          </w:p>
          <w:p w:rsidRPr="008771F2" w:rsidR="008771F2" w:rsidP="00B27240" w:rsidRDefault="00FF799A" w14:paraId="1B659470" w14:textId="77777777">
            <w:pPr>
              <w:pStyle w:val="ListParagraph"/>
              <w:numPr>
                <w:ilvl w:val="0"/>
                <w:numId w:val="18"/>
              </w:numPr>
              <w:tabs>
                <w:tab w:val="left" w:pos="-1440"/>
                <w:tab w:val="left" w:pos="-720"/>
                <w:tab w:val="left" w:pos="0"/>
                <w:tab w:val="decimal" w:pos="720"/>
              </w:tabs>
              <w:rPr>
                <w:rStyle w:val="RightPar1"/>
                <w:rFonts w:cs="Arial" w:eastAsiaTheme="majorEastAsia"/>
                <w:sz w:val="24"/>
                <w:szCs w:val="24"/>
              </w:rPr>
            </w:pPr>
            <w:r>
              <w:rPr>
                <w:rStyle w:val="RightPar1"/>
                <w:rFonts w:cs="Arial"/>
                <w:sz w:val="24"/>
                <w:szCs w:val="24"/>
              </w:rPr>
              <w:t>Supervision and line management</w:t>
            </w:r>
            <w:r w:rsidRPr="008771F2" w:rsidR="008771F2">
              <w:rPr>
                <w:rStyle w:val="RightPar1"/>
                <w:rFonts w:cs="Arial"/>
                <w:sz w:val="24"/>
                <w:szCs w:val="24"/>
              </w:rPr>
              <w:t xml:space="preserve"> of staff </w:t>
            </w:r>
            <w:r>
              <w:rPr>
                <w:rStyle w:val="RightPar1"/>
                <w:rFonts w:cs="Arial"/>
                <w:sz w:val="24"/>
                <w:szCs w:val="24"/>
              </w:rPr>
              <w:t>can be part of this role</w:t>
            </w:r>
            <w:r w:rsidRPr="008771F2" w:rsidR="008771F2">
              <w:rPr>
                <w:rStyle w:val="RightPar1"/>
                <w:rFonts w:cs="Arial"/>
                <w:sz w:val="24"/>
                <w:szCs w:val="24"/>
              </w:rPr>
              <w:t>.</w:t>
            </w:r>
          </w:p>
          <w:p w:rsidRPr="008771F2" w:rsidR="008771F2" w:rsidP="00B27240" w:rsidRDefault="008771F2" w14:paraId="22FC42F0" w14:textId="77777777">
            <w:pPr>
              <w:tabs>
                <w:tab w:val="left" w:pos="-1440"/>
                <w:tab w:val="left" w:pos="-720"/>
                <w:tab w:val="left" w:pos="0"/>
                <w:tab w:val="decimal" w:pos="720"/>
              </w:tabs>
              <w:contextualSpacing/>
              <w:rPr>
                <w:rStyle w:val="RightPar1"/>
                <w:rFonts w:ascii="Corbel" w:hAnsi="Corbel" w:cs="Arial" w:eastAsiaTheme="majorEastAsia"/>
                <w:sz w:val="24"/>
                <w:szCs w:val="24"/>
              </w:rPr>
            </w:pPr>
          </w:p>
          <w:p w:rsidRPr="00B27240" w:rsidR="008771F2" w:rsidP="00B27240" w:rsidRDefault="008771F2" w14:paraId="2AC53DCE" w14:textId="6A1E2044">
            <w:pPr>
              <w:pStyle w:val="ListParagraph"/>
              <w:numPr>
                <w:ilvl w:val="0"/>
                <w:numId w:val="18"/>
              </w:numPr>
              <w:tabs>
                <w:tab w:val="left" w:pos="-1440"/>
                <w:tab w:val="left" w:pos="-720"/>
                <w:tab w:val="left" w:pos="0"/>
                <w:tab w:val="decimal" w:pos="720"/>
              </w:tabs>
              <w:rPr>
                <w:rFonts w:cs="Arial" w:eastAsiaTheme="majorEastAsia"/>
                <w:sz w:val="24"/>
                <w:szCs w:val="24"/>
              </w:rPr>
            </w:pPr>
            <w:r w:rsidRPr="008771F2">
              <w:rPr>
                <w:rStyle w:val="RightPar1"/>
                <w:rFonts w:cs="Arial"/>
                <w:sz w:val="24"/>
                <w:szCs w:val="24"/>
              </w:rPr>
              <w:t>Be aware of trends in information services by maintaining external contacts and attending professional meetings and aspire to the best academic library practice.</w:t>
            </w:r>
          </w:p>
        </w:tc>
      </w:tr>
      <w:tr w:rsidRPr="00F77910" w:rsidR="008771F2" w:rsidTr="77756A6F" w14:paraId="22693210" w14:textId="77777777">
        <w:trPr>
          <w:trHeight w:val="387"/>
        </w:trPr>
        <w:tc>
          <w:tcPr>
            <w:tcW w:w="8522" w:type="dxa"/>
            <w:gridSpan w:val="2"/>
            <w:shd w:val="clear" w:color="auto" w:fill="A6A6A6" w:themeFill="background1" w:themeFillShade="A6"/>
            <w:tcMar/>
          </w:tcPr>
          <w:p w:rsidRPr="008771F2" w:rsidR="008771F2" w:rsidP="008771F2" w:rsidRDefault="008771F2" w14:paraId="2D94B7A4" w14:textId="77777777">
            <w:pPr>
              <w:tabs>
                <w:tab w:val="left" w:pos="-1440"/>
                <w:tab w:val="left" w:pos="-720"/>
                <w:tab w:val="left" w:pos="0"/>
                <w:tab w:val="decimal" w:pos="720"/>
              </w:tabs>
              <w:rPr>
                <w:rStyle w:val="RightPar1"/>
                <w:rFonts w:ascii="Corbel" w:hAnsi="Corbel" w:cs="Arial" w:eastAsiaTheme="majorEastAsia"/>
                <w:b/>
              </w:rPr>
            </w:pPr>
            <w:r w:rsidRPr="008771F2">
              <w:rPr>
                <w:rStyle w:val="RightPar1"/>
                <w:rFonts w:ascii="Corbel" w:hAnsi="Corbel" w:cs="Arial" w:eastAsiaTheme="majorEastAsia"/>
                <w:b/>
              </w:rPr>
              <w:t>Other Duties</w:t>
            </w:r>
          </w:p>
          <w:p w:rsidRPr="00A9218B" w:rsidR="008771F2" w:rsidP="008771F2" w:rsidRDefault="008771F2" w14:paraId="3D55DF6D" w14:textId="77777777">
            <w:pPr>
              <w:rPr>
                <w:rFonts w:ascii="Corbel" w:hAnsi="Corbel" w:cs="Arial"/>
                <w:b/>
                <w:szCs w:val="22"/>
              </w:rPr>
            </w:pPr>
          </w:p>
        </w:tc>
      </w:tr>
      <w:tr w:rsidRPr="00F77910" w:rsidR="008771F2" w:rsidTr="77756A6F" w14:paraId="705D574A" w14:textId="77777777">
        <w:trPr>
          <w:trHeight w:val="1139"/>
        </w:trPr>
        <w:tc>
          <w:tcPr>
            <w:tcW w:w="8522" w:type="dxa"/>
            <w:gridSpan w:val="2"/>
            <w:shd w:val="clear" w:color="auto" w:fill="auto"/>
            <w:tcMar/>
          </w:tcPr>
          <w:p w:rsidRPr="00B27240" w:rsidR="008771F2" w:rsidP="008771F2" w:rsidRDefault="008771F2" w14:paraId="38B26502" w14:textId="77777777">
            <w:pPr>
              <w:autoSpaceDE w:val="0"/>
              <w:autoSpaceDN w:val="0"/>
              <w:rPr>
                <w:rFonts w:ascii="Corbel" w:hAnsi="Corbel" w:cs="Arial"/>
                <w:sz w:val="24"/>
                <w:szCs w:val="24"/>
              </w:rPr>
            </w:pPr>
            <w:r w:rsidRPr="00B27240">
              <w:rPr>
                <w:rFonts w:ascii="Corbel" w:hAnsi="Corbel" w:cs="Arial"/>
                <w:sz w:val="24"/>
                <w:szCs w:val="24"/>
              </w:rPr>
              <w:t>The duties listed are not exhaustive and may be varied from time to time as dictated by the changing needs of the College.  The post holder will be expected to undertake ot</w:t>
            </w:r>
            <w:r w:rsidRPr="00B27240" w:rsidR="00FF799A">
              <w:rPr>
                <w:rFonts w:ascii="Corbel" w:hAnsi="Corbel" w:cs="Arial"/>
                <w:sz w:val="24"/>
                <w:szCs w:val="24"/>
              </w:rPr>
              <w:t xml:space="preserve">her duties as appropriate and </w:t>
            </w:r>
            <w:r w:rsidRPr="00B27240">
              <w:rPr>
                <w:rFonts w:ascii="Corbel" w:hAnsi="Corbel" w:cs="Arial"/>
                <w:sz w:val="24"/>
                <w:szCs w:val="24"/>
              </w:rPr>
              <w:t>as requested by his/her manager.</w:t>
            </w:r>
          </w:p>
          <w:p w:rsidRPr="00B27240" w:rsidR="008771F2" w:rsidP="008771F2" w:rsidRDefault="008771F2" w14:paraId="2ED9C55C" w14:textId="77777777">
            <w:pPr>
              <w:autoSpaceDE w:val="0"/>
              <w:autoSpaceDN w:val="0"/>
              <w:rPr>
                <w:rFonts w:ascii="Corbel" w:hAnsi="Corbel" w:cs="Arial"/>
                <w:sz w:val="24"/>
                <w:szCs w:val="24"/>
              </w:rPr>
            </w:pPr>
          </w:p>
          <w:p w:rsidRPr="008771F2" w:rsidR="008771F2" w:rsidP="008771F2" w:rsidRDefault="008771F2" w14:paraId="737526C5" w14:textId="77777777">
            <w:pPr>
              <w:autoSpaceDE w:val="0"/>
              <w:autoSpaceDN w:val="0"/>
              <w:rPr>
                <w:rFonts w:cs="Arial"/>
              </w:rPr>
            </w:pPr>
            <w:r w:rsidRPr="00B27240">
              <w:rPr>
                <w:rFonts w:ascii="Corbel" w:hAnsi="Corbel" w:cs="Arial"/>
                <w:sz w:val="24"/>
                <w:szCs w:val="24"/>
              </w:rPr>
              <w:t>The post holder may be required to work at any of the locations at which the business of Royal Holloway is conducted.</w:t>
            </w:r>
          </w:p>
        </w:tc>
      </w:tr>
      <w:tr w:rsidRPr="00F77910" w:rsidR="00DD620F" w:rsidTr="77756A6F" w14:paraId="0DE1F43B" w14:textId="77777777">
        <w:trPr>
          <w:trHeight w:val="358"/>
        </w:trPr>
        <w:tc>
          <w:tcPr>
            <w:tcW w:w="8522" w:type="dxa"/>
            <w:gridSpan w:val="2"/>
            <w:shd w:val="clear" w:color="auto" w:fill="A6A6A6" w:themeFill="background1" w:themeFillShade="A6"/>
            <w:tcMar/>
          </w:tcPr>
          <w:p w:rsidRPr="00DE2D49" w:rsidR="00DD620F" w:rsidP="00DD620F" w:rsidRDefault="00DD620F" w14:paraId="47EA984F" w14:textId="77777777">
            <w:pPr>
              <w:jc w:val="both"/>
              <w:rPr>
                <w:rFonts w:ascii="Corbel" w:hAnsi="Corbel" w:cs="Arial"/>
                <w:szCs w:val="22"/>
              </w:rPr>
            </w:pPr>
            <w:r w:rsidRPr="00DE2D49">
              <w:rPr>
                <w:rFonts w:ascii="Corbel" w:hAnsi="Corbel" w:cs="Arial"/>
                <w:b/>
                <w:szCs w:val="22"/>
              </w:rPr>
              <w:t>Internal and external relationships</w:t>
            </w:r>
          </w:p>
        </w:tc>
      </w:tr>
      <w:tr w:rsidRPr="00F77910" w:rsidR="00DD620F" w:rsidTr="77756A6F" w14:paraId="54625A2B" w14:textId="77777777">
        <w:trPr>
          <w:trHeight w:val="1139"/>
        </w:trPr>
        <w:tc>
          <w:tcPr>
            <w:tcW w:w="8522" w:type="dxa"/>
            <w:gridSpan w:val="2"/>
            <w:shd w:val="clear" w:color="auto" w:fill="auto"/>
            <w:tcMar/>
          </w:tcPr>
          <w:p w:rsidRPr="00B27240" w:rsidR="00DD620F" w:rsidP="00DD620F" w:rsidRDefault="00DD620F" w14:paraId="306333A2" w14:textId="4195F1BE">
            <w:pPr>
              <w:jc w:val="both"/>
              <w:rPr>
                <w:rFonts w:ascii="Corbel" w:hAnsi="Corbel" w:cs="Arial"/>
                <w:sz w:val="24"/>
                <w:szCs w:val="24"/>
              </w:rPr>
            </w:pPr>
            <w:r w:rsidRPr="00B27240">
              <w:rPr>
                <w:rFonts w:ascii="Corbel" w:hAnsi="Corbel" w:cs="Arial"/>
                <w:sz w:val="24"/>
                <w:szCs w:val="24"/>
              </w:rPr>
              <w:lastRenderedPageBreak/>
              <w:t xml:space="preserve">The following list is not </w:t>
            </w:r>
            <w:r w:rsidRPr="00B27240" w:rsidR="00B27240">
              <w:rPr>
                <w:rFonts w:ascii="Corbel" w:hAnsi="Corbel" w:cs="Arial"/>
                <w:sz w:val="24"/>
                <w:szCs w:val="24"/>
              </w:rPr>
              <w:t>exhaustive,</w:t>
            </w:r>
            <w:r w:rsidRPr="00B27240">
              <w:rPr>
                <w:rFonts w:ascii="Corbel" w:hAnsi="Corbel" w:cs="Arial"/>
                <w:sz w:val="24"/>
                <w:szCs w:val="24"/>
              </w:rPr>
              <w:t xml:space="preserve"> but the post holder will be required to liaise with:</w:t>
            </w:r>
          </w:p>
          <w:p w:rsidR="00DD620F" w:rsidP="00C85EAB" w:rsidRDefault="00C85EAB" w14:paraId="68C08A2B" w14:textId="0F1CD401">
            <w:pPr>
              <w:pStyle w:val="ListParagraph"/>
              <w:numPr>
                <w:ilvl w:val="0"/>
                <w:numId w:val="17"/>
              </w:numPr>
              <w:autoSpaceDE w:val="0"/>
              <w:autoSpaceDN w:val="0"/>
              <w:rPr>
                <w:rFonts w:cs="Arial"/>
                <w:sz w:val="24"/>
                <w:szCs w:val="24"/>
              </w:rPr>
            </w:pPr>
            <w:r w:rsidRPr="00B27240">
              <w:rPr>
                <w:rFonts w:cs="Arial"/>
                <w:sz w:val="24"/>
                <w:szCs w:val="24"/>
              </w:rPr>
              <w:t>Academic Staff</w:t>
            </w:r>
          </w:p>
          <w:p w:rsidRPr="000D453F" w:rsidR="000D453F" w:rsidP="00C85EAB" w:rsidRDefault="000D453F" w14:paraId="5FFDDED0" w14:textId="6BF83361">
            <w:pPr>
              <w:pStyle w:val="ListParagraph"/>
              <w:numPr>
                <w:ilvl w:val="0"/>
                <w:numId w:val="17"/>
              </w:numPr>
              <w:autoSpaceDE w:val="0"/>
              <w:autoSpaceDN w:val="0"/>
              <w:rPr>
                <w:rFonts w:cs="Arial"/>
                <w:sz w:val="24"/>
                <w:szCs w:val="24"/>
              </w:rPr>
            </w:pPr>
            <w:r w:rsidRPr="000D453F">
              <w:rPr>
                <w:sz w:val="24"/>
                <w:szCs w:val="24"/>
              </w:rPr>
              <w:t>Students</w:t>
            </w:r>
          </w:p>
          <w:p w:rsidRPr="00B27240" w:rsidR="00C85EAB" w:rsidP="00C85EAB" w:rsidRDefault="00C85EAB" w14:paraId="3D8175ED" w14:textId="77777777">
            <w:pPr>
              <w:pStyle w:val="ListParagraph"/>
              <w:numPr>
                <w:ilvl w:val="0"/>
                <w:numId w:val="17"/>
              </w:numPr>
              <w:autoSpaceDE w:val="0"/>
              <w:autoSpaceDN w:val="0"/>
              <w:rPr>
                <w:rFonts w:cs="Arial"/>
                <w:sz w:val="24"/>
                <w:szCs w:val="24"/>
              </w:rPr>
            </w:pPr>
            <w:r w:rsidRPr="00B27240">
              <w:rPr>
                <w:rFonts w:cs="Arial"/>
                <w:sz w:val="24"/>
                <w:szCs w:val="24"/>
              </w:rPr>
              <w:t>Other Professional Services Staff</w:t>
            </w:r>
          </w:p>
          <w:p w:rsidRPr="00C85EAB" w:rsidR="00C85EAB" w:rsidP="00C85EAB" w:rsidRDefault="00C85EAB" w14:paraId="2A95EAED" w14:textId="3EAE42C3">
            <w:pPr>
              <w:pStyle w:val="ListParagraph"/>
              <w:numPr>
                <w:ilvl w:val="0"/>
                <w:numId w:val="17"/>
              </w:numPr>
              <w:autoSpaceDE w:val="0"/>
              <w:autoSpaceDN w:val="0"/>
              <w:rPr>
                <w:rFonts w:cs="Arial"/>
              </w:rPr>
            </w:pPr>
            <w:r w:rsidRPr="00B27240">
              <w:rPr>
                <w:rFonts w:cs="Arial"/>
                <w:sz w:val="24"/>
                <w:szCs w:val="24"/>
              </w:rPr>
              <w:t xml:space="preserve">Professional </w:t>
            </w:r>
            <w:r w:rsidR="00B27240">
              <w:rPr>
                <w:rFonts w:cs="Arial"/>
                <w:sz w:val="24"/>
                <w:szCs w:val="24"/>
              </w:rPr>
              <w:t xml:space="preserve">partners and </w:t>
            </w:r>
            <w:r w:rsidRPr="00B27240">
              <w:rPr>
                <w:rFonts w:cs="Arial"/>
                <w:sz w:val="24"/>
                <w:szCs w:val="24"/>
              </w:rPr>
              <w:t>networks</w:t>
            </w:r>
            <w:r w:rsidR="00B27240">
              <w:rPr>
                <w:rFonts w:cs="Arial"/>
                <w:sz w:val="24"/>
                <w:szCs w:val="24"/>
              </w:rPr>
              <w:t xml:space="preserve">, such as </w:t>
            </w:r>
            <w:r w:rsidRPr="00B27240">
              <w:rPr>
                <w:rFonts w:cs="Arial"/>
                <w:sz w:val="24"/>
                <w:szCs w:val="24"/>
              </w:rPr>
              <w:t>Senate House Library</w:t>
            </w:r>
            <w:r w:rsidR="00B27240">
              <w:rPr>
                <w:rFonts w:cs="Arial"/>
                <w:sz w:val="24"/>
                <w:szCs w:val="24"/>
              </w:rPr>
              <w:t>.</w:t>
            </w:r>
          </w:p>
        </w:tc>
      </w:tr>
    </w:tbl>
    <w:p w:rsidRPr="00B27240" w:rsidR="00B27240" w:rsidP="00B27240" w:rsidRDefault="00B27240" w14:paraId="3C1E2B20" w14:textId="1B2155AD">
      <w:pPr>
        <w:tabs>
          <w:tab w:val="left" w:pos="3130"/>
        </w:tabs>
        <w:rPr>
          <w:rFonts w:ascii="Corbel" w:hAnsi="Corbel" w:cs="Arial"/>
          <w:szCs w:val="22"/>
        </w:rPr>
      </w:pPr>
    </w:p>
    <w:sectPr w:rsidRPr="00B27240" w:rsidR="00B2724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D47"/>
    <w:multiLevelType w:val="hybridMultilevel"/>
    <w:tmpl w:val="E9B2DF8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8195BE1"/>
    <w:multiLevelType w:val="hybridMultilevel"/>
    <w:tmpl w:val="CE1C98BE"/>
    <w:lvl w:ilvl="0" w:tplc="CB761C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8A2267"/>
    <w:multiLevelType w:val="hybridMultilevel"/>
    <w:tmpl w:val="F13408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C3B34D7"/>
    <w:multiLevelType w:val="hybridMultilevel"/>
    <w:tmpl w:val="A5CCF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134D1F"/>
    <w:multiLevelType w:val="hybridMultilevel"/>
    <w:tmpl w:val="4798122E"/>
    <w:lvl w:ilvl="0" w:tplc="F974607A">
      <w:start w:val="1"/>
      <w:numFmt w:val="decimal"/>
      <w:lvlText w:val="%1)"/>
      <w:lvlJc w:val="left"/>
      <w:pPr>
        <w:ind w:left="720" w:hanging="360"/>
      </w:pPr>
      <w:rPr>
        <w:rFonts w:hint="default" w:ascii="Arial" w:hAnsi="Arial" w:cs="Arial" w:eastAsiaTheme="majorEastAsia"/>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B4D5A"/>
    <w:multiLevelType w:val="hybridMultilevel"/>
    <w:tmpl w:val="95EA9EBE"/>
    <w:lvl w:ilvl="0" w:tplc="08090001">
      <w:start w:val="1"/>
      <w:numFmt w:val="bullet"/>
      <w:lvlText w:val=""/>
      <w:lvlJc w:val="left"/>
      <w:pPr>
        <w:ind w:left="502" w:hanging="360"/>
      </w:pPr>
      <w:rPr>
        <w:rFonts w:hint="default" w:ascii="Symbol" w:hAnsi="Symbol"/>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34F976DE"/>
    <w:multiLevelType w:val="hybridMultilevel"/>
    <w:tmpl w:val="AB7C1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3B3017"/>
    <w:multiLevelType w:val="hybridMultilevel"/>
    <w:tmpl w:val="4D9E1F0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19C45FF"/>
    <w:multiLevelType w:val="hybridMultilevel"/>
    <w:tmpl w:val="0050599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D532D1D"/>
    <w:multiLevelType w:val="hybridMultilevel"/>
    <w:tmpl w:val="7DF0ED4E"/>
    <w:lvl w:ilvl="0" w:tplc="FD403B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09F2086"/>
    <w:multiLevelType w:val="hybridMultilevel"/>
    <w:tmpl w:val="042ED6C0"/>
    <w:lvl w:ilvl="0" w:tplc="A3E4CC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26816E9"/>
    <w:multiLevelType w:val="hybridMultilevel"/>
    <w:tmpl w:val="4A2ABF24"/>
    <w:lvl w:ilvl="0" w:tplc="43A6BD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8A163CC"/>
    <w:multiLevelType w:val="hybridMultilevel"/>
    <w:tmpl w:val="AB7C1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467029"/>
    <w:multiLevelType w:val="hybridMultilevel"/>
    <w:tmpl w:val="6AFE1218"/>
    <w:lvl w:ilvl="0" w:tplc="F974607A">
      <w:start w:val="1"/>
      <w:numFmt w:val="decimal"/>
      <w:lvlText w:val="%1)"/>
      <w:lvlJc w:val="left"/>
      <w:pPr>
        <w:ind w:left="720" w:hanging="360"/>
      </w:pPr>
      <w:rPr>
        <w:rFonts w:hint="default" w:ascii="Arial" w:hAnsi="Arial" w:cs="Arial" w:eastAsiaTheme="majorEastAsia"/>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9F1C74"/>
    <w:multiLevelType w:val="hybridMultilevel"/>
    <w:tmpl w:val="8F460122"/>
    <w:lvl w:ilvl="0" w:tplc="08090001">
      <w:start w:val="1"/>
      <w:numFmt w:val="bullet"/>
      <w:lvlText w:val=""/>
      <w:lvlJc w:val="left"/>
      <w:pPr>
        <w:ind w:left="502" w:hanging="360"/>
      </w:pPr>
      <w:rPr>
        <w:rFonts w:hint="default" w:ascii="Symbol" w:hAnsi="Symbol"/>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68821F12"/>
    <w:multiLevelType w:val="hybridMultilevel"/>
    <w:tmpl w:val="D08ABED2"/>
    <w:lvl w:ilvl="0" w:tplc="00A40B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91C2826"/>
    <w:multiLevelType w:val="hybridMultilevel"/>
    <w:tmpl w:val="05D899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C5F4EEA"/>
    <w:multiLevelType w:val="hybridMultilevel"/>
    <w:tmpl w:val="44F83B12"/>
    <w:lvl w:ilvl="0" w:tplc="08090001">
      <w:start w:val="1"/>
      <w:numFmt w:val="bullet"/>
      <w:lvlText w:val=""/>
      <w:lvlJc w:val="left"/>
      <w:pPr>
        <w:ind w:left="502" w:hanging="360"/>
      </w:pPr>
      <w:rPr>
        <w:rFonts w:hint="default" w:ascii="Symbol" w:hAnsi="Symbol"/>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7673702F"/>
    <w:multiLevelType w:val="hybridMultilevel"/>
    <w:tmpl w:val="3BD8408E"/>
    <w:lvl w:ilvl="0" w:tplc="08090001">
      <w:start w:val="1"/>
      <w:numFmt w:val="bullet"/>
      <w:lvlText w:val=""/>
      <w:lvlJc w:val="left"/>
      <w:pPr>
        <w:ind w:left="502" w:hanging="360"/>
      </w:pPr>
      <w:rPr>
        <w:rFonts w:hint="default" w:ascii="Symbol" w:hAnsi="Symbol"/>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78EB2933"/>
    <w:multiLevelType w:val="hybridMultilevel"/>
    <w:tmpl w:val="5DCE0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9"/>
  </w:num>
  <w:num w:numId="3">
    <w:abstractNumId w:val="11"/>
  </w:num>
  <w:num w:numId="4">
    <w:abstractNumId w:val="9"/>
  </w:num>
  <w:num w:numId="5">
    <w:abstractNumId w:val="10"/>
  </w:num>
  <w:num w:numId="6">
    <w:abstractNumId w:val="1"/>
  </w:num>
  <w:num w:numId="7">
    <w:abstractNumId w:val="15"/>
  </w:num>
  <w:num w:numId="8">
    <w:abstractNumId w:val="17"/>
  </w:num>
  <w:num w:numId="9">
    <w:abstractNumId w:val="5"/>
  </w:num>
  <w:num w:numId="10">
    <w:abstractNumId w:val="18"/>
  </w:num>
  <w:num w:numId="11">
    <w:abstractNumId w:val="14"/>
  </w:num>
  <w:num w:numId="12">
    <w:abstractNumId w:val="0"/>
  </w:num>
  <w:num w:numId="13">
    <w:abstractNumId w:val="8"/>
  </w:num>
  <w:num w:numId="14">
    <w:abstractNumId w:val="7"/>
  </w:num>
  <w:num w:numId="15">
    <w:abstractNumId w:val="12"/>
  </w:num>
  <w:num w:numId="16">
    <w:abstractNumId w:val="6"/>
  </w:num>
  <w:num w:numId="17">
    <w:abstractNumId w:val="16"/>
  </w:num>
  <w:num w:numId="18">
    <w:abstractNumId w:val="1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C03"/>
    <w:rsid w:val="000B171A"/>
    <w:rsid w:val="000D453F"/>
    <w:rsid w:val="001270F7"/>
    <w:rsid w:val="0015331C"/>
    <w:rsid w:val="00247AF8"/>
    <w:rsid w:val="0037427B"/>
    <w:rsid w:val="003A067B"/>
    <w:rsid w:val="003C5824"/>
    <w:rsid w:val="00431735"/>
    <w:rsid w:val="00486F05"/>
    <w:rsid w:val="00526218"/>
    <w:rsid w:val="005968C3"/>
    <w:rsid w:val="005E7363"/>
    <w:rsid w:val="006F1082"/>
    <w:rsid w:val="00807376"/>
    <w:rsid w:val="00851283"/>
    <w:rsid w:val="008771F2"/>
    <w:rsid w:val="00885A48"/>
    <w:rsid w:val="009523AC"/>
    <w:rsid w:val="0099770B"/>
    <w:rsid w:val="009E3B8E"/>
    <w:rsid w:val="00A5659C"/>
    <w:rsid w:val="00B27240"/>
    <w:rsid w:val="00B57797"/>
    <w:rsid w:val="00BC7C03"/>
    <w:rsid w:val="00C85EAB"/>
    <w:rsid w:val="00DD620F"/>
    <w:rsid w:val="00DE2D49"/>
    <w:rsid w:val="00F05AF5"/>
    <w:rsid w:val="00F124C8"/>
    <w:rsid w:val="00FB5B7C"/>
    <w:rsid w:val="00FE571B"/>
    <w:rsid w:val="00FF799A"/>
    <w:rsid w:val="41DF87BD"/>
    <w:rsid w:val="77756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0E666"/>
  <w15:chartTrackingRefBased/>
  <w15:docId w15:val="{0308BA7B-5A47-42CF-BEEE-7DA00369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7C03"/>
    <w:pPr>
      <w:spacing w:after="0" w:line="240" w:lineRule="auto"/>
    </w:pPr>
    <w:rPr>
      <w:rFonts w:ascii="Times New Roman" w:hAnsi="Times New Roman" w:eastAsia="Times New Roman" w:cs="Times New Roman"/>
      <w:szCs w:val="20"/>
    </w:rPr>
  </w:style>
  <w:style w:type="paragraph" w:styleId="Heading1">
    <w:name w:val="heading 1"/>
    <w:basedOn w:val="Normal"/>
    <w:next w:val="Normal"/>
    <w:link w:val="Heading1Char"/>
    <w:qFormat/>
    <w:rsid w:val="00BC7C03"/>
    <w:pPr>
      <w:keepNext/>
      <w:jc w:val="both"/>
      <w:outlineLvl w:val="0"/>
    </w:pPr>
    <w:rPr>
      <w:rFonts w:ascii="Arial" w:hAnsi="Arial"/>
      <w:b/>
      <w:color w:val="0000FF"/>
    </w:rPr>
  </w:style>
  <w:style w:type="paragraph" w:styleId="Heading3">
    <w:name w:val="heading 3"/>
    <w:basedOn w:val="Normal"/>
    <w:next w:val="Normal"/>
    <w:link w:val="Heading3Char"/>
    <w:uiPriority w:val="9"/>
    <w:semiHidden/>
    <w:unhideWhenUsed/>
    <w:qFormat/>
    <w:rsid w:val="00885A48"/>
    <w:pPr>
      <w:keepNext/>
      <w:keepLines/>
      <w:spacing w:before="4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BC7C03"/>
    <w:rPr>
      <w:rFonts w:ascii="Arial" w:hAnsi="Arial" w:eastAsia="Times New Roman" w:cs="Times New Roman"/>
      <w:b/>
      <w:color w:val="0000FF"/>
      <w:szCs w:val="20"/>
    </w:rPr>
  </w:style>
  <w:style w:type="paragraph" w:styleId="ListParagraph">
    <w:name w:val="List Paragraph"/>
    <w:basedOn w:val="Normal"/>
    <w:uiPriority w:val="34"/>
    <w:qFormat/>
    <w:rsid w:val="00BC7C03"/>
    <w:pPr>
      <w:ind w:left="720"/>
      <w:contextualSpacing/>
    </w:pPr>
    <w:rPr>
      <w:rFonts w:ascii="Corbel" w:hAnsi="Corbel" w:eastAsia="Calibri"/>
      <w:szCs w:val="22"/>
    </w:rPr>
  </w:style>
  <w:style w:type="character" w:styleId="Heading3Char" w:customStyle="1">
    <w:name w:val="Heading 3 Char"/>
    <w:basedOn w:val="DefaultParagraphFont"/>
    <w:link w:val="Heading3"/>
    <w:uiPriority w:val="9"/>
    <w:semiHidden/>
    <w:rsid w:val="00885A48"/>
    <w:rPr>
      <w:rFonts w:asciiTheme="majorHAnsi" w:hAnsiTheme="majorHAnsi" w:eastAsiaTheme="majorEastAsia" w:cstheme="majorBidi"/>
      <w:color w:val="1F4D78" w:themeColor="accent1" w:themeShade="7F"/>
      <w:sz w:val="24"/>
      <w:szCs w:val="24"/>
    </w:rPr>
  </w:style>
  <w:style w:type="paragraph" w:styleId="a" w:customStyle="1">
    <w:name w:val="_"/>
    <w:basedOn w:val="Normal"/>
    <w:rsid w:val="00C85EAB"/>
    <w:pPr>
      <w:widowControl w:val="0"/>
      <w:ind w:left="720" w:hanging="720"/>
    </w:pPr>
    <w:rPr>
      <w:snapToGrid w:val="0"/>
      <w:sz w:val="24"/>
      <w:szCs w:val="24"/>
      <w:lang w:val="en-US"/>
    </w:rPr>
  </w:style>
  <w:style w:type="character" w:styleId="RightPar1" w:customStyle="1">
    <w:name w:val="Right Par[1]"/>
    <w:rsid w:val="00C85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7FD59-A9DB-4438-A989-8379B544454A}">
  <ds:schemaRefs>
    <ds:schemaRef ds:uri="http://schemas.microsoft.com/sharepoint/v3/contenttype/forms"/>
  </ds:schemaRefs>
</ds:datastoreItem>
</file>

<file path=customXml/itemProps2.xml><?xml version="1.0" encoding="utf-8"?>
<ds:datastoreItem xmlns:ds="http://schemas.openxmlformats.org/officeDocument/2006/customXml" ds:itemID="{52BF84B2-E581-4718-A9A0-BD0CA62552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2E172D-DE0B-48EA-9A1A-6FD961F266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RHUL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Hemus, Gillian</dc:creator>
  <cp:keywords/>
  <dc:description/>
  <cp:lastModifiedBy>Workman, Leanne</cp:lastModifiedBy>
  <cp:revision>5</cp:revision>
  <dcterms:created xsi:type="dcterms:W3CDTF">2021-12-22T12:15:00Z</dcterms:created>
  <dcterms:modified xsi:type="dcterms:W3CDTF">2022-01-14T16:24:44Z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y fmtid="{D5CDD505-2E9C-101B-9397-08002B2CF9AE}" pid="3" name="MediaServiceImageTags">
    <vt:lpwstr/>
  </property>
</Properties>
</file>