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A4852" w:rsidP="00AA4852" w:rsidRDefault="00AA4852" w14:paraId="6A1439CD" w14:textId="77777777">
      <w:pPr>
        <w:jc w:val="center"/>
        <w:rPr>
          <w:b/>
          <w:sz w:val="32"/>
          <w:szCs w:val="32"/>
        </w:rPr>
      </w:pPr>
      <w:r>
        <w:rPr>
          <w:b/>
          <w:noProof/>
          <w:sz w:val="32"/>
          <w:szCs w:val="32"/>
          <w:lang w:eastAsia="en-GB"/>
        </w:rPr>
        <w:drawing>
          <wp:anchor distT="0" distB="0" distL="114300" distR="114300" simplePos="0" relativeHeight="251658240" behindDoc="1" locked="0" layoutInCell="1" allowOverlap="1" wp14:anchorId="7B7F1B30" wp14:editId="07777777">
            <wp:simplePos x="0" y="0"/>
            <wp:positionH relativeFrom="column">
              <wp:posOffset>-391160</wp:posOffset>
            </wp:positionH>
            <wp:positionV relativeFrom="paragraph">
              <wp:posOffset>-494665</wp:posOffset>
            </wp:positionV>
            <wp:extent cx="2657475" cy="57337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57475" cy="573374"/>
                    </a:xfrm>
                    <a:prstGeom prst="rect">
                      <a:avLst/>
                    </a:prstGeom>
                    <a:noFill/>
                  </pic:spPr>
                </pic:pic>
              </a:graphicData>
            </a:graphic>
          </wp:anchor>
        </w:drawing>
      </w:r>
    </w:p>
    <w:p w:rsidRPr="00AA4852" w:rsidR="009C3C5C" w:rsidP="00AA4852" w:rsidRDefault="009C3C5C" w14:paraId="442B16F7" w14:textId="77777777">
      <w:pPr>
        <w:jc w:val="center"/>
        <w:rPr>
          <w:b/>
          <w:sz w:val="36"/>
          <w:szCs w:val="36"/>
        </w:rPr>
      </w:pPr>
      <w:r w:rsidRPr="00AA4852">
        <w:rPr>
          <w:b/>
          <w:sz w:val="36"/>
          <w:szCs w:val="36"/>
        </w:rPr>
        <w:t xml:space="preserve">Job Description </w:t>
      </w:r>
    </w:p>
    <w:tbl>
      <w:tblPr>
        <w:tblStyle w:val="TableGrid"/>
        <w:tblW w:w="10756" w:type="dxa"/>
        <w:tblInd w:w="-601" w:type="dxa"/>
        <w:tblLook w:val="04A0" w:firstRow="1" w:lastRow="0" w:firstColumn="1" w:lastColumn="0" w:noHBand="0" w:noVBand="1"/>
      </w:tblPr>
      <w:tblGrid>
        <w:gridCol w:w="5378"/>
        <w:gridCol w:w="5378"/>
      </w:tblGrid>
      <w:tr w:rsidRPr="00AA4852" w:rsidR="009C3C5C" w:rsidTr="0A41BC72" w14:paraId="4B2EEC4C" w14:textId="77777777">
        <w:tc>
          <w:tcPr>
            <w:tcW w:w="5378" w:type="dxa"/>
            <w:tcBorders>
              <w:top w:val="single" w:color="auto" w:sz="12" w:space="0"/>
              <w:left w:val="single" w:color="auto" w:sz="12" w:space="0"/>
              <w:bottom w:val="single" w:color="auto" w:sz="6" w:space="0"/>
              <w:right w:val="single" w:color="auto" w:sz="6" w:space="0"/>
            </w:tcBorders>
            <w:shd w:val="clear" w:color="auto" w:fill="F2F2F2" w:themeFill="background1" w:themeFillShade="F2"/>
            <w:tcMar/>
          </w:tcPr>
          <w:p w:rsidRPr="00AA4852" w:rsidR="009C3C5C" w:rsidRDefault="009C3C5C" w14:paraId="6B19D8E7" w14:textId="77777777">
            <w:pPr>
              <w:rPr>
                <w:b/>
                <w:sz w:val="24"/>
                <w:szCs w:val="24"/>
              </w:rPr>
            </w:pPr>
            <w:r w:rsidRPr="00AA4852">
              <w:rPr>
                <w:b/>
                <w:sz w:val="24"/>
                <w:szCs w:val="24"/>
              </w:rPr>
              <w:t xml:space="preserve">Job title  </w:t>
            </w:r>
          </w:p>
        </w:tc>
        <w:tc>
          <w:tcPr>
            <w:tcW w:w="5378" w:type="dxa"/>
            <w:tcBorders>
              <w:top w:val="single" w:color="auto" w:sz="12" w:space="0"/>
              <w:left w:val="single" w:color="auto" w:sz="6" w:space="0"/>
              <w:bottom w:val="single" w:color="auto" w:sz="6" w:space="0"/>
              <w:right w:val="single" w:color="auto" w:sz="12" w:space="0"/>
            </w:tcBorders>
            <w:tcMar/>
          </w:tcPr>
          <w:p w:rsidRPr="00AA4852" w:rsidR="009C3C5C" w:rsidP="007A58C6" w:rsidRDefault="000A347A" w14:paraId="6C62704B" w14:textId="77777777">
            <w:pPr>
              <w:rPr>
                <w:sz w:val="24"/>
                <w:szCs w:val="24"/>
              </w:rPr>
            </w:pPr>
            <w:r>
              <w:rPr>
                <w:sz w:val="24"/>
                <w:szCs w:val="24"/>
              </w:rPr>
              <w:t>Customer E</w:t>
            </w:r>
            <w:r w:rsidR="00A2281C">
              <w:rPr>
                <w:sz w:val="24"/>
                <w:szCs w:val="24"/>
              </w:rPr>
              <w:t>xperience</w:t>
            </w:r>
            <w:r>
              <w:rPr>
                <w:sz w:val="24"/>
                <w:szCs w:val="24"/>
              </w:rPr>
              <w:t xml:space="preserve"> </w:t>
            </w:r>
            <w:r w:rsidR="00CE0284">
              <w:rPr>
                <w:sz w:val="24"/>
                <w:szCs w:val="24"/>
              </w:rPr>
              <w:t>Supervisor</w:t>
            </w:r>
          </w:p>
        </w:tc>
      </w:tr>
      <w:tr w:rsidRPr="00AA4852" w:rsidR="009C3C5C" w:rsidTr="0A41BC72" w14:paraId="00329E82" w14:textId="77777777">
        <w:tc>
          <w:tcPr>
            <w:tcW w:w="5378"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Mar/>
          </w:tcPr>
          <w:p w:rsidRPr="00AA4852" w:rsidR="009C3C5C" w:rsidRDefault="009C3C5C" w14:paraId="479778B0" w14:textId="77777777">
            <w:pPr>
              <w:rPr>
                <w:b/>
                <w:sz w:val="24"/>
                <w:szCs w:val="24"/>
              </w:rPr>
            </w:pPr>
            <w:r w:rsidRPr="00AA4852">
              <w:rPr>
                <w:b/>
                <w:sz w:val="24"/>
                <w:szCs w:val="24"/>
              </w:rPr>
              <w:t>School</w:t>
            </w:r>
            <w:r w:rsidR="00645FF0">
              <w:rPr>
                <w:b/>
                <w:sz w:val="24"/>
                <w:szCs w:val="24"/>
              </w:rPr>
              <w:t xml:space="preserve"> </w:t>
            </w:r>
            <w:r w:rsidRPr="00AA4852">
              <w:rPr>
                <w:b/>
                <w:sz w:val="24"/>
                <w:szCs w:val="24"/>
              </w:rPr>
              <w:t xml:space="preserve">/ department </w:t>
            </w:r>
          </w:p>
        </w:tc>
        <w:tc>
          <w:tcPr>
            <w:tcW w:w="5378" w:type="dxa"/>
            <w:tcBorders>
              <w:top w:val="single" w:color="auto" w:sz="6" w:space="0"/>
              <w:left w:val="single" w:color="auto" w:sz="6" w:space="0"/>
              <w:bottom w:val="single" w:color="auto" w:sz="6" w:space="0"/>
              <w:right w:val="single" w:color="auto" w:sz="12" w:space="0"/>
            </w:tcBorders>
            <w:tcMar/>
          </w:tcPr>
          <w:p w:rsidRPr="00AA4852" w:rsidR="009C3C5C" w:rsidP="009C3C5C" w:rsidRDefault="000A347A" w14:paraId="56C42552" w14:textId="77777777">
            <w:pPr>
              <w:rPr>
                <w:sz w:val="24"/>
                <w:szCs w:val="24"/>
              </w:rPr>
            </w:pPr>
            <w:r>
              <w:rPr>
                <w:sz w:val="24"/>
                <w:szCs w:val="24"/>
              </w:rPr>
              <w:t>Library Services</w:t>
            </w:r>
          </w:p>
        </w:tc>
      </w:tr>
      <w:tr w:rsidRPr="00AA4852" w:rsidR="009C3C5C" w:rsidTr="0A41BC72" w14:paraId="3DCF1A2F" w14:textId="77777777">
        <w:tc>
          <w:tcPr>
            <w:tcW w:w="5378"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Mar/>
          </w:tcPr>
          <w:p w:rsidRPr="00AA4852" w:rsidR="009C3C5C" w:rsidRDefault="009C3C5C" w14:paraId="50E1B160" w14:textId="77777777">
            <w:pPr>
              <w:rPr>
                <w:b/>
                <w:sz w:val="24"/>
                <w:szCs w:val="24"/>
              </w:rPr>
            </w:pPr>
            <w:r w:rsidRPr="00AA4852">
              <w:rPr>
                <w:b/>
                <w:sz w:val="24"/>
                <w:szCs w:val="24"/>
              </w:rPr>
              <w:t>Grade</w:t>
            </w:r>
          </w:p>
        </w:tc>
        <w:tc>
          <w:tcPr>
            <w:tcW w:w="5378" w:type="dxa"/>
            <w:tcBorders>
              <w:top w:val="single" w:color="auto" w:sz="6" w:space="0"/>
              <w:left w:val="single" w:color="auto" w:sz="6" w:space="0"/>
              <w:bottom w:val="single" w:color="auto" w:sz="6" w:space="0"/>
              <w:right w:val="single" w:color="auto" w:sz="12" w:space="0"/>
            </w:tcBorders>
            <w:tcMar/>
          </w:tcPr>
          <w:p w:rsidRPr="00AA4852" w:rsidR="009C3C5C" w:rsidP="00D813FA" w:rsidRDefault="00D40952" w14:paraId="2598DEE6" w14:textId="77777777">
            <w:pPr>
              <w:rPr>
                <w:sz w:val="24"/>
                <w:szCs w:val="24"/>
              </w:rPr>
            </w:pPr>
            <w:r w:rsidRPr="00007B71">
              <w:rPr>
                <w:sz w:val="24"/>
                <w:szCs w:val="24"/>
              </w:rPr>
              <w:t>4</w:t>
            </w:r>
          </w:p>
        </w:tc>
      </w:tr>
      <w:tr w:rsidRPr="00AA4852" w:rsidR="009C3C5C" w:rsidTr="0A41BC72" w14:paraId="3CC10AA5" w14:textId="77777777">
        <w:tc>
          <w:tcPr>
            <w:tcW w:w="5378"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Mar/>
          </w:tcPr>
          <w:p w:rsidRPr="00AA4852" w:rsidR="009C3C5C" w:rsidRDefault="009C3C5C" w14:paraId="103A3406" w14:textId="77777777">
            <w:pPr>
              <w:rPr>
                <w:b/>
                <w:sz w:val="24"/>
                <w:szCs w:val="24"/>
              </w:rPr>
            </w:pPr>
            <w:r w:rsidRPr="00AA4852">
              <w:rPr>
                <w:b/>
                <w:sz w:val="24"/>
                <w:szCs w:val="24"/>
              </w:rPr>
              <w:t xml:space="preserve">Line manager </w:t>
            </w:r>
          </w:p>
        </w:tc>
        <w:tc>
          <w:tcPr>
            <w:tcW w:w="5378" w:type="dxa"/>
            <w:tcBorders>
              <w:top w:val="single" w:color="auto" w:sz="6" w:space="0"/>
              <w:left w:val="single" w:color="auto" w:sz="6" w:space="0"/>
              <w:bottom w:val="single" w:color="auto" w:sz="6" w:space="0"/>
              <w:right w:val="single" w:color="auto" w:sz="12" w:space="0"/>
            </w:tcBorders>
            <w:tcMar/>
          </w:tcPr>
          <w:p w:rsidRPr="00AA4852" w:rsidR="009C3C5C" w:rsidP="00B36B4B" w:rsidRDefault="000A347A" w14:paraId="781B4FD2" w14:textId="77777777">
            <w:pPr>
              <w:rPr>
                <w:sz w:val="24"/>
                <w:szCs w:val="24"/>
              </w:rPr>
            </w:pPr>
            <w:r>
              <w:rPr>
                <w:sz w:val="24"/>
                <w:szCs w:val="24"/>
              </w:rPr>
              <w:t xml:space="preserve">Customer Experience </w:t>
            </w:r>
            <w:r w:rsidR="00B36B4B">
              <w:rPr>
                <w:sz w:val="24"/>
                <w:szCs w:val="24"/>
              </w:rPr>
              <w:t>Librarian</w:t>
            </w:r>
            <w:r w:rsidR="00D813FA">
              <w:rPr>
                <w:sz w:val="24"/>
                <w:szCs w:val="24"/>
              </w:rPr>
              <w:t xml:space="preserve"> (Ealing)</w:t>
            </w:r>
          </w:p>
        </w:tc>
      </w:tr>
      <w:tr w:rsidRPr="00AA4852" w:rsidR="009C3C5C" w:rsidTr="0A41BC72" w14:paraId="2DE028A6" w14:textId="77777777">
        <w:tc>
          <w:tcPr>
            <w:tcW w:w="5378" w:type="dxa"/>
            <w:tcBorders>
              <w:top w:val="single" w:color="auto" w:sz="6" w:space="0"/>
              <w:left w:val="single" w:color="auto" w:sz="12" w:space="0"/>
              <w:bottom w:val="single" w:color="auto" w:sz="12" w:space="0"/>
              <w:right w:val="single" w:color="auto" w:sz="6" w:space="0"/>
            </w:tcBorders>
            <w:shd w:val="clear" w:color="auto" w:fill="F2F2F2" w:themeFill="background1" w:themeFillShade="F2"/>
            <w:tcMar/>
          </w:tcPr>
          <w:p w:rsidRPr="00AA4852" w:rsidR="009C3C5C" w:rsidRDefault="009C3C5C" w14:paraId="16393A89" w14:textId="77777777">
            <w:pPr>
              <w:rPr>
                <w:b/>
                <w:sz w:val="24"/>
                <w:szCs w:val="24"/>
              </w:rPr>
            </w:pPr>
            <w:r w:rsidRPr="00AA4852">
              <w:rPr>
                <w:b/>
                <w:sz w:val="24"/>
                <w:szCs w:val="24"/>
              </w:rPr>
              <w:t>Responsible for</w:t>
            </w:r>
          </w:p>
        </w:tc>
        <w:tc>
          <w:tcPr>
            <w:tcW w:w="5378" w:type="dxa"/>
            <w:tcBorders>
              <w:top w:val="single" w:color="auto" w:sz="6" w:space="0"/>
              <w:left w:val="single" w:color="auto" w:sz="6" w:space="0"/>
              <w:bottom w:val="single" w:color="auto" w:sz="12" w:space="0"/>
              <w:right w:val="single" w:color="auto" w:sz="12" w:space="0"/>
            </w:tcBorders>
            <w:tcMar/>
          </w:tcPr>
          <w:p w:rsidRPr="00AA4852" w:rsidR="009C3C5C" w:rsidP="009C3C5C" w:rsidRDefault="00CE0284" w14:paraId="39FFCBFE" w14:textId="7D53010E">
            <w:pPr>
              <w:rPr>
                <w:sz w:val="24"/>
                <w:szCs w:val="24"/>
              </w:rPr>
            </w:pPr>
            <w:r w:rsidRPr="328CC867" w:rsidR="00CE0284">
              <w:rPr>
                <w:sz w:val="24"/>
                <w:szCs w:val="24"/>
              </w:rPr>
              <w:t>Customer Experience Assistants</w:t>
            </w:r>
            <w:r w:rsidRPr="328CC867" w:rsidR="00215185">
              <w:rPr>
                <w:sz w:val="24"/>
                <w:szCs w:val="24"/>
              </w:rPr>
              <w:t xml:space="preserve"> and Library and IT Student Assistants</w:t>
            </w:r>
          </w:p>
        </w:tc>
      </w:tr>
      <w:tr w:rsidRPr="00AA4852" w:rsidR="009C3C5C" w:rsidTr="0A41BC72" w14:paraId="672A6659" w14:textId="77777777">
        <w:tc>
          <w:tcPr>
            <w:tcW w:w="10756" w:type="dxa"/>
            <w:gridSpan w:val="2"/>
            <w:tcBorders>
              <w:top w:val="single" w:color="auto" w:sz="12" w:space="0"/>
              <w:left w:val="nil"/>
              <w:bottom w:val="single" w:color="auto" w:sz="12" w:space="0"/>
              <w:right w:val="nil"/>
            </w:tcBorders>
            <w:tcMar/>
          </w:tcPr>
          <w:p w:rsidRPr="00AA4852" w:rsidR="009C3C5C" w:rsidRDefault="009C3C5C" w14:paraId="0A37501D" w14:textId="77777777">
            <w:pPr>
              <w:rPr>
                <w:sz w:val="24"/>
                <w:szCs w:val="24"/>
              </w:rPr>
            </w:pPr>
          </w:p>
        </w:tc>
      </w:tr>
      <w:tr w:rsidRPr="00AA4852" w:rsidR="009C3C5C" w:rsidTr="0A41BC72" w14:paraId="22AF01BE" w14:textId="77777777">
        <w:tc>
          <w:tcPr>
            <w:tcW w:w="10756" w:type="dxa"/>
            <w:gridSpan w:val="2"/>
            <w:tcBorders>
              <w:top w:val="single" w:color="auto" w:sz="12" w:space="0"/>
              <w:left w:val="single" w:color="auto" w:sz="12" w:space="0"/>
              <w:bottom w:val="single" w:color="auto" w:sz="6" w:space="0"/>
              <w:right w:val="single" w:color="auto" w:sz="12" w:space="0"/>
            </w:tcBorders>
            <w:shd w:val="clear" w:color="auto" w:fill="F2F2F2" w:themeFill="background1" w:themeFillShade="F2"/>
            <w:tcMar/>
          </w:tcPr>
          <w:p w:rsidRPr="00AA4852" w:rsidR="009C3C5C" w:rsidRDefault="00BE30AA" w14:paraId="4E7943A3" w14:textId="77777777">
            <w:pPr>
              <w:rPr>
                <w:b/>
                <w:sz w:val="24"/>
                <w:szCs w:val="24"/>
              </w:rPr>
            </w:pPr>
            <w:r w:rsidRPr="00AA4852">
              <w:rPr>
                <w:b/>
                <w:sz w:val="24"/>
                <w:szCs w:val="24"/>
              </w:rPr>
              <w:t>Main p</w:t>
            </w:r>
            <w:r w:rsidRPr="00AA4852" w:rsidR="009C3C5C">
              <w:rPr>
                <w:b/>
                <w:sz w:val="24"/>
                <w:szCs w:val="24"/>
              </w:rPr>
              <w:t>urpose of the job</w:t>
            </w:r>
          </w:p>
        </w:tc>
      </w:tr>
      <w:tr w:rsidRPr="00AA4852" w:rsidR="009C3C5C" w:rsidTr="0A41BC72" w14:paraId="74ACFB8B" w14:textId="77777777">
        <w:tc>
          <w:tcPr>
            <w:tcW w:w="10756" w:type="dxa"/>
            <w:gridSpan w:val="2"/>
            <w:tcBorders>
              <w:top w:val="single" w:color="auto" w:sz="6" w:space="0"/>
              <w:left w:val="single" w:color="auto" w:sz="12" w:space="0"/>
              <w:bottom w:val="single" w:color="auto" w:sz="12" w:space="0"/>
              <w:right w:val="single" w:color="auto" w:sz="12" w:space="0"/>
            </w:tcBorders>
            <w:tcMar/>
          </w:tcPr>
          <w:p w:rsidRPr="00CB0928" w:rsidR="00C0671A" w:rsidP="00F03CD1" w:rsidRDefault="00D813FA" w14:paraId="3E2CA05C" w14:textId="1E53C4E3">
            <w:pPr/>
            <w:r w:rsidRPr="0A41BC72" w:rsidR="608A961F">
              <w:rPr>
                <w:rFonts w:ascii="Calibri" w:hAnsi="Calibri" w:eastAsia="Calibri" w:cs="Calibri"/>
                <w:noProof w:val="0"/>
                <w:sz w:val="24"/>
                <w:szCs w:val="24"/>
                <w:lang w:val="en-GB"/>
              </w:rPr>
              <w:t>Operational responsibility for a team of Library Student Assistants covering shift patterns based around the scheduled hours of the library service. Ensure the delivery of consistent and high-quality customer services and maintenance of the study environment by supervising staff engaged in such activities. The role also requires the postholder to assume operational responsibility for specific areas of wider library service activity, and to provide further support to colleagues in additional operational areas for which full training will be provided.</w:t>
            </w:r>
          </w:p>
        </w:tc>
      </w:tr>
      <w:tr w:rsidRPr="00AA4852" w:rsidR="009C3C5C" w:rsidTr="0A41BC72" w14:paraId="5DAB6C7B" w14:textId="77777777">
        <w:tc>
          <w:tcPr>
            <w:tcW w:w="10756" w:type="dxa"/>
            <w:gridSpan w:val="2"/>
            <w:tcBorders>
              <w:top w:val="single" w:color="auto" w:sz="12" w:space="0"/>
              <w:left w:val="nil"/>
              <w:bottom w:val="single" w:color="auto" w:sz="12" w:space="0"/>
              <w:right w:val="nil"/>
            </w:tcBorders>
            <w:tcMar/>
          </w:tcPr>
          <w:p w:rsidRPr="00AA4852" w:rsidR="009C3C5C" w:rsidRDefault="009C3C5C" w14:paraId="02EB378F" w14:textId="77777777">
            <w:pPr>
              <w:rPr>
                <w:sz w:val="24"/>
                <w:szCs w:val="24"/>
              </w:rPr>
            </w:pPr>
          </w:p>
        </w:tc>
      </w:tr>
      <w:tr w:rsidRPr="00AA4852" w:rsidR="009C3C5C" w:rsidTr="0A41BC72" w14:paraId="775918BE" w14:textId="77777777">
        <w:tc>
          <w:tcPr>
            <w:tcW w:w="10756" w:type="dxa"/>
            <w:gridSpan w:val="2"/>
            <w:tcBorders>
              <w:top w:val="single" w:color="auto" w:sz="12" w:space="0"/>
              <w:left w:val="single" w:color="auto" w:sz="12" w:space="0"/>
              <w:bottom w:val="single" w:color="auto" w:sz="6" w:space="0"/>
              <w:right w:val="single" w:color="auto" w:sz="12" w:space="0"/>
            </w:tcBorders>
            <w:shd w:val="clear" w:color="auto" w:fill="F2F2F2" w:themeFill="background1" w:themeFillShade="F2"/>
            <w:tcMar/>
          </w:tcPr>
          <w:p w:rsidRPr="00AA4852" w:rsidR="009C3C5C" w:rsidRDefault="00645FF0" w14:paraId="6C9A4F2A" w14:textId="77777777">
            <w:pPr>
              <w:rPr>
                <w:b/>
                <w:sz w:val="24"/>
                <w:szCs w:val="24"/>
              </w:rPr>
            </w:pPr>
            <w:r w:rsidRPr="00AA4852">
              <w:rPr>
                <w:b/>
                <w:sz w:val="24"/>
                <w:szCs w:val="24"/>
              </w:rPr>
              <w:t>Key areas of responsibility</w:t>
            </w:r>
          </w:p>
        </w:tc>
      </w:tr>
      <w:tr w:rsidRPr="00AA4852" w:rsidR="009C3C5C" w:rsidTr="0A41BC72" w14:paraId="3972CAAB" w14:textId="77777777">
        <w:tc>
          <w:tcPr>
            <w:tcW w:w="10756" w:type="dxa"/>
            <w:gridSpan w:val="2"/>
            <w:tcBorders>
              <w:top w:val="single" w:color="auto" w:sz="6" w:space="0"/>
              <w:left w:val="single" w:color="auto" w:sz="12" w:space="0"/>
              <w:bottom w:val="single" w:color="auto" w:sz="12" w:space="0"/>
              <w:right w:val="single" w:color="auto" w:sz="12" w:space="0"/>
            </w:tcBorders>
            <w:tcMar/>
          </w:tcPr>
          <w:p w:rsidRPr="00CB0928" w:rsidR="00634B20" w:rsidRDefault="00634B20" w14:paraId="4DC087A6" w14:textId="70CABA42">
            <w:pPr/>
            <w:r w:rsidRPr="0A41BC72" w:rsidR="5E06A721">
              <w:rPr>
                <w:rFonts w:ascii="Calibri" w:hAnsi="Calibri" w:eastAsia="Calibri" w:cs="Calibri"/>
                <w:b w:val="1"/>
                <w:bCs w:val="1"/>
                <w:noProof w:val="0"/>
                <w:sz w:val="22"/>
                <w:szCs w:val="22"/>
                <w:lang w:val="en-GB"/>
              </w:rPr>
              <w:t>Staff Supervision</w:t>
            </w:r>
            <w:r w:rsidRPr="0A41BC72" w:rsidR="5E06A721">
              <w:rPr>
                <w:rFonts w:ascii="Calibri" w:hAnsi="Calibri" w:eastAsia="Calibri" w:cs="Calibri"/>
                <w:noProof w:val="0"/>
                <w:sz w:val="22"/>
                <w:szCs w:val="22"/>
                <w:lang w:val="en-GB"/>
              </w:rPr>
              <w:t xml:space="preserve"> </w:t>
            </w:r>
          </w:p>
          <w:p w:rsidRPr="00CB0928" w:rsidR="00634B20" w:rsidRDefault="00634B20" w14:paraId="40F01BB3" w14:textId="7BFB2C82">
            <w:pPr/>
            <w:r w:rsidRPr="0A41BC72" w:rsidR="5E06A721">
              <w:rPr>
                <w:rFonts w:ascii="Calibri" w:hAnsi="Calibri" w:eastAsia="Calibri" w:cs="Calibri"/>
                <w:noProof w:val="0"/>
                <w:sz w:val="22"/>
                <w:szCs w:val="22"/>
                <w:lang w:val="en-GB"/>
              </w:rPr>
              <w:t xml:space="preserve">1. Supervise a team of Library Student Assistants including liaison with UWL Talent Bank, induction, monitoring of sickness and annual leave ensuring </w:t>
            </w:r>
            <w:r w:rsidRPr="0A41BC72" w:rsidR="5E06A721">
              <w:rPr>
                <w:rFonts w:ascii="Calibri" w:hAnsi="Calibri" w:eastAsia="Calibri" w:cs="Calibri"/>
                <w:noProof w:val="0"/>
                <w:sz w:val="22"/>
                <w:szCs w:val="22"/>
                <w:lang w:val="en-GB"/>
              </w:rPr>
              <w:t>appropriate performance</w:t>
            </w:r>
            <w:r w:rsidRPr="0A41BC72" w:rsidR="5E06A721">
              <w:rPr>
                <w:rFonts w:ascii="Calibri" w:hAnsi="Calibri" w:eastAsia="Calibri" w:cs="Calibri"/>
                <w:noProof w:val="0"/>
                <w:sz w:val="22"/>
                <w:szCs w:val="22"/>
                <w:lang w:val="en-GB"/>
              </w:rPr>
              <w:t xml:space="preserve"> standards are </w:t>
            </w:r>
            <w:r w:rsidRPr="0A41BC72" w:rsidR="5E06A721">
              <w:rPr>
                <w:rFonts w:ascii="Calibri" w:hAnsi="Calibri" w:eastAsia="Calibri" w:cs="Calibri"/>
                <w:noProof w:val="0"/>
                <w:sz w:val="22"/>
                <w:szCs w:val="22"/>
                <w:lang w:val="en-GB"/>
              </w:rPr>
              <w:t>maintained</w:t>
            </w:r>
            <w:r w:rsidRPr="0A41BC72" w:rsidR="5E06A721">
              <w:rPr>
                <w:rFonts w:ascii="Calibri" w:hAnsi="Calibri" w:eastAsia="Calibri" w:cs="Calibri"/>
                <w:noProof w:val="0"/>
                <w:sz w:val="22"/>
                <w:szCs w:val="22"/>
                <w:lang w:val="en-GB"/>
              </w:rPr>
              <w:t xml:space="preserve"> and learning and development needs met. </w:t>
            </w:r>
          </w:p>
          <w:p w:rsidRPr="00CB0928" w:rsidR="00634B20" w:rsidRDefault="00634B20" w14:paraId="177C661C" w14:textId="52700262">
            <w:pPr/>
            <w:r w:rsidRPr="0A41BC72" w:rsidR="5E06A721">
              <w:rPr>
                <w:rFonts w:ascii="Calibri" w:hAnsi="Calibri" w:eastAsia="Calibri" w:cs="Calibri"/>
                <w:noProof w:val="0"/>
                <w:sz w:val="22"/>
                <w:szCs w:val="22"/>
                <w:lang w:val="en-GB"/>
              </w:rPr>
              <w:t xml:space="preserve">2. Manage the workflow of a team of Assistants around the site who have been rostered for shifts; co-ordinating their work and ensuring deadlines and targets are achieved. </w:t>
            </w:r>
          </w:p>
          <w:p w:rsidRPr="00CB0928" w:rsidR="00634B20" w:rsidRDefault="00634B20" w14:paraId="6670674F" w14:textId="055DFD13">
            <w:pPr/>
            <w:r w:rsidRPr="0A41BC72" w:rsidR="5E06A721">
              <w:rPr>
                <w:rFonts w:ascii="Calibri" w:hAnsi="Calibri" w:eastAsia="Calibri" w:cs="Calibri"/>
                <w:noProof w:val="0"/>
                <w:sz w:val="22"/>
                <w:szCs w:val="22"/>
                <w:lang w:val="en-GB"/>
              </w:rPr>
              <w:t xml:space="preserve">3. Assist the Customer Experience Librarian in preparing and updating staff rosters for all library service points, ensuring adequate and </w:t>
            </w:r>
            <w:r w:rsidRPr="0A41BC72" w:rsidR="5E06A721">
              <w:rPr>
                <w:rFonts w:ascii="Calibri" w:hAnsi="Calibri" w:eastAsia="Calibri" w:cs="Calibri"/>
                <w:noProof w:val="0"/>
                <w:sz w:val="22"/>
                <w:szCs w:val="22"/>
                <w:lang w:val="en-GB"/>
              </w:rPr>
              <w:t>appropriate staffing</w:t>
            </w:r>
            <w:r w:rsidRPr="0A41BC72" w:rsidR="5E06A721">
              <w:rPr>
                <w:rFonts w:ascii="Calibri" w:hAnsi="Calibri" w:eastAsia="Calibri" w:cs="Calibri"/>
                <w:noProof w:val="0"/>
                <w:sz w:val="22"/>
                <w:szCs w:val="22"/>
                <w:lang w:val="en-GB"/>
              </w:rPr>
              <w:t xml:space="preserve"> levels each day including </w:t>
            </w:r>
            <w:r w:rsidRPr="0A41BC72" w:rsidR="5E06A721">
              <w:rPr>
                <w:rFonts w:ascii="Calibri" w:hAnsi="Calibri" w:eastAsia="Calibri" w:cs="Calibri"/>
                <w:noProof w:val="0"/>
                <w:sz w:val="22"/>
                <w:szCs w:val="22"/>
                <w:lang w:val="en-GB"/>
              </w:rPr>
              <w:t>in the event of</w:t>
            </w:r>
            <w:r w:rsidRPr="0A41BC72" w:rsidR="5E06A721">
              <w:rPr>
                <w:rFonts w:ascii="Calibri" w:hAnsi="Calibri" w:eastAsia="Calibri" w:cs="Calibri"/>
                <w:noProof w:val="0"/>
                <w:sz w:val="22"/>
                <w:szCs w:val="22"/>
                <w:lang w:val="en-GB"/>
              </w:rPr>
              <w:t xml:space="preserve"> sickness/</w:t>
            </w:r>
            <w:r w:rsidRPr="0A41BC72" w:rsidR="5E06A721">
              <w:rPr>
                <w:rFonts w:ascii="Calibri" w:hAnsi="Calibri" w:eastAsia="Calibri" w:cs="Calibri"/>
                <w:noProof w:val="0"/>
                <w:sz w:val="22"/>
                <w:szCs w:val="22"/>
                <w:lang w:val="en-GB"/>
              </w:rPr>
              <w:t>absence</w:t>
            </w:r>
            <w:r w:rsidRPr="0A41BC72" w:rsidR="5E06A721">
              <w:rPr>
                <w:rFonts w:ascii="Calibri" w:hAnsi="Calibri" w:eastAsia="Calibri" w:cs="Calibri"/>
                <w:noProof w:val="0"/>
                <w:sz w:val="22"/>
                <w:szCs w:val="22"/>
                <w:lang w:val="en-GB"/>
              </w:rPr>
              <w:t xml:space="preserve"> as necessary.</w:t>
            </w:r>
          </w:p>
          <w:p w:rsidRPr="00CB0928" w:rsidR="00634B20" w:rsidP="0A41BC72" w:rsidRDefault="00634B20" w14:paraId="4396D7AD" w14:textId="7D4255F8">
            <w:pPr>
              <w:rPr>
                <w:rFonts w:ascii="Calibri" w:hAnsi="Calibri" w:eastAsia="Calibri" w:cs="Calibri"/>
                <w:noProof w:val="0"/>
                <w:sz w:val="22"/>
                <w:szCs w:val="22"/>
                <w:lang w:val="en-GB"/>
              </w:rPr>
            </w:pPr>
          </w:p>
          <w:p w:rsidRPr="00CB0928" w:rsidR="00634B20" w:rsidP="0A41BC72" w:rsidRDefault="00634B20" w14:paraId="314E5567" w14:textId="4009C181">
            <w:pPr>
              <w:rPr>
                <w:rFonts w:ascii="Calibri" w:hAnsi="Calibri" w:eastAsia="Calibri" w:cs="Calibri"/>
                <w:b w:val="1"/>
                <w:bCs w:val="1"/>
                <w:noProof w:val="0"/>
                <w:sz w:val="22"/>
                <w:szCs w:val="22"/>
                <w:lang w:val="en-GB"/>
              </w:rPr>
            </w:pPr>
            <w:r w:rsidRPr="0A41BC72" w:rsidR="5E06A721">
              <w:rPr>
                <w:rFonts w:ascii="Calibri" w:hAnsi="Calibri" w:eastAsia="Calibri" w:cs="Calibri"/>
                <w:b w:val="1"/>
                <w:bCs w:val="1"/>
                <w:noProof w:val="0"/>
                <w:sz w:val="22"/>
                <w:szCs w:val="22"/>
                <w:lang w:val="en-GB"/>
              </w:rPr>
              <w:t xml:space="preserve">Front Line Service Supervision </w:t>
            </w:r>
          </w:p>
          <w:p w:rsidRPr="00CB0928" w:rsidR="00634B20" w:rsidRDefault="00634B20" w14:paraId="1B5CA45F" w14:textId="12EE194D">
            <w:pPr/>
            <w:r w:rsidRPr="0A41BC72" w:rsidR="5E06A721">
              <w:rPr>
                <w:rFonts w:ascii="Calibri" w:hAnsi="Calibri" w:eastAsia="Calibri" w:cs="Calibri"/>
                <w:noProof w:val="0"/>
                <w:sz w:val="22"/>
                <w:szCs w:val="22"/>
                <w:lang w:val="en-GB"/>
              </w:rPr>
              <w:t xml:space="preserve">4. </w:t>
            </w:r>
            <w:r w:rsidRPr="0A41BC72" w:rsidR="5E06A721">
              <w:rPr>
                <w:rFonts w:ascii="Calibri" w:hAnsi="Calibri" w:eastAsia="Calibri" w:cs="Calibri"/>
                <w:noProof w:val="0"/>
                <w:sz w:val="22"/>
                <w:szCs w:val="22"/>
                <w:lang w:val="en-GB"/>
              </w:rPr>
              <w:t>Assist</w:t>
            </w:r>
            <w:r w:rsidRPr="0A41BC72" w:rsidR="5E06A721">
              <w:rPr>
                <w:rFonts w:ascii="Calibri" w:hAnsi="Calibri" w:eastAsia="Calibri" w:cs="Calibri"/>
                <w:noProof w:val="0"/>
                <w:sz w:val="22"/>
                <w:szCs w:val="22"/>
                <w:lang w:val="en-GB"/>
              </w:rPr>
              <w:t xml:space="preserve"> customers with general, </w:t>
            </w:r>
            <w:r w:rsidRPr="0A41BC72" w:rsidR="5E06A721">
              <w:rPr>
                <w:rFonts w:ascii="Calibri" w:hAnsi="Calibri" w:eastAsia="Calibri" w:cs="Calibri"/>
                <w:noProof w:val="0"/>
                <w:sz w:val="22"/>
                <w:szCs w:val="22"/>
                <w:lang w:val="en-GB"/>
              </w:rPr>
              <w:t>directional</w:t>
            </w:r>
            <w:r w:rsidRPr="0A41BC72" w:rsidR="5E06A721">
              <w:rPr>
                <w:rFonts w:ascii="Calibri" w:hAnsi="Calibri" w:eastAsia="Calibri" w:cs="Calibri"/>
                <w:noProof w:val="0"/>
                <w:sz w:val="22"/>
                <w:szCs w:val="22"/>
                <w:lang w:val="en-GB"/>
              </w:rPr>
              <w:t xml:space="preserve"> and procedural information delivered face-to-face, by telephone, </w:t>
            </w:r>
            <w:r w:rsidRPr="0A41BC72" w:rsidR="5E06A721">
              <w:rPr>
                <w:rFonts w:ascii="Calibri" w:hAnsi="Calibri" w:eastAsia="Calibri" w:cs="Calibri"/>
                <w:noProof w:val="0"/>
                <w:sz w:val="22"/>
                <w:szCs w:val="22"/>
                <w:lang w:val="en-GB"/>
              </w:rPr>
              <w:t>email</w:t>
            </w:r>
            <w:r w:rsidRPr="0A41BC72" w:rsidR="5E06A721">
              <w:rPr>
                <w:rFonts w:ascii="Calibri" w:hAnsi="Calibri" w:eastAsia="Calibri" w:cs="Calibri"/>
                <w:noProof w:val="0"/>
                <w:sz w:val="22"/>
                <w:szCs w:val="22"/>
                <w:lang w:val="en-GB"/>
              </w:rPr>
              <w:t xml:space="preserve"> or social media. Enquiries will include </w:t>
            </w:r>
            <w:r w:rsidRPr="0A41BC72" w:rsidR="5E06A721">
              <w:rPr>
                <w:rFonts w:ascii="Calibri" w:hAnsi="Calibri" w:eastAsia="Calibri" w:cs="Calibri"/>
                <w:noProof w:val="0"/>
                <w:sz w:val="22"/>
                <w:szCs w:val="22"/>
                <w:lang w:val="en-GB"/>
              </w:rPr>
              <w:t>assistance</w:t>
            </w:r>
            <w:r w:rsidRPr="0A41BC72" w:rsidR="5E06A721">
              <w:rPr>
                <w:rFonts w:ascii="Calibri" w:hAnsi="Calibri" w:eastAsia="Calibri" w:cs="Calibri"/>
                <w:noProof w:val="0"/>
                <w:sz w:val="22"/>
                <w:szCs w:val="22"/>
                <w:lang w:val="en-GB"/>
              </w:rPr>
              <w:t xml:space="preserve"> in using the library search systems, access to Digital Library, </w:t>
            </w:r>
            <w:r w:rsidRPr="0A41BC72" w:rsidR="5E06A721">
              <w:rPr>
                <w:rFonts w:ascii="Calibri" w:hAnsi="Calibri" w:eastAsia="Calibri" w:cs="Calibri"/>
                <w:noProof w:val="0"/>
                <w:sz w:val="22"/>
                <w:szCs w:val="22"/>
                <w:lang w:val="en-GB"/>
              </w:rPr>
              <w:t>assistance</w:t>
            </w:r>
            <w:r w:rsidRPr="0A41BC72" w:rsidR="5E06A721">
              <w:rPr>
                <w:rFonts w:ascii="Calibri" w:hAnsi="Calibri" w:eastAsia="Calibri" w:cs="Calibri"/>
                <w:noProof w:val="0"/>
                <w:sz w:val="22"/>
                <w:szCs w:val="22"/>
                <w:lang w:val="en-GB"/>
              </w:rPr>
              <w:t xml:space="preserve"> in the use of self-service functions and basic IT enquiries. </w:t>
            </w:r>
          </w:p>
          <w:p w:rsidRPr="00CB0928" w:rsidR="00634B20" w:rsidRDefault="00634B20" w14:paraId="667F27AA" w14:textId="4E152A37">
            <w:pPr/>
            <w:r w:rsidRPr="0A41BC72" w:rsidR="5E06A721">
              <w:rPr>
                <w:rFonts w:ascii="Calibri" w:hAnsi="Calibri" w:eastAsia="Calibri" w:cs="Calibri"/>
                <w:noProof w:val="0"/>
                <w:sz w:val="22"/>
                <w:szCs w:val="22"/>
                <w:lang w:val="en-GB"/>
              </w:rPr>
              <w:t xml:space="preserve">5. Working within the limits of own </w:t>
            </w:r>
            <w:r w:rsidRPr="0A41BC72" w:rsidR="5E06A721">
              <w:rPr>
                <w:rFonts w:ascii="Calibri" w:hAnsi="Calibri" w:eastAsia="Calibri" w:cs="Calibri"/>
                <w:noProof w:val="0"/>
                <w:sz w:val="22"/>
                <w:szCs w:val="22"/>
                <w:lang w:val="en-GB"/>
              </w:rPr>
              <w:t>expertise</w:t>
            </w:r>
            <w:r w:rsidRPr="0A41BC72" w:rsidR="5E06A721">
              <w:rPr>
                <w:rFonts w:ascii="Calibri" w:hAnsi="Calibri" w:eastAsia="Calibri" w:cs="Calibri"/>
                <w:noProof w:val="0"/>
                <w:sz w:val="22"/>
                <w:szCs w:val="22"/>
                <w:lang w:val="en-GB"/>
              </w:rPr>
              <w:t xml:space="preserve">, </w:t>
            </w:r>
            <w:r w:rsidRPr="0A41BC72" w:rsidR="5E06A721">
              <w:rPr>
                <w:rFonts w:ascii="Calibri" w:hAnsi="Calibri" w:eastAsia="Calibri" w:cs="Calibri"/>
                <w:noProof w:val="0"/>
                <w:sz w:val="22"/>
                <w:szCs w:val="22"/>
                <w:lang w:val="en-GB"/>
              </w:rPr>
              <w:t>identify</w:t>
            </w:r>
            <w:r w:rsidRPr="0A41BC72" w:rsidR="5E06A721">
              <w:rPr>
                <w:rFonts w:ascii="Calibri" w:hAnsi="Calibri" w:eastAsia="Calibri" w:cs="Calibri"/>
                <w:noProof w:val="0"/>
                <w:sz w:val="22"/>
                <w:szCs w:val="22"/>
                <w:lang w:val="en-GB"/>
              </w:rPr>
              <w:t xml:space="preserve"> when to refer specialist or complex enquiries to </w:t>
            </w:r>
            <w:r w:rsidRPr="0A41BC72" w:rsidR="5E06A721">
              <w:rPr>
                <w:rFonts w:ascii="Calibri" w:hAnsi="Calibri" w:eastAsia="Calibri" w:cs="Calibri"/>
                <w:noProof w:val="0"/>
                <w:sz w:val="22"/>
                <w:szCs w:val="22"/>
                <w:lang w:val="en-GB"/>
              </w:rPr>
              <w:t>appropriate colleagues</w:t>
            </w:r>
            <w:r w:rsidRPr="0A41BC72" w:rsidR="5E06A721">
              <w:rPr>
                <w:rFonts w:ascii="Calibri" w:hAnsi="Calibri" w:eastAsia="Calibri" w:cs="Calibri"/>
                <w:noProof w:val="0"/>
                <w:sz w:val="22"/>
                <w:szCs w:val="22"/>
                <w:lang w:val="en-GB"/>
              </w:rPr>
              <w:t xml:space="preserve">, ensuring that these referrals are managed appropriately, and correct escalation processes are followed to resolve incidents. </w:t>
            </w:r>
          </w:p>
          <w:p w:rsidRPr="00CB0928" w:rsidR="00634B20" w:rsidRDefault="00634B20" w14:paraId="731C2134" w14:textId="7C506A56">
            <w:pPr/>
            <w:r w:rsidRPr="0A41BC72" w:rsidR="5E06A721">
              <w:rPr>
                <w:rFonts w:ascii="Calibri" w:hAnsi="Calibri" w:eastAsia="Calibri" w:cs="Calibri"/>
                <w:noProof w:val="0"/>
                <w:sz w:val="22"/>
                <w:szCs w:val="22"/>
                <w:lang w:val="en-GB"/>
              </w:rPr>
              <w:t xml:space="preserve"> 6. Help deliver Library tours for Library visitors and student orientations as </w:t>
            </w:r>
            <w:r w:rsidRPr="0A41BC72" w:rsidR="5E06A721">
              <w:rPr>
                <w:rFonts w:ascii="Calibri" w:hAnsi="Calibri" w:eastAsia="Calibri" w:cs="Calibri"/>
                <w:noProof w:val="0"/>
                <w:sz w:val="22"/>
                <w:szCs w:val="22"/>
                <w:lang w:val="en-GB"/>
              </w:rPr>
              <w:t>required</w:t>
            </w:r>
            <w:r w:rsidRPr="0A41BC72" w:rsidR="5E06A721">
              <w:rPr>
                <w:rFonts w:ascii="Calibri" w:hAnsi="Calibri" w:eastAsia="Calibri" w:cs="Calibri"/>
                <w:noProof w:val="0"/>
                <w:sz w:val="22"/>
                <w:szCs w:val="22"/>
                <w:lang w:val="en-GB"/>
              </w:rPr>
              <w:t xml:space="preserve">. </w:t>
            </w:r>
          </w:p>
          <w:p w:rsidRPr="00CB0928" w:rsidR="00634B20" w:rsidRDefault="00634B20" w14:paraId="146BF3C7" w14:textId="49F3C4B9">
            <w:pPr/>
            <w:r w:rsidRPr="0A41BC72" w:rsidR="5E06A721">
              <w:rPr>
                <w:rFonts w:ascii="Calibri" w:hAnsi="Calibri" w:eastAsia="Calibri" w:cs="Calibri"/>
                <w:noProof w:val="0"/>
                <w:sz w:val="22"/>
                <w:szCs w:val="22"/>
                <w:lang w:val="en-GB"/>
              </w:rPr>
              <w:t xml:space="preserve">7. Take responsibility for helping to </w:t>
            </w:r>
            <w:r w:rsidRPr="0A41BC72" w:rsidR="5E06A721">
              <w:rPr>
                <w:rFonts w:ascii="Calibri" w:hAnsi="Calibri" w:eastAsia="Calibri" w:cs="Calibri"/>
                <w:noProof w:val="0"/>
                <w:sz w:val="22"/>
                <w:szCs w:val="22"/>
                <w:lang w:val="en-GB"/>
              </w:rPr>
              <w:t>maintain</w:t>
            </w:r>
            <w:r w:rsidRPr="0A41BC72" w:rsidR="5E06A721">
              <w:rPr>
                <w:rFonts w:ascii="Calibri" w:hAnsi="Calibri" w:eastAsia="Calibri" w:cs="Calibri"/>
                <w:noProof w:val="0"/>
                <w:sz w:val="22"/>
                <w:szCs w:val="22"/>
                <w:lang w:val="en-GB"/>
              </w:rPr>
              <w:t xml:space="preserve"> a suitable Library environment including that library users adhere to the agreed standards of behaviour and helping to keep the library space and furniture tidy and carrying out shelving of resources. </w:t>
            </w:r>
          </w:p>
          <w:p w:rsidRPr="00CB0928" w:rsidR="00634B20" w:rsidRDefault="00634B20" w14:paraId="15EEB3D1" w14:textId="20F84D39">
            <w:pPr/>
            <w:r w:rsidRPr="0A41BC72" w:rsidR="5E06A721">
              <w:rPr>
                <w:rFonts w:ascii="Calibri" w:hAnsi="Calibri" w:eastAsia="Calibri" w:cs="Calibri"/>
                <w:noProof w:val="0"/>
                <w:sz w:val="22"/>
                <w:szCs w:val="22"/>
                <w:lang w:val="en-GB"/>
              </w:rPr>
              <w:t xml:space="preserve">8. Carry out routine network and Library user account administration duties, for example checking registration details as </w:t>
            </w:r>
            <w:r w:rsidRPr="0A41BC72" w:rsidR="5E06A721">
              <w:rPr>
                <w:rFonts w:ascii="Calibri" w:hAnsi="Calibri" w:eastAsia="Calibri" w:cs="Calibri"/>
                <w:noProof w:val="0"/>
                <w:sz w:val="22"/>
                <w:szCs w:val="22"/>
                <w:lang w:val="en-GB"/>
              </w:rPr>
              <w:t>required</w:t>
            </w:r>
            <w:r w:rsidRPr="0A41BC72" w:rsidR="5E06A721">
              <w:rPr>
                <w:rFonts w:ascii="Calibri" w:hAnsi="Calibri" w:eastAsia="Calibri" w:cs="Calibri"/>
                <w:noProof w:val="0"/>
                <w:sz w:val="22"/>
                <w:szCs w:val="22"/>
                <w:lang w:val="en-GB"/>
              </w:rPr>
              <w:t xml:space="preserve">, </w:t>
            </w:r>
            <w:r w:rsidRPr="0A41BC72" w:rsidR="5E06A721">
              <w:rPr>
                <w:rFonts w:ascii="Calibri" w:hAnsi="Calibri" w:eastAsia="Calibri" w:cs="Calibri"/>
                <w:noProof w:val="0"/>
                <w:sz w:val="22"/>
                <w:szCs w:val="22"/>
                <w:lang w:val="en-GB"/>
              </w:rPr>
              <w:t>creating</w:t>
            </w:r>
            <w:r w:rsidRPr="0A41BC72" w:rsidR="5E06A721">
              <w:rPr>
                <w:rFonts w:ascii="Calibri" w:hAnsi="Calibri" w:eastAsia="Calibri" w:cs="Calibri"/>
                <w:noProof w:val="0"/>
                <w:sz w:val="22"/>
                <w:szCs w:val="22"/>
                <w:lang w:val="en-GB"/>
              </w:rPr>
              <w:t xml:space="preserve"> and </w:t>
            </w:r>
            <w:r w:rsidRPr="0A41BC72" w:rsidR="5E06A721">
              <w:rPr>
                <w:rFonts w:ascii="Calibri" w:hAnsi="Calibri" w:eastAsia="Calibri" w:cs="Calibri"/>
                <w:noProof w:val="0"/>
                <w:sz w:val="22"/>
                <w:szCs w:val="22"/>
                <w:lang w:val="en-GB"/>
              </w:rPr>
              <w:t>maintaining</w:t>
            </w:r>
            <w:r w:rsidRPr="0A41BC72" w:rsidR="5E06A721">
              <w:rPr>
                <w:rFonts w:ascii="Calibri" w:hAnsi="Calibri" w:eastAsia="Calibri" w:cs="Calibri"/>
                <w:noProof w:val="0"/>
                <w:sz w:val="22"/>
                <w:szCs w:val="22"/>
                <w:lang w:val="en-GB"/>
              </w:rPr>
              <w:t xml:space="preserve"> Library accounts and dealing with access for external Library visitors. </w:t>
            </w:r>
          </w:p>
          <w:p w:rsidRPr="00CB0928" w:rsidR="00634B20" w:rsidP="0A41BC72" w:rsidRDefault="00634B20" w14:paraId="5CD799D6" w14:textId="460FC5F8">
            <w:pPr>
              <w:rPr>
                <w:rFonts w:ascii="Calibri" w:hAnsi="Calibri" w:eastAsia="Calibri" w:cs="Calibri"/>
                <w:noProof w:val="0"/>
                <w:sz w:val="22"/>
                <w:szCs w:val="22"/>
                <w:lang w:val="en-GB"/>
              </w:rPr>
            </w:pPr>
          </w:p>
          <w:p w:rsidRPr="00CB0928" w:rsidR="00634B20" w:rsidP="0A41BC72" w:rsidRDefault="00634B20" w14:paraId="3095F49D" w14:textId="299A0252">
            <w:pPr>
              <w:rPr>
                <w:rFonts w:ascii="Calibri" w:hAnsi="Calibri" w:eastAsia="Calibri" w:cs="Calibri"/>
                <w:b w:val="1"/>
                <w:bCs w:val="1"/>
                <w:noProof w:val="0"/>
                <w:sz w:val="22"/>
                <w:szCs w:val="22"/>
                <w:lang w:val="en-GB"/>
              </w:rPr>
            </w:pPr>
            <w:r w:rsidRPr="0A41BC72" w:rsidR="5E06A721">
              <w:rPr>
                <w:rFonts w:ascii="Calibri" w:hAnsi="Calibri" w:eastAsia="Calibri" w:cs="Calibri"/>
                <w:b w:val="1"/>
                <w:bCs w:val="1"/>
                <w:noProof w:val="0"/>
                <w:sz w:val="22"/>
                <w:szCs w:val="22"/>
                <w:lang w:val="en-GB"/>
              </w:rPr>
              <w:t xml:space="preserve">Support Wider Library Service Operations </w:t>
            </w:r>
          </w:p>
          <w:p w:rsidRPr="00CB0928" w:rsidR="00634B20" w:rsidRDefault="00634B20" w14:paraId="232F58FC" w14:textId="59CD07F9">
            <w:pPr/>
            <w:r w:rsidRPr="0A41BC72" w:rsidR="5E06A721">
              <w:rPr>
                <w:rFonts w:ascii="Calibri" w:hAnsi="Calibri" w:eastAsia="Calibri" w:cs="Calibri"/>
                <w:noProof w:val="0"/>
                <w:sz w:val="22"/>
                <w:szCs w:val="22"/>
                <w:lang w:val="en-GB"/>
              </w:rPr>
              <w:t xml:space="preserve">9. Working alongside and in support of Library Service managers, take operational responsibility for </w:t>
            </w:r>
            <w:r w:rsidRPr="0A41BC72" w:rsidR="5E06A721">
              <w:rPr>
                <w:rFonts w:ascii="Calibri" w:hAnsi="Calibri" w:eastAsia="Calibri" w:cs="Calibri"/>
                <w:noProof w:val="0"/>
                <w:sz w:val="22"/>
                <w:szCs w:val="22"/>
                <w:lang w:val="en-GB"/>
              </w:rPr>
              <w:t>identified</w:t>
            </w:r>
            <w:r w:rsidRPr="0A41BC72" w:rsidR="5E06A721">
              <w:rPr>
                <w:rFonts w:ascii="Calibri" w:hAnsi="Calibri" w:eastAsia="Calibri" w:cs="Calibri"/>
                <w:noProof w:val="0"/>
                <w:sz w:val="22"/>
                <w:szCs w:val="22"/>
                <w:lang w:val="en-GB"/>
              </w:rPr>
              <w:t xml:space="preserve"> cross service areas which may include: - </w:t>
            </w:r>
          </w:p>
          <w:p w:rsidRPr="00CB0928" w:rsidR="00634B20" w:rsidRDefault="00634B20" w14:paraId="43D59475" w14:textId="32AE720A">
            <w:pPr/>
            <w:r w:rsidRPr="0A41BC72" w:rsidR="5E06A721">
              <w:rPr>
                <w:rFonts w:ascii="Calibri" w:hAnsi="Calibri" w:eastAsia="Calibri" w:cs="Calibri"/>
                <w:noProof w:val="0"/>
                <w:sz w:val="22"/>
                <w:szCs w:val="22"/>
                <w:lang w:val="en-GB"/>
              </w:rPr>
              <w:t>i</w:t>
            </w:r>
            <w:r w:rsidRPr="0A41BC72" w:rsidR="5E06A721">
              <w:rPr>
                <w:rFonts w:ascii="Calibri" w:hAnsi="Calibri" w:eastAsia="Calibri" w:cs="Calibri"/>
                <w:noProof w:val="0"/>
                <w:sz w:val="22"/>
                <w:szCs w:val="22"/>
                <w:lang w:val="en-GB"/>
              </w:rPr>
              <w:t xml:space="preserve">. Support the digitisation and alternatives format service to meet the needs of academic colleagues and students </w:t>
            </w:r>
          </w:p>
          <w:p w:rsidRPr="00CB0928" w:rsidR="00634B20" w:rsidRDefault="00634B20" w14:paraId="6F881AB6" w14:textId="73CDBFB3">
            <w:pPr/>
            <w:r w:rsidRPr="0A41BC72" w:rsidR="5E06A721">
              <w:rPr>
                <w:rFonts w:ascii="Calibri" w:hAnsi="Calibri" w:eastAsia="Calibri" w:cs="Calibri"/>
                <w:noProof w:val="0"/>
                <w:sz w:val="22"/>
                <w:szCs w:val="22"/>
                <w:lang w:val="en-GB"/>
              </w:rPr>
              <w:t xml:space="preserve">ii. Support the delivery of induction activities for the Ealing campus </w:t>
            </w:r>
          </w:p>
          <w:p w:rsidRPr="00CB0928" w:rsidR="00634B20" w:rsidRDefault="00634B20" w14:paraId="2D1B566B" w14:textId="49456ABF">
            <w:pPr/>
            <w:r w:rsidRPr="0A41BC72" w:rsidR="5E06A721">
              <w:rPr>
                <w:rFonts w:ascii="Calibri" w:hAnsi="Calibri" w:eastAsia="Calibri" w:cs="Calibri"/>
                <w:noProof w:val="0"/>
                <w:sz w:val="22"/>
                <w:szCs w:val="22"/>
                <w:lang w:val="en-GB"/>
              </w:rPr>
              <w:t xml:space="preserve">iii. Working with a team of Student Library and IT Assistants, undertake programmes of User Experience (UX) research, undertaking quantitative and qualitative data analysis and producing reports on findings. </w:t>
            </w:r>
          </w:p>
          <w:p w:rsidRPr="00CB0928" w:rsidR="00634B20" w:rsidRDefault="00634B20" w14:paraId="755ECF4B" w14:textId="790CE5D4">
            <w:pPr/>
            <w:r w:rsidRPr="0A41BC72" w:rsidR="5E06A721">
              <w:rPr>
                <w:rFonts w:ascii="Calibri" w:hAnsi="Calibri" w:eastAsia="Calibri" w:cs="Calibri"/>
                <w:noProof w:val="0"/>
                <w:sz w:val="22"/>
                <w:szCs w:val="22"/>
                <w:lang w:val="en-GB"/>
              </w:rPr>
              <w:t xml:space="preserve">iv. Support the reservations service to meet the needs of students and other users of the library </w:t>
            </w:r>
          </w:p>
          <w:p w:rsidRPr="00CB0928" w:rsidR="00634B20" w:rsidP="0A41BC72" w:rsidRDefault="00634B20" w14:paraId="1E8781DF" w14:textId="6971E417">
            <w:pPr>
              <w:rPr>
                <w:rFonts w:ascii="Calibri" w:hAnsi="Calibri" w:eastAsia="Calibri" w:cs="Calibri"/>
                <w:noProof w:val="0"/>
                <w:sz w:val="22"/>
                <w:szCs w:val="22"/>
                <w:lang w:val="en-GB"/>
              </w:rPr>
            </w:pPr>
          </w:p>
          <w:p w:rsidRPr="00CB0928" w:rsidR="00634B20" w:rsidRDefault="00634B20" w14:paraId="008BDB6C" w14:textId="5DEE3C97">
            <w:pPr/>
            <w:r w:rsidRPr="0A41BC72" w:rsidR="5E06A721">
              <w:rPr>
                <w:rFonts w:ascii="Calibri" w:hAnsi="Calibri" w:eastAsia="Calibri" w:cs="Calibri"/>
                <w:noProof w:val="0"/>
                <w:sz w:val="22"/>
                <w:szCs w:val="22"/>
                <w:lang w:val="en-GB"/>
              </w:rPr>
              <w:t>1</w:t>
            </w:r>
            <w:r w:rsidRPr="0A41BC72" w:rsidR="5E06A721">
              <w:rPr>
                <w:rFonts w:ascii="Calibri" w:hAnsi="Calibri" w:eastAsia="Calibri" w:cs="Calibri"/>
                <w:noProof w:val="0"/>
                <w:sz w:val="22"/>
                <w:szCs w:val="22"/>
                <w:lang w:val="en-GB"/>
              </w:rPr>
              <w:t xml:space="preserve">0. </w:t>
            </w:r>
            <w:r w:rsidRPr="0A41BC72" w:rsidR="5E06A721">
              <w:rPr>
                <w:rFonts w:ascii="Calibri" w:hAnsi="Calibri" w:eastAsia="Calibri" w:cs="Calibri"/>
                <w:noProof w:val="0"/>
                <w:sz w:val="22"/>
                <w:szCs w:val="22"/>
                <w:lang w:val="en-GB"/>
              </w:rPr>
              <w:t>Assist</w:t>
            </w:r>
            <w:r w:rsidRPr="0A41BC72" w:rsidR="5E06A721">
              <w:rPr>
                <w:rFonts w:ascii="Calibri" w:hAnsi="Calibri" w:eastAsia="Calibri" w:cs="Calibri"/>
                <w:noProof w:val="0"/>
                <w:sz w:val="22"/>
                <w:szCs w:val="22"/>
                <w:lang w:val="en-GB"/>
              </w:rPr>
              <w:t xml:space="preserve"> colleagues in our Customer Experience, Academic Support and Content and Scholarly Communications teams on specific projects and working groups and otherwise support work across the library service. </w:t>
            </w:r>
          </w:p>
          <w:p w:rsidRPr="00CB0928" w:rsidR="00634B20" w:rsidRDefault="00634B20" w14:paraId="147F7E6C" w14:textId="3E2C193A">
            <w:pPr/>
            <w:r w:rsidRPr="0A41BC72" w:rsidR="5E06A721">
              <w:rPr>
                <w:rFonts w:ascii="Calibri" w:hAnsi="Calibri" w:eastAsia="Calibri" w:cs="Calibri"/>
                <w:noProof w:val="0"/>
                <w:sz w:val="22"/>
                <w:szCs w:val="22"/>
                <w:lang w:val="en-GB"/>
              </w:rPr>
              <w:t xml:space="preserve">11.Undertake a programme of continuing personal development, including development of specialist skills and knowledge </w:t>
            </w:r>
            <w:r w:rsidRPr="0A41BC72" w:rsidR="5E06A721">
              <w:rPr>
                <w:rFonts w:ascii="Calibri" w:hAnsi="Calibri" w:eastAsia="Calibri" w:cs="Calibri"/>
                <w:noProof w:val="0"/>
                <w:sz w:val="22"/>
                <w:szCs w:val="22"/>
                <w:lang w:val="en-GB"/>
              </w:rPr>
              <w:t>required</w:t>
            </w:r>
            <w:r w:rsidRPr="0A41BC72" w:rsidR="5E06A721">
              <w:rPr>
                <w:rFonts w:ascii="Calibri" w:hAnsi="Calibri" w:eastAsia="Calibri" w:cs="Calibri"/>
                <w:noProof w:val="0"/>
                <w:sz w:val="22"/>
                <w:szCs w:val="22"/>
                <w:lang w:val="en-GB"/>
              </w:rPr>
              <w:t xml:space="preserve"> for service areas. </w:t>
            </w:r>
          </w:p>
          <w:p w:rsidRPr="00CB0928" w:rsidR="00634B20" w:rsidP="0A41BC72" w:rsidRDefault="00634B20" w14:paraId="031D019D" w14:textId="407008CF">
            <w:pPr>
              <w:rPr>
                <w:rFonts w:ascii="Calibri" w:hAnsi="Calibri" w:eastAsia="Calibri" w:cs="Calibri"/>
                <w:noProof w:val="0"/>
                <w:sz w:val="22"/>
                <w:szCs w:val="22"/>
                <w:lang w:val="en-GB"/>
              </w:rPr>
            </w:pPr>
          </w:p>
          <w:p w:rsidRPr="00CB0928" w:rsidR="00634B20" w:rsidRDefault="00634B20" w14:paraId="6A05A809" w14:textId="3756FA46">
            <w:pPr/>
            <w:r w:rsidRPr="0A41BC72" w:rsidR="5E06A721">
              <w:rPr>
                <w:rFonts w:ascii="Calibri" w:hAnsi="Calibri" w:eastAsia="Calibri" w:cs="Calibri"/>
                <w:noProof w:val="0"/>
                <w:sz w:val="22"/>
                <w:szCs w:val="22"/>
                <w:lang w:val="en-GB"/>
              </w:rPr>
              <w:t xml:space="preserve">In addition to the above areas of responsibility the position </w:t>
            </w:r>
            <w:r w:rsidRPr="0A41BC72" w:rsidR="5E06A721">
              <w:rPr>
                <w:rFonts w:ascii="Calibri" w:hAnsi="Calibri" w:eastAsia="Calibri" w:cs="Calibri"/>
                <w:noProof w:val="0"/>
                <w:sz w:val="22"/>
                <w:szCs w:val="22"/>
                <w:lang w:val="en-GB"/>
              </w:rPr>
              <w:t>maybe required</w:t>
            </w:r>
            <w:r w:rsidRPr="0A41BC72" w:rsidR="5E06A721">
              <w:rPr>
                <w:rFonts w:ascii="Calibri" w:hAnsi="Calibri" w:eastAsia="Calibri" w:cs="Calibri"/>
                <w:noProof w:val="0"/>
                <w:sz w:val="22"/>
                <w:szCs w:val="22"/>
                <w:lang w:val="en-GB"/>
              </w:rPr>
              <w:t xml:space="preserve"> to undertake any other reasonable duties relating to the broad scope of the position.</w:t>
            </w:r>
          </w:p>
          <w:p w:rsidRPr="00CB0928" w:rsidR="009C3C5C" w:rsidRDefault="009C3C5C" w14:paraId="4101652C" w14:textId="77777777">
            <w:pPr>
              <w:rPr>
                <w:color w:val="000000" w:themeColor="text1"/>
                <w:sz w:val="24"/>
                <w:szCs w:val="24"/>
              </w:rPr>
            </w:pPr>
          </w:p>
        </w:tc>
      </w:tr>
      <w:tr w:rsidRPr="00AA4852" w:rsidR="009C3C5C" w:rsidTr="0A41BC72" w14:paraId="4B99056E" w14:textId="77777777">
        <w:tc>
          <w:tcPr>
            <w:tcW w:w="10756" w:type="dxa"/>
            <w:gridSpan w:val="2"/>
            <w:tcBorders>
              <w:top w:val="single" w:color="auto" w:sz="12" w:space="0"/>
              <w:left w:val="nil"/>
              <w:bottom w:val="single" w:color="auto" w:sz="12" w:space="0"/>
              <w:right w:val="nil"/>
            </w:tcBorders>
            <w:tcMar/>
          </w:tcPr>
          <w:p w:rsidRPr="00CB0928" w:rsidR="009C3C5C" w:rsidP="009C3C5C" w:rsidRDefault="009C3C5C" w14:paraId="1299C43A" w14:textId="77777777">
            <w:pPr>
              <w:tabs>
                <w:tab w:val="left" w:pos="2970"/>
              </w:tabs>
              <w:rPr>
                <w:color w:val="000000" w:themeColor="text1"/>
                <w:sz w:val="24"/>
                <w:szCs w:val="24"/>
              </w:rPr>
            </w:pPr>
            <w:r w:rsidRPr="00CB0928">
              <w:rPr>
                <w:color w:val="000000" w:themeColor="text1"/>
                <w:sz w:val="24"/>
                <w:szCs w:val="24"/>
              </w:rPr>
              <w:lastRenderedPageBreak/>
              <w:tab/>
            </w:r>
          </w:p>
        </w:tc>
      </w:tr>
      <w:tr w:rsidRPr="00AA4852" w:rsidR="009C3C5C" w:rsidTr="0A41BC72" w14:paraId="52980D94" w14:textId="77777777">
        <w:tc>
          <w:tcPr>
            <w:tcW w:w="10756" w:type="dxa"/>
            <w:gridSpan w:val="2"/>
            <w:tcBorders>
              <w:top w:val="single" w:color="auto" w:sz="12" w:space="0"/>
              <w:left w:val="single" w:color="auto" w:sz="12" w:space="0"/>
              <w:bottom w:val="single" w:color="auto" w:sz="6" w:space="0"/>
              <w:right w:val="single" w:color="auto" w:sz="12" w:space="0"/>
            </w:tcBorders>
            <w:shd w:val="clear" w:color="auto" w:fill="F2F2F2" w:themeFill="background1" w:themeFillShade="F2"/>
            <w:tcMar/>
          </w:tcPr>
          <w:p w:rsidRPr="00CB0928" w:rsidR="009C3C5C" w:rsidRDefault="00266DE7" w14:paraId="004EF551" w14:textId="77777777">
            <w:pPr>
              <w:rPr>
                <w:b/>
                <w:color w:val="000000" w:themeColor="text1"/>
                <w:sz w:val="24"/>
                <w:szCs w:val="24"/>
              </w:rPr>
            </w:pPr>
            <w:r w:rsidRPr="00CB0928">
              <w:rPr>
                <w:b/>
                <w:color w:val="000000" w:themeColor="text1"/>
                <w:sz w:val="24"/>
                <w:szCs w:val="24"/>
              </w:rPr>
              <w:t xml:space="preserve">Dimensions / back ground information </w:t>
            </w:r>
          </w:p>
        </w:tc>
      </w:tr>
      <w:tr w:rsidRPr="00AA4852" w:rsidR="009C3C5C" w:rsidTr="0A41BC72" w14:paraId="67298F21" w14:textId="77777777">
        <w:tc>
          <w:tcPr>
            <w:tcW w:w="10756" w:type="dxa"/>
            <w:gridSpan w:val="2"/>
            <w:tcBorders>
              <w:top w:val="single" w:color="auto" w:sz="6" w:space="0"/>
              <w:left w:val="single" w:color="auto" w:sz="12" w:space="0"/>
              <w:bottom w:val="single" w:color="auto" w:sz="12" w:space="0"/>
              <w:right w:val="single" w:color="auto" w:sz="12" w:space="0"/>
            </w:tcBorders>
            <w:tcMar/>
          </w:tcPr>
          <w:p w:rsidR="7E67CE33" w:rsidRDefault="7E67CE33" w14:paraId="1F4F59B7" w14:textId="59975F82">
            <w:r w:rsidRPr="0A41BC72" w:rsidR="7E67CE33">
              <w:rPr>
                <w:rFonts w:ascii="Calibri" w:hAnsi="Calibri" w:eastAsia="Calibri" w:cs="Calibri"/>
                <w:noProof w:val="0"/>
                <w:sz w:val="24"/>
                <w:szCs w:val="24"/>
                <w:lang w:val="en-GB"/>
              </w:rPr>
              <w:t xml:space="preserve">Although based at a particular campus, the post holder </w:t>
            </w:r>
            <w:r w:rsidRPr="0A41BC72" w:rsidR="7E67CE33">
              <w:rPr>
                <w:rFonts w:ascii="Calibri" w:hAnsi="Calibri" w:eastAsia="Calibri" w:cs="Calibri"/>
                <w:noProof w:val="0"/>
                <w:sz w:val="24"/>
                <w:szCs w:val="24"/>
                <w:lang w:val="en-GB"/>
              </w:rPr>
              <w:t>is required to</w:t>
            </w:r>
            <w:r w:rsidRPr="0A41BC72" w:rsidR="7E67CE33">
              <w:rPr>
                <w:rFonts w:ascii="Calibri" w:hAnsi="Calibri" w:eastAsia="Calibri" w:cs="Calibri"/>
                <w:noProof w:val="0"/>
                <w:sz w:val="24"/>
                <w:szCs w:val="24"/>
                <w:lang w:val="en-GB"/>
              </w:rPr>
              <w:t xml:space="preserve"> work at any of the University </w:t>
            </w:r>
            <w:r w:rsidRPr="0A41BC72" w:rsidR="7E67CE33">
              <w:rPr>
                <w:rFonts w:ascii="Calibri" w:hAnsi="Calibri" w:eastAsia="Calibri" w:cs="Calibri"/>
                <w:noProof w:val="0"/>
                <w:sz w:val="24"/>
                <w:szCs w:val="24"/>
                <w:lang w:val="en-GB"/>
              </w:rPr>
              <w:t>sites</w:t>
            </w:r>
            <w:r w:rsidRPr="0A41BC72" w:rsidR="7E67CE33">
              <w:rPr>
                <w:rFonts w:ascii="Calibri" w:hAnsi="Calibri" w:eastAsia="Calibri" w:cs="Calibri"/>
                <w:noProof w:val="0"/>
                <w:sz w:val="24"/>
                <w:szCs w:val="24"/>
                <w:lang w:val="en-GB"/>
              </w:rPr>
              <w:t xml:space="preserve"> as necessary. </w:t>
            </w:r>
          </w:p>
          <w:p w:rsidR="7E67CE33" w:rsidRDefault="7E67CE33" w14:paraId="6A286BAD" w14:textId="3201B349">
            <w:r w:rsidRPr="0A41BC72" w:rsidR="7E67CE33">
              <w:rPr>
                <w:rFonts w:ascii="Calibri" w:hAnsi="Calibri" w:eastAsia="Calibri" w:cs="Calibri"/>
                <w:noProof w:val="0"/>
                <w:sz w:val="24"/>
                <w:szCs w:val="24"/>
                <w:lang w:val="en-GB"/>
              </w:rPr>
              <w:t xml:space="preserve">The postholder will be expected to volunteer for fire marshall or first aider duties for which training will be provided. </w:t>
            </w:r>
          </w:p>
          <w:p w:rsidR="7E67CE33" w:rsidRDefault="7E67CE33" w14:paraId="7418E411" w14:textId="7C696F8C">
            <w:r w:rsidRPr="0A41BC72" w:rsidR="7E67CE33">
              <w:rPr>
                <w:rFonts w:ascii="Calibri" w:hAnsi="Calibri" w:eastAsia="Calibri" w:cs="Calibri"/>
                <w:noProof w:val="0"/>
                <w:sz w:val="24"/>
                <w:szCs w:val="24"/>
                <w:lang w:val="en-GB"/>
              </w:rPr>
              <w:t>Annualised hours will be applied to this role</w:t>
            </w:r>
          </w:p>
          <w:p w:rsidRPr="00CB0928" w:rsidR="00BE34FF" w:rsidP="00C0671A" w:rsidRDefault="00BE34FF" w14:paraId="3CF2D8B6" w14:textId="77777777">
            <w:pPr>
              <w:rPr>
                <w:color w:val="000000" w:themeColor="text1"/>
                <w:sz w:val="24"/>
                <w:szCs w:val="24"/>
              </w:rPr>
            </w:pPr>
          </w:p>
        </w:tc>
      </w:tr>
    </w:tbl>
    <w:p w:rsidR="0025470F" w:rsidP="00CB0928" w:rsidRDefault="0025470F" w14:paraId="0495E737" w14:textId="77777777">
      <w:pPr>
        <w:rPr>
          <w:b/>
          <w:sz w:val="36"/>
          <w:szCs w:val="36"/>
        </w:rPr>
      </w:pPr>
      <w:r>
        <w:rPr>
          <w:b/>
          <w:sz w:val="36"/>
          <w:szCs w:val="36"/>
        </w:rPr>
        <w:lastRenderedPageBreak/>
        <w:br w:type="page"/>
      </w:r>
      <w:r>
        <w:rPr>
          <w:b/>
          <w:sz w:val="36"/>
          <w:szCs w:val="36"/>
        </w:rPr>
        <w:lastRenderedPageBreak/>
        <w:t xml:space="preserve">Person </w:t>
      </w:r>
      <w:r w:rsidR="00AF6200">
        <w:rPr>
          <w:b/>
          <w:sz w:val="36"/>
          <w:szCs w:val="36"/>
        </w:rPr>
        <w:t>S</w:t>
      </w:r>
      <w:r>
        <w:rPr>
          <w:b/>
          <w:sz w:val="36"/>
          <w:szCs w:val="36"/>
        </w:rPr>
        <w:t>pecification</w:t>
      </w:r>
    </w:p>
    <w:tbl>
      <w:tblPr>
        <w:tblStyle w:val="TableGrid"/>
        <w:tblW w:w="10490" w:type="dxa"/>
        <w:tblInd w:w="-601" w:type="dxa"/>
        <w:tblLook w:val="04A0" w:firstRow="1" w:lastRow="0" w:firstColumn="1" w:lastColumn="0" w:noHBand="0" w:noVBand="1"/>
      </w:tblPr>
      <w:tblGrid>
        <w:gridCol w:w="2415"/>
        <w:gridCol w:w="3826"/>
        <w:gridCol w:w="4249"/>
      </w:tblGrid>
      <w:tr w:rsidRPr="0025470F" w:rsidR="0025470F" w:rsidTr="00BA0429" w14:paraId="252E4017" w14:textId="77777777">
        <w:tc>
          <w:tcPr>
            <w:tcW w:w="2415" w:type="dxa"/>
            <w:tcBorders>
              <w:top w:val="single" w:color="auto" w:sz="12" w:space="0"/>
              <w:left w:val="single" w:color="auto" w:sz="12" w:space="0"/>
              <w:bottom w:val="single" w:color="auto" w:sz="6" w:space="0"/>
              <w:right w:val="single" w:color="auto" w:sz="6" w:space="0"/>
            </w:tcBorders>
            <w:shd w:val="clear" w:color="auto" w:fill="F2F2F2" w:themeFill="background1" w:themeFillShade="F2"/>
          </w:tcPr>
          <w:p w:rsidRPr="0025470F" w:rsidR="0025470F" w:rsidP="0025470F" w:rsidRDefault="0025470F" w14:paraId="1FDF52F2" w14:textId="77777777">
            <w:pPr>
              <w:jc w:val="center"/>
              <w:rPr>
                <w:b/>
                <w:sz w:val="24"/>
                <w:szCs w:val="24"/>
              </w:rPr>
            </w:pPr>
            <w:r>
              <w:rPr>
                <w:b/>
                <w:sz w:val="24"/>
                <w:szCs w:val="24"/>
              </w:rPr>
              <w:t>Criteria</w:t>
            </w:r>
          </w:p>
        </w:tc>
        <w:tc>
          <w:tcPr>
            <w:tcW w:w="3826" w:type="dxa"/>
            <w:tcBorders>
              <w:top w:val="single" w:color="auto" w:sz="12" w:space="0"/>
              <w:left w:val="single" w:color="auto" w:sz="6" w:space="0"/>
              <w:bottom w:val="single" w:color="auto" w:sz="6" w:space="0"/>
              <w:right w:val="single" w:color="auto" w:sz="6" w:space="0"/>
            </w:tcBorders>
            <w:shd w:val="clear" w:color="auto" w:fill="F2F2F2" w:themeFill="background1" w:themeFillShade="F2"/>
          </w:tcPr>
          <w:p w:rsidRPr="0025470F" w:rsidR="0025470F" w:rsidP="0025470F" w:rsidRDefault="0025470F" w14:paraId="7B238D04" w14:textId="77777777">
            <w:pPr>
              <w:jc w:val="center"/>
              <w:rPr>
                <w:b/>
                <w:sz w:val="24"/>
                <w:szCs w:val="24"/>
              </w:rPr>
            </w:pPr>
            <w:r>
              <w:rPr>
                <w:b/>
                <w:sz w:val="24"/>
                <w:szCs w:val="24"/>
              </w:rPr>
              <w:t xml:space="preserve">Essential </w:t>
            </w:r>
          </w:p>
        </w:tc>
        <w:tc>
          <w:tcPr>
            <w:tcW w:w="4249" w:type="dxa"/>
            <w:tcBorders>
              <w:top w:val="single" w:color="auto" w:sz="12" w:space="0"/>
              <w:left w:val="single" w:color="auto" w:sz="6" w:space="0"/>
              <w:bottom w:val="single" w:color="auto" w:sz="6" w:space="0"/>
              <w:right w:val="single" w:color="auto" w:sz="12" w:space="0"/>
            </w:tcBorders>
            <w:shd w:val="clear" w:color="auto" w:fill="F2F2F2" w:themeFill="background1" w:themeFillShade="F2"/>
          </w:tcPr>
          <w:p w:rsidRPr="0025470F" w:rsidR="0025470F" w:rsidP="0025470F" w:rsidRDefault="0025470F" w14:paraId="248B3EE6" w14:textId="77777777">
            <w:pPr>
              <w:jc w:val="center"/>
              <w:rPr>
                <w:b/>
                <w:sz w:val="24"/>
                <w:szCs w:val="24"/>
              </w:rPr>
            </w:pPr>
            <w:r>
              <w:rPr>
                <w:b/>
                <w:sz w:val="24"/>
                <w:szCs w:val="24"/>
              </w:rPr>
              <w:t>Desirable</w:t>
            </w:r>
          </w:p>
        </w:tc>
      </w:tr>
      <w:tr w:rsidRPr="0025470F" w:rsidR="0025470F" w:rsidTr="00BA0429" w14:paraId="6E31C48D" w14:textId="77777777">
        <w:tc>
          <w:tcPr>
            <w:tcW w:w="2415"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Pr>
          <w:p w:rsidR="00BC7136" w:rsidP="0025470F" w:rsidRDefault="00BC7136" w14:paraId="0FB78278" w14:textId="77777777">
            <w:pPr>
              <w:jc w:val="center"/>
              <w:rPr>
                <w:b/>
                <w:sz w:val="24"/>
                <w:szCs w:val="24"/>
              </w:rPr>
            </w:pPr>
          </w:p>
          <w:p w:rsidRPr="0025470F" w:rsidR="0025470F" w:rsidP="0025470F" w:rsidRDefault="0025470F" w14:paraId="24732888" w14:textId="77777777">
            <w:pPr>
              <w:jc w:val="center"/>
              <w:rPr>
                <w:b/>
                <w:sz w:val="24"/>
                <w:szCs w:val="24"/>
              </w:rPr>
            </w:pPr>
            <w:r>
              <w:rPr>
                <w:b/>
                <w:sz w:val="24"/>
                <w:szCs w:val="24"/>
              </w:rPr>
              <w:t>Qualifications and</w:t>
            </w:r>
            <w:r w:rsidR="00310ACB">
              <w:rPr>
                <w:b/>
                <w:sz w:val="24"/>
                <w:szCs w:val="24"/>
              </w:rPr>
              <w:t>/or</w:t>
            </w:r>
            <w:r>
              <w:rPr>
                <w:b/>
                <w:sz w:val="24"/>
                <w:szCs w:val="24"/>
              </w:rPr>
              <w:t xml:space="preserve"> membership of professional bodies</w:t>
            </w:r>
          </w:p>
        </w:tc>
        <w:tc>
          <w:tcPr>
            <w:tcW w:w="3826" w:type="dxa"/>
            <w:tcBorders>
              <w:top w:val="single" w:color="auto" w:sz="6" w:space="0"/>
              <w:left w:val="single" w:color="auto" w:sz="6" w:space="0"/>
              <w:bottom w:val="single" w:color="auto" w:sz="6" w:space="0"/>
              <w:right w:val="single" w:color="auto" w:sz="6" w:space="0"/>
            </w:tcBorders>
          </w:tcPr>
          <w:p w:rsidRPr="005A5480" w:rsidR="00310ACB" w:rsidP="00D813FA" w:rsidRDefault="00BA0429" w14:paraId="01037F10" w14:textId="77777777">
            <w:pPr>
              <w:rPr>
                <w:sz w:val="24"/>
                <w:szCs w:val="24"/>
              </w:rPr>
            </w:pPr>
            <w:r w:rsidRPr="005A5480">
              <w:rPr>
                <w:sz w:val="24"/>
                <w:szCs w:val="24"/>
              </w:rPr>
              <w:t xml:space="preserve">Minimum of 2 A Levels or equivalent </w:t>
            </w:r>
          </w:p>
        </w:tc>
        <w:tc>
          <w:tcPr>
            <w:tcW w:w="4249" w:type="dxa"/>
            <w:tcBorders>
              <w:top w:val="single" w:color="auto" w:sz="6" w:space="0"/>
              <w:left w:val="single" w:color="auto" w:sz="6" w:space="0"/>
              <w:bottom w:val="single" w:color="auto" w:sz="6" w:space="0"/>
              <w:right w:val="single" w:color="auto" w:sz="12" w:space="0"/>
            </w:tcBorders>
          </w:tcPr>
          <w:p w:rsidRPr="0025470F" w:rsidR="0025470F" w:rsidP="00BC7136" w:rsidRDefault="0025470F" w14:paraId="1FC39945" w14:textId="77777777">
            <w:pPr>
              <w:rPr>
                <w:sz w:val="24"/>
                <w:szCs w:val="24"/>
              </w:rPr>
            </w:pPr>
          </w:p>
        </w:tc>
      </w:tr>
      <w:tr w:rsidRPr="0025470F" w:rsidR="00BA0429" w:rsidTr="00BA0429" w14:paraId="0D9EE4DC" w14:textId="77777777">
        <w:tc>
          <w:tcPr>
            <w:tcW w:w="2415"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Pr>
          <w:p w:rsidR="00BA0429" w:rsidP="0025470F" w:rsidRDefault="00BA0429" w14:paraId="0562CB0E" w14:textId="77777777">
            <w:pPr>
              <w:jc w:val="center"/>
              <w:rPr>
                <w:b/>
                <w:sz w:val="24"/>
                <w:szCs w:val="24"/>
              </w:rPr>
            </w:pPr>
          </w:p>
          <w:p w:rsidRPr="0025470F" w:rsidR="00BA0429" w:rsidP="0025470F" w:rsidRDefault="00BA0429" w14:paraId="6DBC3A41" w14:textId="77777777">
            <w:pPr>
              <w:jc w:val="center"/>
              <w:rPr>
                <w:b/>
                <w:sz w:val="24"/>
                <w:szCs w:val="24"/>
              </w:rPr>
            </w:pPr>
            <w:r>
              <w:rPr>
                <w:b/>
                <w:sz w:val="24"/>
                <w:szCs w:val="24"/>
              </w:rPr>
              <w:t>Knowledge and experience</w:t>
            </w:r>
          </w:p>
        </w:tc>
        <w:tc>
          <w:tcPr>
            <w:tcW w:w="3826" w:type="dxa"/>
            <w:tcBorders>
              <w:top w:val="single" w:color="auto" w:sz="6" w:space="0"/>
              <w:left w:val="single" w:color="auto" w:sz="6" w:space="0"/>
              <w:bottom w:val="single" w:color="auto" w:sz="6" w:space="0"/>
              <w:right w:val="single" w:color="auto" w:sz="6" w:space="0"/>
            </w:tcBorders>
          </w:tcPr>
          <w:p w:rsidRPr="005A5480" w:rsidR="00BA0429" w:rsidP="00BA0429" w:rsidRDefault="00BA0429" w14:paraId="30BACC85" w14:textId="77777777">
            <w:pPr>
              <w:pStyle w:val="PS-1stBullet"/>
              <w:tabs>
                <w:tab w:val="clear" w:pos="336"/>
              </w:tabs>
              <w:ind w:left="0" w:firstLine="0"/>
              <w:jc w:val="both"/>
              <w:rPr>
                <w:rFonts w:asciiTheme="minorHAnsi" w:hAnsiTheme="minorHAnsi"/>
                <w:b w:val="0"/>
                <w:sz w:val="24"/>
                <w:szCs w:val="24"/>
              </w:rPr>
            </w:pPr>
            <w:r w:rsidRPr="005A5480">
              <w:rPr>
                <w:rFonts w:asciiTheme="minorHAnsi" w:hAnsiTheme="minorHAnsi"/>
                <w:b w:val="0"/>
                <w:sz w:val="24"/>
                <w:szCs w:val="24"/>
              </w:rPr>
              <w:t>Experience of working in a library, information, IT or customer care environment</w:t>
            </w:r>
          </w:p>
          <w:p w:rsidRPr="005A5480" w:rsidR="00BA0429" w:rsidP="00BA0429" w:rsidRDefault="00BA0429" w14:paraId="34CE0A41" w14:textId="77777777">
            <w:pPr>
              <w:pStyle w:val="PS-1stBullet"/>
              <w:tabs>
                <w:tab w:val="clear" w:pos="336"/>
              </w:tabs>
              <w:ind w:left="0" w:firstLine="0"/>
              <w:jc w:val="both"/>
              <w:rPr>
                <w:rFonts w:cs="Arial" w:asciiTheme="minorHAnsi" w:hAnsiTheme="minorHAnsi"/>
                <w:b w:val="0"/>
                <w:sz w:val="24"/>
                <w:szCs w:val="24"/>
              </w:rPr>
            </w:pPr>
          </w:p>
          <w:p w:rsidR="00BA0429" w:rsidP="00BA0429" w:rsidRDefault="00BA0429" w14:paraId="3C5EE023" w14:textId="77777777">
            <w:pPr>
              <w:pStyle w:val="PS-1stBullet"/>
              <w:tabs>
                <w:tab w:val="clear" w:pos="336"/>
              </w:tabs>
              <w:ind w:left="0" w:firstLine="0"/>
              <w:jc w:val="both"/>
              <w:rPr>
                <w:rFonts w:cs="Arial" w:asciiTheme="minorHAnsi" w:hAnsiTheme="minorHAnsi"/>
                <w:b w:val="0"/>
                <w:sz w:val="24"/>
                <w:szCs w:val="24"/>
              </w:rPr>
            </w:pPr>
            <w:r w:rsidRPr="005A5480">
              <w:rPr>
                <w:rFonts w:cs="Arial" w:asciiTheme="minorHAnsi" w:hAnsiTheme="minorHAnsi"/>
                <w:b w:val="0"/>
                <w:sz w:val="24"/>
                <w:szCs w:val="24"/>
              </w:rPr>
              <w:t>Awareness of equality and diversity issues relating to customer care</w:t>
            </w:r>
          </w:p>
          <w:p w:rsidR="00620ED3" w:rsidP="00BA0429" w:rsidRDefault="00620ED3" w14:paraId="62EBF3C5" w14:textId="77777777">
            <w:pPr>
              <w:pStyle w:val="PS-1stBullet"/>
              <w:tabs>
                <w:tab w:val="clear" w:pos="336"/>
              </w:tabs>
              <w:ind w:left="0" w:firstLine="0"/>
              <w:jc w:val="both"/>
              <w:rPr>
                <w:rFonts w:cs="Arial"/>
                <w:b w:val="0"/>
                <w:color w:val="FF0000"/>
                <w:sz w:val="22"/>
                <w:szCs w:val="22"/>
              </w:rPr>
            </w:pPr>
          </w:p>
          <w:p w:rsidRPr="00CB0928" w:rsidR="00240F63" w:rsidP="00BA0429" w:rsidRDefault="00620ED3" w14:paraId="53B704D2" w14:textId="77777777">
            <w:pPr>
              <w:pStyle w:val="PS-1stBullet"/>
              <w:tabs>
                <w:tab w:val="clear" w:pos="336"/>
              </w:tabs>
              <w:ind w:left="0" w:firstLine="0"/>
              <w:jc w:val="both"/>
              <w:rPr>
                <w:rFonts w:cs="Arial" w:asciiTheme="minorHAnsi" w:hAnsiTheme="minorHAnsi"/>
                <w:b w:val="0"/>
                <w:color w:val="000000" w:themeColor="text1"/>
                <w:sz w:val="24"/>
                <w:szCs w:val="24"/>
              </w:rPr>
            </w:pPr>
            <w:r w:rsidRPr="00CB0928">
              <w:rPr>
                <w:rFonts w:cs="Arial" w:asciiTheme="minorHAnsi" w:hAnsiTheme="minorHAnsi"/>
                <w:b w:val="0"/>
                <w:color w:val="000000" w:themeColor="text1"/>
                <w:sz w:val="24"/>
                <w:szCs w:val="24"/>
              </w:rPr>
              <w:t>Some experience of staff or team supervision</w:t>
            </w:r>
            <w:r w:rsidRPr="00CB0928" w:rsidR="00011731">
              <w:rPr>
                <w:rFonts w:cs="Arial" w:asciiTheme="minorHAnsi" w:hAnsiTheme="minorHAnsi"/>
                <w:b w:val="0"/>
                <w:color w:val="000000" w:themeColor="text1"/>
                <w:sz w:val="24"/>
                <w:szCs w:val="24"/>
              </w:rPr>
              <w:t xml:space="preserve"> and management</w:t>
            </w:r>
          </w:p>
          <w:p w:rsidRPr="005A5480" w:rsidR="00620ED3" w:rsidP="00BA0429" w:rsidRDefault="00620ED3" w14:paraId="6D98A12B" w14:textId="77777777">
            <w:pPr>
              <w:pStyle w:val="PS-1stBullet"/>
              <w:tabs>
                <w:tab w:val="clear" w:pos="336"/>
              </w:tabs>
              <w:ind w:left="0" w:firstLine="0"/>
              <w:jc w:val="both"/>
              <w:rPr>
                <w:rFonts w:ascii="Calibri" w:hAnsi="Calibri"/>
                <w:b w:val="0"/>
                <w:sz w:val="24"/>
                <w:szCs w:val="24"/>
              </w:rPr>
            </w:pPr>
          </w:p>
        </w:tc>
        <w:tc>
          <w:tcPr>
            <w:tcW w:w="4249" w:type="dxa"/>
            <w:tcBorders>
              <w:top w:val="single" w:color="auto" w:sz="6" w:space="0"/>
              <w:left w:val="single" w:color="auto" w:sz="6" w:space="0"/>
              <w:bottom w:val="single" w:color="auto" w:sz="6" w:space="0"/>
              <w:right w:val="single" w:color="auto" w:sz="12" w:space="0"/>
            </w:tcBorders>
          </w:tcPr>
          <w:p w:rsidRPr="00B44C29" w:rsidR="00BA0429" w:rsidP="00BA0429" w:rsidRDefault="00BA0429" w14:paraId="52E2334A" w14:textId="77777777">
            <w:pPr>
              <w:pStyle w:val="PS-1stBullet"/>
              <w:tabs>
                <w:tab w:val="clear" w:pos="336"/>
              </w:tabs>
              <w:ind w:left="0" w:firstLine="0"/>
              <w:jc w:val="both"/>
              <w:rPr>
                <w:rFonts w:ascii="Calibri" w:hAnsi="Calibri" w:cs="Arial"/>
                <w:b w:val="0"/>
                <w:sz w:val="24"/>
                <w:szCs w:val="24"/>
              </w:rPr>
            </w:pPr>
            <w:r w:rsidRPr="00B44C29">
              <w:rPr>
                <w:rFonts w:ascii="Calibri" w:hAnsi="Calibri" w:cs="Arial"/>
                <w:b w:val="0"/>
                <w:sz w:val="24"/>
                <w:szCs w:val="24"/>
              </w:rPr>
              <w:t>Awareness of the typical range of IT and information resources available in Higher Education libraries</w:t>
            </w:r>
          </w:p>
          <w:p w:rsidR="00240F63" w:rsidP="00BC7136" w:rsidRDefault="00240F63" w14:paraId="2946DB82" w14:textId="77777777">
            <w:pPr>
              <w:rPr>
                <w:rFonts w:cs="Arial"/>
                <w:b/>
                <w:sz w:val="24"/>
                <w:szCs w:val="24"/>
              </w:rPr>
            </w:pPr>
          </w:p>
          <w:p w:rsidRPr="00240F63" w:rsidR="00BA0429" w:rsidP="00BC7136" w:rsidRDefault="00BA0429" w14:paraId="5997CC1D" w14:textId="77777777">
            <w:pPr>
              <w:rPr>
                <w:sz w:val="24"/>
                <w:szCs w:val="24"/>
              </w:rPr>
            </w:pPr>
          </w:p>
        </w:tc>
      </w:tr>
      <w:tr w:rsidRPr="0025470F" w:rsidR="00BA0429" w:rsidTr="00BA0429" w14:paraId="7D481E6B" w14:textId="77777777">
        <w:tc>
          <w:tcPr>
            <w:tcW w:w="2415"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Pr>
          <w:p w:rsidR="00BA0429" w:rsidP="0025470F" w:rsidRDefault="00BA0429" w14:paraId="110FFD37" w14:textId="77777777">
            <w:pPr>
              <w:jc w:val="center"/>
              <w:rPr>
                <w:b/>
                <w:sz w:val="24"/>
                <w:szCs w:val="24"/>
              </w:rPr>
            </w:pPr>
          </w:p>
          <w:p w:rsidRPr="0025470F" w:rsidR="00BA0429" w:rsidP="0025470F" w:rsidRDefault="00BA0429" w14:paraId="29E2A3E5" w14:textId="77777777">
            <w:pPr>
              <w:jc w:val="center"/>
              <w:rPr>
                <w:b/>
                <w:sz w:val="24"/>
                <w:szCs w:val="24"/>
              </w:rPr>
            </w:pPr>
            <w:r>
              <w:rPr>
                <w:b/>
                <w:sz w:val="24"/>
                <w:szCs w:val="24"/>
              </w:rPr>
              <w:t>Specific skills to the job</w:t>
            </w:r>
          </w:p>
        </w:tc>
        <w:tc>
          <w:tcPr>
            <w:tcW w:w="3826" w:type="dxa"/>
            <w:tcBorders>
              <w:top w:val="single" w:color="auto" w:sz="6" w:space="0"/>
              <w:left w:val="single" w:color="auto" w:sz="6" w:space="0"/>
              <w:bottom w:val="single" w:color="auto" w:sz="6" w:space="0"/>
              <w:right w:val="single" w:color="auto" w:sz="6" w:space="0"/>
            </w:tcBorders>
          </w:tcPr>
          <w:p w:rsidR="00B36B4B" w:rsidP="00F53BE6" w:rsidRDefault="00B36B4B" w14:paraId="0CF91A04" w14:textId="77777777">
            <w:pPr>
              <w:rPr>
                <w:rFonts w:cs="Arial"/>
                <w:sz w:val="24"/>
                <w:szCs w:val="24"/>
              </w:rPr>
            </w:pPr>
            <w:r>
              <w:rPr>
                <w:rFonts w:cs="Arial"/>
                <w:sz w:val="24"/>
                <w:szCs w:val="24"/>
              </w:rPr>
              <w:t>Ability to motivate and line manage a team, holding individual performance to account</w:t>
            </w:r>
          </w:p>
          <w:p w:rsidR="00B36B4B" w:rsidP="00F53BE6" w:rsidRDefault="00B36B4B" w14:paraId="6B699379" w14:textId="77777777">
            <w:pPr>
              <w:rPr>
                <w:rFonts w:cs="Arial"/>
                <w:sz w:val="24"/>
                <w:szCs w:val="24"/>
              </w:rPr>
            </w:pPr>
          </w:p>
          <w:p w:rsidRPr="005A5480" w:rsidR="00BA0429" w:rsidP="00F53BE6" w:rsidRDefault="00BA0429" w14:paraId="6BDD6AA3" w14:textId="77777777">
            <w:pPr>
              <w:rPr>
                <w:sz w:val="24"/>
                <w:szCs w:val="24"/>
              </w:rPr>
            </w:pPr>
            <w:r w:rsidRPr="005A5480">
              <w:rPr>
                <w:rFonts w:cs="Arial"/>
                <w:sz w:val="24"/>
                <w:szCs w:val="24"/>
              </w:rPr>
              <w:t>Excellent customer service skills;</w:t>
            </w:r>
          </w:p>
          <w:p w:rsidRPr="005A5480" w:rsidR="00BA0429" w:rsidP="00F53BE6" w:rsidRDefault="00BA0429" w14:paraId="3FE9F23F" w14:textId="77777777">
            <w:pPr>
              <w:rPr>
                <w:sz w:val="24"/>
                <w:szCs w:val="24"/>
              </w:rPr>
            </w:pPr>
          </w:p>
          <w:p w:rsidRPr="005A5480" w:rsidR="00BA0429" w:rsidP="00F53BE6" w:rsidRDefault="00BA0429" w14:paraId="146F98F3" w14:textId="77777777">
            <w:pPr>
              <w:rPr>
                <w:sz w:val="24"/>
                <w:szCs w:val="24"/>
              </w:rPr>
            </w:pPr>
            <w:r w:rsidRPr="005A5480">
              <w:rPr>
                <w:sz w:val="24"/>
                <w:szCs w:val="24"/>
              </w:rPr>
              <w:t>Excellent interpersonal skills</w:t>
            </w:r>
          </w:p>
          <w:p w:rsidRPr="005A5480" w:rsidR="00BA0429" w:rsidP="00F53BE6" w:rsidRDefault="00BA0429" w14:paraId="1F72F646" w14:textId="77777777">
            <w:pPr>
              <w:rPr>
                <w:sz w:val="24"/>
                <w:szCs w:val="24"/>
              </w:rPr>
            </w:pPr>
          </w:p>
          <w:p w:rsidRPr="005A5480" w:rsidR="00BA0429" w:rsidP="00F53BE6" w:rsidRDefault="00BA0429" w14:paraId="46EA606C" w14:textId="77777777">
            <w:pPr>
              <w:rPr>
                <w:sz w:val="24"/>
                <w:szCs w:val="24"/>
              </w:rPr>
            </w:pPr>
            <w:r w:rsidRPr="005A5480">
              <w:rPr>
                <w:sz w:val="24"/>
                <w:szCs w:val="24"/>
              </w:rPr>
              <w:t>Excellent verbal and written communication skills</w:t>
            </w:r>
          </w:p>
          <w:p w:rsidRPr="005A5480" w:rsidR="00BA0429" w:rsidP="00F53BE6" w:rsidRDefault="00BA0429" w14:paraId="08CE6F91" w14:textId="77777777">
            <w:pPr>
              <w:rPr>
                <w:sz w:val="24"/>
                <w:szCs w:val="24"/>
              </w:rPr>
            </w:pPr>
          </w:p>
          <w:p w:rsidRPr="005A5480" w:rsidR="00BA0429" w:rsidP="00F53BE6" w:rsidRDefault="00BA0429" w14:paraId="5967915E" w14:textId="77777777">
            <w:pPr>
              <w:rPr>
                <w:sz w:val="24"/>
                <w:szCs w:val="24"/>
              </w:rPr>
            </w:pPr>
            <w:r w:rsidRPr="005A5480">
              <w:rPr>
                <w:rFonts w:cs="Arial"/>
                <w:sz w:val="24"/>
                <w:szCs w:val="24"/>
              </w:rPr>
              <w:t>Ability to use and demonstrate a range of software applications, including MS Office and social media</w:t>
            </w:r>
          </w:p>
          <w:p w:rsidRPr="005A5480" w:rsidR="00BA0429" w:rsidP="00F53BE6" w:rsidRDefault="00BA0429" w14:paraId="61CDCEAD" w14:textId="77777777">
            <w:pPr>
              <w:rPr>
                <w:sz w:val="24"/>
                <w:szCs w:val="24"/>
              </w:rPr>
            </w:pPr>
          </w:p>
          <w:p w:rsidRPr="005A5480" w:rsidR="00BA0429" w:rsidP="00F53BE6" w:rsidRDefault="00BA0429" w14:paraId="57E850A4" w14:textId="77777777">
            <w:pPr>
              <w:rPr>
                <w:sz w:val="24"/>
                <w:szCs w:val="24"/>
              </w:rPr>
            </w:pPr>
            <w:r w:rsidRPr="005A5480">
              <w:rPr>
                <w:rFonts w:cs="Arial"/>
                <w:sz w:val="24"/>
                <w:szCs w:val="24"/>
              </w:rPr>
              <w:t>Ability to use a variety of IT hardware, including PCs and mobile devices</w:t>
            </w:r>
          </w:p>
          <w:p w:rsidRPr="005A5480" w:rsidR="00BA0429" w:rsidP="00F53BE6" w:rsidRDefault="00BA0429" w14:paraId="6BB9E253" w14:textId="77777777">
            <w:pPr>
              <w:rPr>
                <w:sz w:val="24"/>
                <w:szCs w:val="24"/>
              </w:rPr>
            </w:pPr>
          </w:p>
          <w:p w:rsidRPr="005A5480" w:rsidR="00BA0429" w:rsidP="00F53BE6" w:rsidRDefault="00BA0429" w14:paraId="62EA9659" w14:textId="77777777">
            <w:pPr>
              <w:rPr>
                <w:sz w:val="24"/>
                <w:szCs w:val="24"/>
              </w:rPr>
            </w:pPr>
            <w:r w:rsidRPr="005A5480">
              <w:rPr>
                <w:rFonts w:cs="Arial"/>
                <w:sz w:val="24"/>
                <w:szCs w:val="24"/>
              </w:rPr>
              <w:t>Willingness to learn and use new ICT technologies</w:t>
            </w:r>
          </w:p>
          <w:p w:rsidRPr="005A5480" w:rsidR="00BA0429" w:rsidP="00F53BE6" w:rsidRDefault="00BA0429" w14:paraId="23DE523C" w14:textId="77777777">
            <w:pPr>
              <w:rPr>
                <w:sz w:val="24"/>
                <w:szCs w:val="24"/>
              </w:rPr>
            </w:pPr>
          </w:p>
        </w:tc>
        <w:tc>
          <w:tcPr>
            <w:tcW w:w="4249" w:type="dxa"/>
            <w:tcBorders>
              <w:top w:val="single" w:color="auto" w:sz="6" w:space="0"/>
              <w:left w:val="single" w:color="auto" w:sz="6" w:space="0"/>
              <w:bottom w:val="single" w:color="auto" w:sz="6" w:space="0"/>
              <w:right w:val="single" w:color="auto" w:sz="12" w:space="0"/>
            </w:tcBorders>
          </w:tcPr>
          <w:p w:rsidRPr="0025470F" w:rsidR="00BA0429" w:rsidP="00BC7136" w:rsidRDefault="00BA0429" w14:paraId="52E56223" w14:textId="77777777">
            <w:pPr>
              <w:rPr>
                <w:sz w:val="24"/>
                <w:szCs w:val="24"/>
              </w:rPr>
            </w:pPr>
          </w:p>
        </w:tc>
      </w:tr>
      <w:tr w:rsidRPr="0025470F" w:rsidR="00BA0429" w:rsidTr="00BA0429" w14:paraId="5AE08A47" w14:textId="77777777">
        <w:tc>
          <w:tcPr>
            <w:tcW w:w="2415"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Pr>
          <w:p w:rsidR="00BA0429" w:rsidP="0025470F" w:rsidRDefault="00BA0429" w14:paraId="07547A01" w14:textId="77777777">
            <w:pPr>
              <w:jc w:val="center"/>
              <w:rPr>
                <w:b/>
                <w:sz w:val="24"/>
                <w:szCs w:val="24"/>
              </w:rPr>
            </w:pPr>
          </w:p>
          <w:p w:rsidRPr="0025470F" w:rsidR="00BA0429" w:rsidP="0025470F" w:rsidRDefault="00BA0429" w14:paraId="669B1133" w14:textId="77777777">
            <w:pPr>
              <w:jc w:val="center"/>
              <w:rPr>
                <w:b/>
                <w:sz w:val="24"/>
                <w:szCs w:val="24"/>
              </w:rPr>
            </w:pPr>
            <w:r>
              <w:rPr>
                <w:b/>
                <w:sz w:val="24"/>
                <w:szCs w:val="24"/>
              </w:rPr>
              <w:t>General skills</w:t>
            </w:r>
          </w:p>
        </w:tc>
        <w:tc>
          <w:tcPr>
            <w:tcW w:w="3826" w:type="dxa"/>
            <w:tcBorders>
              <w:top w:val="single" w:color="auto" w:sz="6" w:space="0"/>
              <w:left w:val="single" w:color="auto" w:sz="6" w:space="0"/>
              <w:bottom w:val="single" w:color="auto" w:sz="6" w:space="0"/>
              <w:right w:val="single" w:color="auto" w:sz="6" w:space="0"/>
            </w:tcBorders>
          </w:tcPr>
          <w:p w:rsidRPr="000E1C2E" w:rsidR="00BA0429" w:rsidP="00BA0429" w:rsidRDefault="00BA0429" w14:paraId="12F9EE6A" w14:textId="77777777">
            <w:pPr>
              <w:pStyle w:val="PS-1stBullet"/>
              <w:tabs>
                <w:tab w:val="clear" w:pos="336"/>
              </w:tabs>
              <w:ind w:left="0" w:firstLine="0"/>
              <w:jc w:val="both"/>
              <w:rPr>
                <w:rFonts w:cs="Arial" w:asciiTheme="minorHAnsi" w:hAnsiTheme="minorHAnsi"/>
                <w:b w:val="0"/>
                <w:sz w:val="24"/>
                <w:szCs w:val="24"/>
              </w:rPr>
            </w:pPr>
            <w:r w:rsidRPr="000E1C2E">
              <w:rPr>
                <w:rFonts w:cs="Arial" w:asciiTheme="minorHAnsi" w:hAnsiTheme="minorHAnsi"/>
                <w:b w:val="0"/>
                <w:sz w:val="24"/>
                <w:szCs w:val="24"/>
              </w:rPr>
              <w:t>A flexible and proactive approach to work</w:t>
            </w:r>
          </w:p>
          <w:p w:rsidRPr="000E1C2E" w:rsidR="00BA0429" w:rsidP="00BA0429" w:rsidRDefault="00BA0429" w14:paraId="5043CB0F" w14:textId="77777777">
            <w:pPr>
              <w:pStyle w:val="PS-1stBullet"/>
              <w:tabs>
                <w:tab w:val="clear" w:pos="336"/>
              </w:tabs>
              <w:ind w:left="0" w:firstLine="0"/>
              <w:jc w:val="both"/>
              <w:rPr>
                <w:rFonts w:cs="Arial" w:asciiTheme="minorHAnsi" w:hAnsiTheme="minorHAnsi"/>
                <w:b w:val="0"/>
                <w:sz w:val="24"/>
                <w:szCs w:val="24"/>
              </w:rPr>
            </w:pPr>
          </w:p>
          <w:p w:rsidRPr="000E1C2E" w:rsidR="00BA0429" w:rsidP="00BA0429" w:rsidRDefault="00BA0429" w14:paraId="12922B0C" w14:textId="77777777">
            <w:pPr>
              <w:pStyle w:val="PS-1stBullet"/>
              <w:tabs>
                <w:tab w:val="clear" w:pos="336"/>
              </w:tabs>
              <w:ind w:left="0" w:firstLine="0"/>
              <w:jc w:val="both"/>
              <w:rPr>
                <w:rFonts w:cs="Arial" w:asciiTheme="minorHAnsi" w:hAnsiTheme="minorHAnsi"/>
                <w:b w:val="0"/>
                <w:sz w:val="24"/>
                <w:szCs w:val="24"/>
              </w:rPr>
            </w:pPr>
            <w:r w:rsidRPr="000E1C2E">
              <w:rPr>
                <w:rFonts w:cs="Arial" w:asciiTheme="minorHAnsi" w:hAnsiTheme="minorHAnsi"/>
                <w:b w:val="0"/>
                <w:sz w:val="24"/>
                <w:szCs w:val="24"/>
              </w:rPr>
              <w:t xml:space="preserve">Team player capable of working with </w:t>
            </w:r>
            <w:r w:rsidRPr="000E1C2E">
              <w:rPr>
                <w:rFonts w:cs="Arial" w:asciiTheme="minorHAnsi" w:hAnsiTheme="minorHAnsi"/>
                <w:b w:val="0"/>
                <w:sz w:val="24"/>
                <w:szCs w:val="24"/>
              </w:rPr>
              <w:lastRenderedPageBreak/>
              <w:t>minimum supervision</w:t>
            </w:r>
            <w:r w:rsidR="00240F63">
              <w:rPr>
                <w:rFonts w:cs="Arial" w:asciiTheme="minorHAnsi" w:hAnsiTheme="minorHAnsi"/>
                <w:b w:val="0"/>
                <w:sz w:val="24"/>
                <w:szCs w:val="24"/>
              </w:rPr>
              <w:t xml:space="preserve"> and providing team leadership and motivation</w:t>
            </w:r>
          </w:p>
          <w:p w:rsidRPr="000E1C2E" w:rsidR="00BA0429" w:rsidP="00BA0429" w:rsidRDefault="00BA0429" w14:paraId="07459315" w14:textId="77777777">
            <w:pPr>
              <w:pStyle w:val="PS-1stBullet"/>
              <w:tabs>
                <w:tab w:val="clear" w:pos="336"/>
              </w:tabs>
              <w:ind w:left="0" w:firstLine="0"/>
              <w:jc w:val="both"/>
              <w:rPr>
                <w:rFonts w:cs="Arial" w:asciiTheme="minorHAnsi" w:hAnsiTheme="minorHAnsi"/>
                <w:b w:val="0"/>
                <w:sz w:val="24"/>
                <w:szCs w:val="24"/>
              </w:rPr>
            </w:pPr>
          </w:p>
          <w:p w:rsidRPr="000E1C2E" w:rsidR="00BA0429" w:rsidP="00BA0429" w:rsidRDefault="00BA0429" w14:paraId="7591769F" w14:textId="77777777">
            <w:pPr>
              <w:pStyle w:val="PS-1stBullet"/>
              <w:tabs>
                <w:tab w:val="clear" w:pos="336"/>
              </w:tabs>
              <w:ind w:left="0" w:firstLine="0"/>
              <w:jc w:val="both"/>
              <w:rPr>
                <w:rFonts w:cs="Arial" w:asciiTheme="minorHAnsi" w:hAnsiTheme="minorHAnsi"/>
                <w:b w:val="0"/>
                <w:sz w:val="24"/>
                <w:szCs w:val="24"/>
              </w:rPr>
            </w:pPr>
            <w:r w:rsidRPr="000E1C2E">
              <w:rPr>
                <w:rFonts w:cs="Arial" w:asciiTheme="minorHAnsi" w:hAnsiTheme="minorHAnsi"/>
                <w:b w:val="0"/>
                <w:sz w:val="24"/>
                <w:szCs w:val="24"/>
              </w:rPr>
              <w:t>Good clerical skills with the ability to perform tasks accurately with attention to detail</w:t>
            </w:r>
          </w:p>
          <w:p w:rsidRPr="000E1C2E" w:rsidR="00BA0429" w:rsidP="00BA0429" w:rsidRDefault="00BA0429" w14:paraId="6537F28F" w14:textId="77777777">
            <w:pPr>
              <w:pStyle w:val="PS-1stBullet"/>
              <w:tabs>
                <w:tab w:val="clear" w:pos="336"/>
              </w:tabs>
              <w:ind w:left="0" w:firstLine="0"/>
              <w:jc w:val="both"/>
              <w:rPr>
                <w:rFonts w:cs="Arial" w:asciiTheme="minorHAnsi" w:hAnsiTheme="minorHAnsi"/>
                <w:b w:val="0"/>
                <w:sz w:val="24"/>
                <w:szCs w:val="24"/>
              </w:rPr>
            </w:pPr>
          </w:p>
          <w:p w:rsidR="00BA0429" w:rsidP="00BA0429" w:rsidRDefault="00BA0429" w14:paraId="7828AF93" w14:textId="77777777">
            <w:pPr>
              <w:pStyle w:val="PS-1stBullet"/>
              <w:tabs>
                <w:tab w:val="clear" w:pos="336"/>
              </w:tabs>
              <w:ind w:left="0" w:firstLine="0"/>
              <w:jc w:val="both"/>
              <w:rPr>
                <w:rFonts w:cs="Arial"/>
                <w:b w:val="0"/>
                <w:sz w:val="20"/>
                <w:szCs w:val="20"/>
              </w:rPr>
            </w:pPr>
            <w:r w:rsidRPr="000E1C2E">
              <w:rPr>
                <w:rFonts w:cs="Arial" w:asciiTheme="minorHAnsi" w:hAnsiTheme="minorHAnsi"/>
                <w:b w:val="0"/>
                <w:sz w:val="24"/>
                <w:szCs w:val="24"/>
              </w:rPr>
              <w:t>Ability to problem solve on the spot and apply lateral thinking</w:t>
            </w:r>
            <w:r>
              <w:rPr>
                <w:rFonts w:cs="Arial"/>
                <w:b w:val="0"/>
                <w:sz w:val="20"/>
                <w:szCs w:val="20"/>
              </w:rPr>
              <w:t xml:space="preserve"> </w:t>
            </w:r>
          </w:p>
          <w:p w:rsidR="00240F63" w:rsidP="00BA0429" w:rsidRDefault="00240F63" w14:paraId="6DFB9E20" w14:textId="77777777">
            <w:pPr>
              <w:pStyle w:val="PS-1stBullet"/>
              <w:tabs>
                <w:tab w:val="clear" w:pos="336"/>
              </w:tabs>
              <w:ind w:left="0" w:firstLine="0"/>
              <w:jc w:val="both"/>
              <w:rPr>
                <w:rFonts w:cs="Arial"/>
                <w:b w:val="0"/>
                <w:sz w:val="20"/>
                <w:szCs w:val="20"/>
              </w:rPr>
            </w:pPr>
          </w:p>
          <w:p w:rsidRPr="00240F63" w:rsidR="00240F63" w:rsidP="00BA0429" w:rsidRDefault="00240F63" w14:paraId="69EE0998" w14:textId="77777777">
            <w:pPr>
              <w:pStyle w:val="PS-1stBullet"/>
              <w:tabs>
                <w:tab w:val="clear" w:pos="336"/>
              </w:tabs>
              <w:ind w:left="0" w:firstLine="0"/>
              <w:jc w:val="both"/>
              <w:rPr>
                <w:rFonts w:cs="Arial" w:asciiTheme="minorHAnsi" w:hAnsiTheme="minorHAnsi"/>
                <w:b w:val="0"/>
                <w:sz w:val="24"/>
                <w:szCs w:val="24"/>
              </w:rPr>
            </w:pPr>
            <w:r w:rsidRPr="00240F63">
              <w:rPr>
                <w:rFonts w:cs="Arial" w:asciiTheme="minorHAnsi" w:hAnsiTheme="minorHAnsi"/>
                <w:b w:val="0"/>
                <w:sz w:val="24"/>
                <w:szCs w:val="24"/>
              </w:rPr>
              <w:t>Good negotiation and persuasion skills</w:t>
            </w:r>
          </w:p>
        </w:tc>
        <w:tc>
          <w:tcPr>
            <w:tcW w:w="4249" w:type="dxa"/>
            <w:tcBorders>
              <w:top w:val="single" w:color="auto" w:sz="6" w:space="0"/>
              <w:left w:val="single" w:color="auto" w:sz="6" w:space="0"/>
              <w:bottom w:val="single" w:color="auto" w:sz="6" w:space="0"/>
              <w:right w:val="single" w:color="auto" w:sz="12" w:space="0"/>
            </w:tcBorders>
          </w:tcPr>
          <w:p w:rsidRPr="0025470F" w:rsidR="00BA0429" w:rsidP="00BC7136" w:rsidRDefault="00BA0429" w14:paraId="70DF9E56" w14:textId="77777777">
            <w:pPr>
              <w:rPr>
                <w:sz w:val="24"/>
                <w:szCs w:val="24"/>
              </w:rPr>
            </w:pPr>
          </w:p>
        </w:tc>
      </w:tr>
      <w:tr w:rsidRPr="0025470F" w:rsidR="00BA0429" w:rsidTr="00BA0429" w14:paraId="5736A7BE" w14:textId="77777777">
        <w:tc>
          <w:tcPr>
            <w:tcW w:w="2415"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Pr>
          <w:p w:rsidR="00BA0429" w:rsidP="0025470F" w:rsidRDefault="00BA0429" w14:paraId="44E871BC" w14:textId="77777777">
            <w:pPr>
              <w:jc w:val="center"/>
              <w:rPr>
                <w:b/>
                <w:sz w:val="24"/>
                <w:szCs w:val="24"/>
              </w:rPr>
            </w:pPr>
          </w:p>
          <w:p w:rsidRPr="0025470F" w:rsidR="00BA0429" w:rsidP="0025470F" w:rsidRDefault="00BA0429" w14:paraId="67AC7CDD" w14:textId="77777777">
            <w:pPr>
              <w:jc w:val="center"/>
              <w:rPr>
                <w:b/>
                <w:sz w:val="24"/>
                <w:szCs w:val="24"/>
              </w:rPr>
            </w:pPr>
            <w:r>
              <w:rPr>
                <w:b/>
                <w:sz w:val="24"/>
                <w:szCs w:val="24"/>
              </w:rPr>
              <w:t>Other</w:t>
            </w:r>
          </w:p>
        </w:tc>
        <w:tc>
          <w:tcPr>
            <w:tcW w:w="3826" w:type="dxa"/>
            <w:tcBorders>
              <w:top w:val="single" w:color="auto" w:sz="6" w:space="0"/>
              <w:left w:val="single" w:color="auto" w:sz="6" w:space="0"/>
              <w:bottom w:val="single" w:color="auto" w:sz="6" w:space="0"/>
              <w:right w:val="single" w:color="auto" w:sz="6" w:space="0"/>
            </w:tcBorders>
          </w:tcPr>
          <w:p w:rsidR="0039034C" w:rsidP="0039034C" w:rsidRDefault="0039034C" w14:paraId="110F6E4D" w14:textId="77777777">
            <w:pPr>
              <w:pStyle w:val="PS-1stBullet"/>
              <w:tabs>
                <w:tab w:val="clear" w:pos="336"/>
              </w:tabs>
              <w:ind w:left="0" w:firstLine="0"/>
              <w:jc w:val="both"/>
              <w:rPr>
                <w:rFonts w:asciiTheme="minorHAnsi" w:hAnsiTheme="minorHAnsi"/>
                <w:b w:val="0"/>
                <w:sz w:val="24"/>
                <w:szCs w:val="24"/>
              </w:rPr>
            </w:pPr>
            <w:r>
              <w:rPr>
                <w:rFonts w:asciiTheme="minorHAnsi" w:hAnsiTheme="minorHAnsi"/>
                <w:b w:val="0"/>
                <w:sz w:val="24"/>
                <w:szCs w:val="24"/>
              </w:rPr>
              <w:t>Willingness to undertake training and development in customer care, first aid, fire safety and health and safety processes.</w:t>
            </w:r>
          </w:p>
          <w:p w:rsidR="0039034C" w:rsidP="0039034C" w:rsidRDefault="0039034C" w14:paraId="144A5D23" w14:textId="77777777">
            <w:pPr>
              <w:pStyle w:val="PS-1stBullet"/>
              <w:tabs>
                <w:tab w:val="clear" w:pos="336"/>
              </w:tabs>
              <w:ind w:left="0" w:firstLine="0"/>
              <w:jc w:val="both"/>
              <w:rPr>
                <w:rFonts w:asciiTheme="minorHAnsi" w:hAnsiTheme="minorHAnsi"/>
                <w:b w:val="0"/>
                <w:sz w:val="24"/>
                <w:szCs w:val="24"/>
              </w:rPr>
            </w:pPr>
          </w:p>
          <w:p w:rsidR="0039034C" w:rsidP="0039034C" w:rsidRDefault="0039034C" w14:paraId="4137252B" w14:textId="77777777">
            <w:pPr>
              <w:pStyle w:val="PS-1stBullet"/>
              <w:tabs>
                <w:tab w:val="clear" w:pos="336"/>
              </w:tabs>
              <w:ind w:left="0" w:firstLine="0"/>
              <w:jc w:val="both"/>
              <w:rPr>
                <w:rFonts w:asciiTheme="minorHAnsi" w:hAnsiTheme="minorHAnsi"/>
                <w:b w:val="0"/>
                <w:iCs/>
                <w:sz w:val="24"/>
                <w:szCs w:val="24"/>
              </w:rPr>
            </w:pPr>
            <w:r>
              <w:rPr>
                <w:rFonts w:asciiTheme="minorHAnsi" w:hAnsiTheme="minorHAnsi"/>
                <w:b w:val="0"/>
                <w:iCs/>
                <w:sz w:val="24"/>
                <w:szCs w:val="24"/>
              </w:rPr>
              <w:t>Comply with all of the University’s procedures, policies and regulations, especially those relating to data protection, legal and statutory compliance, information security, IT change control, health and safety and procurement.</w:t>
            </w:r>
          </w:p>
          <w:p w:rsidRPr="000E1C2E" w:rsidR="00BA0429" w:rsidP="00BA0429" w:rsidRDefault="00BA0429" w14:paraId="738610EB" w14:textId="77777777">
            <w:pPr>
              <w:pStyle w:val="PS-1stBullet"/>
              <w:tabs>
                <w:tab w:val="clear" w:pos="336"/>
              </w:tabs>
              <w:ind w:left="0" w:firstLine="0"/>
              <w:jc w:val="both"/>
              <w:rPr>
                <w:rFonts w:asciiTheme="minorHAnsi" w:hAnsiTheme="minorHAnsi"/>
                <w:b w:val="0"/>
                <w:sz w:val="24"/>
                <w:szCs w:val="24"/>
              </w:rPr>
            </w:pPr>
          </w:p>
          <w:p w:rsidR="00BA0429" w:rsidP="00BA0429" w:rsidRDefault="00BA0429" w14:paraId="0CA9AA17" w14:textId="77777777">
            <w:pPr>
              <w:pStyle w:val="PS-1stBullet"/>
              <w:tabs>
                <w:tab w:val="clear" w:pos="336"/>
              </w:tabs>
              <w:ind w:left="0" w:firstLine="0"/>
              <w:jc w:val="both"/>
              <w:rPr>
                <w:rFonts w:cs="Arial" w:asciiTheme="minorHAnsi" w:hAnsiTheme="minorHAnsi"/>
                <w:b w:val="0"/>
                <w:bCs/>
                <w:sz w:val="24"/>
                <w:szCs w:val="24"/>
              </w:rPr>
            </w:pPr>
            <w:r w:rsidRPr="000E1C2E">
              <w:rPr>
                <w:rFonts w:cs="Arial" w:asciiTheme="minorHAnsi" w:hAnsiTheme="minorHAnsi"/>
                <w:b w:val="0"/>
                <w:bCs/>
                <w:sz w:val="24"/>
                <w:szCs w:val="24"/>
              </w:rPr>
              <w:t>Positive outlook and commitment to the University values and behaviours</w:t>
            </w:r>
          </w:p>
          <w:p w:rsidRPr="000E1C2E" w:rsidR="0039034C" w:rsidP="00BA0429" w:rsidRDefault="0039034C" w14:paraId="637805D2" w14:textId="77777777">
            <w:pPr>
              <w:pStyle w:val="PS-1stBullet"/>
              <w:tabs>
                <w:tab w:val="clear" w:pos="336"/>
              </w:tabs>
              <w:ind w:left="0" w:firstLine="0"/>
              <w:jc w:val="both"/>
              <w:rPr>
                <w:rFonts w:cs="Arial" w:asciiTheme="minorHAnsi" w:hAnsiTheme="minorHAnsi"/>
                <w:b w:val="0"/>
                <w:bCs/>
                <w:sz w:val="24"/>
                <w:szCs w:val="24"/>
              </w:rPr>
            </w:pPr>
          </w:p>
          <w:p w:rsidRPr="00BA0429" w:rsidR="00BA0429" w:rsidP="00BA0429" w:rsidRDefault="00BA0429" w14:paraId="0894BF20" w14:textId="77777777">
            <w:pPr>
              <w:pStyle w:val="PS-1stBullet"/>
              <w:tabs>
                <w:tab w:val="clear" w:pos="336"/>
              </w:tabs>
              <w:ind w:left="0" w:firstLine="0"/>
              <w:jc w:val="both"/>
              <w:rPr>
                <w:rFonts w:asciiTheme="minorHAnsi" w:hAnsiTheme="minorHAnsi"/>
                <w:b w:val="0"/>
                <w:sz w:val="24"/>
                <w:szCs w:val="24"/>
              </w:rPr>
            </w:pPr>
            <w:r w:rsidRPr="000E1C2E">
              <w:rPr>
                <w:rFonts w:cs="Arial" w:asciiTheme="minorHAnsi" w:hAnsiTheme="minorHAnsi"/>
                <w:b w:val="0"/>
                <w:bCs/>
                <w:sz w:val="24"/>
                <w:szCs w:val="24"/>
              </w:rPr>
              <w:t>Willingness to work flexibly, as the service requires, with some occasions of weekend and evening attendance</w:t>
            </w:r>
          </w:p>
        </w:tc>
        <w:tc>
          <w:tcPr>
            <w:tcW w:w="4249" w:type="dxa"/>
            <w:tcBorders>
              <w:top w:val="single" w:color="auto" w:sz="6" w:space="0"/>
              <w:left w:val="single" w:color="auto" w:sz="6" w:space="0"/>
              <w:bottom w:val="single" w:color="auto" w:sz="6" w:space="0"/>
              <w:right w:val="single" w:color="auto" w:sz="12" w:space="0"/>
            </w:tcBorders>
          </w:tcPr>
          <w:p w:rsidRPr="0025470F" w:rsidR="00BA0429" w:rsidP="00BC7136" w:rsidRDefault="00BA0429" w14:paraId="463F29E8" w14:textId="77777777">
            <w:pPr>
              <w:rPr>
                <w:sz w:val="24"/>
                <w:szCs w:val="24"/>
              </w:rPr>
            </w:pPr>
          </w:p>
        </w:tc>
      </w:tr>
      <w:tr w:rsidRPr="0025470F" w:rsidR="00BA0429" w:rsidTr="00310ACB" w14:paraId="5A12CAF7" w14:textId="77777777">
        <w:tc>
          <w:tcPr>
            <w:tcW w:w="2415" w:type="dxa"/>
            <w:tcBorders>
              <w:top w:val="single" w:color="auto" w:sz="6" w:space="0"/>
              <w:left w:val="single" w:color="auto" w:sz="12" w:space="0"/>
              <w:bottom w:val="single" w:color="auto" w:sz="12" w:space="0"/>
              <w:right w:val="single" w:color="auto" w:sz="6" w:space="0"/>
            </w:tcBorders>
            <w:shd w:val="clear" w:color="auto" w:fill="F2F2F2" w:themeFill="background1" w:themeFillShade="F2"/>
          </w:tcPr>
          <w:p w:rsidRPr="0025470F" w:rsidR="00BA0429" w:rsidP="0025470F" w:rsidRDefault="00BA0429" w14:paraId="1F06EB8F" w14:textId="77777777">
            <w:pPr>
              <w:jc w:val="center"/>
              <w:rPr>
                <w:b/>
                <w:sz w:val="24"/>
                <w:szCs w:val="24"/>
              </w:rPr>
            </w:pPr>
            <w:r w:rsidRPr="0025470F">
              <w:rPr>
                <w:b/>
                <w:sz w:val="24"/>
                <w:szCs w:val="24"/>
              </w:rPr>
              <w:t>Disclosure</w:t>
            </w:r>
            <w:r>
              <w:rPr>
                <w:b/>
                <w:sz w:val="24"/>
                <w:szCs w:val="24"/>
              </w:rPr>
              <w:t xml:space="preserve"> and Barring S</w:t>
            </w:r>
            <w:r w:rsidRPr="0025470F">
              <w:rPr>
                <w:b/>
                <w:sz w:val="24"/>
                <w:szCs w:val="24"/>
              </w:rPr>
              <w:t>cheme</w:t>
            </w:r>
          </w:p>
        </w:tc>
        <w:sdt>
          <w:sdtPr>
            <w:rPr>
              <w:sz w:val="24"/>
              <w:szCs w:val="24"/>
            </w:rPr>
            <w:alias w:val="DBS"/>
            <w:tag w:val="DBS "/>
            <w:id w:val="1184474259"/>
            <w:placeholder>
              <w:docPart w:val="719C3B98E16A4323BF12CECF8208B337"/>
            </w:placeholder>
            <w:dropDownList>
              <w:listItem w:value="Choose an item."/>
              <w:listItem w:displayText="This post does not require a DBS check" w:value="This post does not require a DBS check"/>
              <w:listItem w:displayText="This post requires a standard DBS check " w:value="This post requires a standard DBS check "/>
              <w:listItem w:displayText="This post requires an enhanced DBS check" w:value="This post requires an enhanced DBS check"/>
            </w:dropDownList>
          </w:sdtPr>
          <w:sdtEndPr/>
          <w:sdtContent>
            <w:tc>
              <w:tcPr>
                <w:tcW w:w="8075" w:type="dxa"/>
                <w:gridSpan w:val="2"/>
                <w:tcBorders>
                  <w:top w:val="single" w:color="auto" w:sz="6" w:space="0"/>
                  <w:left w:val="single" w:color="auto" w:sz="6" w:space="0"/>
                  <w:bottom w:val="single" w:color="auto" w:sz="12" w:space="0"/>
                  <w:right w:val="single" w:color="auto" w:sz="12" w:space="0"/>
                </w:tcBorders>
              </w:tcPr>
              <w:p w:rsidRPr="0025470F" w:rsidR="00BA0429" w:rsidP="0025470F" w:rsidRDefault="00BA0429" w14:paraId="4B5D22D0" w14:textId="77777777">
                <w:pPr>
                  <w:rPr>
                    <w:sz w:val="24"/>
                    <w:szCs w:val="24"/>
                  </w:rPr>
                </w:pPr>
                <w:r>
                  <w:rPr>
                    <w:sz w:val="24"/>
                    <w:szCs w:val="24"/>
                  </w:rPr>
                  <w:t>This post does not require a DBS check</w:t>
                </w:r>
              </w:p>
            </w:tc>
          </w:sdtContent>
        </w:sdt>
      </w:tr>
      <w:tr w:rsidRPr="0025470F" w:rsidR="00BA0429" w:rsidTr="00310ACB" w14:paraId="53B1E872" w14:textId="77777777">
        <w:trPr>
          <w:trHeight w:val="1024"/>
        </w:trPr>
        <w:tc>
          <w:tcPr>
            <w:tcW w:w="10490" w:type="dxa"/>
            <w:gridSpan w:val="3"/>
            <w:tcBorders>
              <w:top w:val="single" w:color="auto" w:sz="12" w:space="0"/>
              <w:left w:val="single" w:color="auto" w:sz="12" w:space="0"/>
              <w:bottom w:val="single" w:color="auto" w:sz="12" w:space="0"/>
              <w:right w:val="single" w:color="auto" w:sz="12" w:space="0"/>
            </w:tcBorders>
            <w:shd w:val="clear" w:color="auto" w:fill="F2F2F2" w:themeFill="background1" w:themeFillShade="F2"/>
          </w:tcPr>
          <w:p w:rsidR="00BA0429" w:rsidP="00310ACB" w:rsidRDefault="00BA0429" w14:paraId="3B7B4B86" w14:textId="77777777">
            <w:pPr>
              <w:tabs>
                <w:tab w:val="left" w:pos="426"/>
                <w:tab w:val="left" w:pos="1701"/>
                <w:tab w:val="left" w:pos="3402"/>
                <w:tab w:val="left" w:pos="5103"/>
              </w:tabs>
              <w:ind w:right="175"/>
              <w:jc w:val="both"/>
              <w:rPr>
                <w:rFonts w:ascii="Arial" w:hAnsi="Arial" w:eastAsia="Times New Roman" w:cs="Times New Roman"/>
                <w:b/>
                <w:bCs/>
                <w:sz w:val="16"/>
                <w:szCs w:val="16"/>
              </w:rPr>
            </w:pPr>
          </w:p>
          <w:p w:rsidRPr="00310ACB" w:rsidR="00BA0429" w:rsidP="00310ACB" w:rsidRDefault="00BA0429" w14:paraId="2B8AA49E" w14:textId="77777777">
            <w:pPr>
              <w:tabs>
                <w:tab w:val="left" w:pos="426"/>
                <w:tab w:val="left" w:pos="1701"/>
                <w:tab w:val="left" w:pos="3402"/>
                <w:tab w:val="left" w:pos="5103"/>
              </w:tabs>
              <w:ind w:right="175"/>
              <w:jc w:val="both"/>
              <w:rPr>
                <w:rFonts w:ascii="Arial" w:hAnsi="Arial" w:eastAsia="Times New Roman" w:cs="Times New Roman"/>
                <w:bCs/>
                <w:sz w:val="16"/>
                <w:szCs w:val="16"/>
              </w:rPr>
            </w:pPr>
            <w:r w:rsidRPr="00310ACB">
              <w:rPr>
                <w:rFonts w:ascii="Arial" w:hAnsi="Arial" w:eastAsia="Times New Roman" w:cs="Times New Roman"/>
                <w:b/>
                <w:bCs/>
                <w:sz w:val="16"/>
                <w:szCs w:val="16"/>
              </w:rPr>
              <w:t>Essential Criteria</w:t>
            </w:r>
            <w:r w:rsidRPr="00310ACB">
              <w:rPr>
                <w:rFonts w:ascii="Arial" w:hAnsi="Arial" w:eastAsia="Times New Roman" w:cs="Times New Roman"/>
                <w:bCs/>
                <w:sz w:val="16"/>
                <w:szCs w:val="16"/>
              </w:rPr>
              <w:t xml:space="preserve"> are those, without which, a candidate would not be able to do the job. Applicants who have not clearly demonstrated in their application that they possess the essential requirements will normally be rejected at the shortlisting stage.</w:t>
            </w:r>
          </w:p>
          <w:p w:rsidRPr="00310ACB" w:rsidR="00BA0429" w:rsidP="00310ACB" w:rsidRDefault="00BA0429" w14:paraId="3A0FF5F2" w14:textId="77777777">
            <w:pPr>
              <w:tabs>
                <w:tab w:val="left" w:pos="426"/>
                <w:tab w:val="left" w:pos="1701"/>
                <w:tab w:val="left" w:pos="3402"/>
                <w:tab w:val="left" w:pos="5103"/>
              </w:tabs>
              <w:ind w:left="175" w:right="175"/>
              <w:jc w:val="both"/>
              <w:rPr>
                <w:rFonts w:ascii="Arial" w:hAnsi="Arial" w:eastAsia="Times New Roman" w:cs="Times New Roman"/>
                <w:bCs/>
                <w:sz w:val="16"/>
                <w:szCs w:val="16"/>
              </w:rPr>
            </w:pPr>
          </w:p>
          <w:p w:rsidR="00BA0429" w:rsidP="00310ACB" w:rsidRDefault="00BA0429" w14:paraId="2485A1D1" w14:textId="77777777">
            <w:pPr>
              <w:tabs>
                <w:tab w:val="left" w:pos="426"/>
                <w:tab w:val="left" w:pos="1701"/>
                <w:tab w:val="left" w:pos="3402"/>
                <w:tab w:val="left" w:pos="5103"/>
              </w:tabs>
              <w:ind w:right="175"/>
              <w:jc w:val="both"/>
              <w:rPr>
                <w:rFonts w:ascii="Arial" w:hAnsi="Arial" w:eastAsia="Times New Roman" w:cs="Times New Roman"/>
                <w:bCs/>
                <w:sz w:val="16"/>
                <w:szCs w:val="16"/>
              </w:rPr>
            </w:pPr>
            <w:r w:rsidRPr="00310ACB">
              <w:rPr>
                <w:rFonts w:ascii="Arial" w:hAnsi="Arial" w:eastAsia="Times New Roman" w:cs="Times New Roman"/>
                <w:b/>
                <w:bCs/>
                <w:sz w:val="16"/>
                <w:szCs w:val="16"/>
              </w:rPr>
              <w:t>Desirable Criteria</w:t>
            </w:r>
            <w:r w:rsidRPr="00310ACB">
              <w:rPr>
                <w:rFonts w:ascii="Arial" w:hAnsi="Arial" w:eastAsia="Times New Roman" w:cs="Times New Roman"/>
                <w:bCs/>
                <w:sz w:val="16"/>
                <w:szCs w:val="16"/>
              </w:rPr>
              <w:t xml:space="preserve"> are those that would be useful for the post holder to possess and will be considered when more than one applicant meets the essential requirements.</w:t>
            </w:r>
          </w:p>
          <w:p w:rsidRPr="0025470F" w:rsidR="00BA0429" w:rsidP="00310ACB" w:rsidRDefault="00BA0429" w14:paraId="29D6B04F" w14:textId="77777777">
            <w:pPr>
              <w:tabs>
                <w:tab w:val="left" w:pos="426"/>
                <w:tab w:val="left" w:pos="1701"/>
                <w:tab w:val="left" w:pos="3402"/>
                <w:tab w:val="left" w:pos="5103"/>
              </w:tabs>
              <w:ind w:right="175"/>
              <w:jc w:val="both"/>
              <w:rPr>
                <w:sz w:val="24"/>
                <w:szCs w:val="24"/>
              </w:rPr>
            </w:pPr>
            <w:r w:rsidRPr="00310ACB">
              <w:rPr>
                <w:rFonts w:ascii="Arial" w:hAnsi="Arial" w:eastAsia="Times New Roman" w:cs="Times New Roman"/>
                <w:bCs/>
                <w:sz w:val="16"/>
                <w:szCs w:val="16"/>
              </w:rPr>
              <w:t xml:space="preserve"> </w:t>
            </w:r>
          </w:p>
        </w:tc>
      </w:tr>
    </w:tbl>
    <w:p w:rsidRPr="00AA4852" w:rsidR="0025470F" w:rsidP="0025470F" w:rsidRDefault="0025470F" w14:paraId="0A6959E7" w14:textId="77777777">
      <w:pPr>
        <w:jc w:val="center"/>
        <w:rPr>
          <w:b/>
          <w:sz w:val="36"/>
          <w:szCs w:val="36"/>
        </w:rPr>
      </w:pPr>
      <w:r w:rsidRPr="00AA4852">
        <w:rPr>
          <w:b/>
          <w:sz w:val="36"/>
          <w:szCs w:val="36"/>
        </w:rPr>
        <w:t xml:space="preserve"> </w:t>
      </w:r>
    </w:p>
    <w:p w:rsidR="0024349C" w:rsidRDefault="0024349C" w14:paraId="5630AD66" w14:textId="77777777"/>
    <w:sectPr w:rsidR="0024349C" w:rsidSect="00AF6200">
      <w:footerReference w:type="default" r:id="rId11"/>
      <w:pgSz w:w="11906" w:h="16838" w:orient="portrait"/>
      <w:pgMar w:top="1440" w:right="1440" w:bottom="1440" w:left="1440" w:header="708" w:footer="708" w:gutter="0"/>
      <w:cols w:space="708"/>
      <w:docGrid w:linePitch="360"/>
      <w:headerReference w:type="default" r:id="Rda0da337a26d4fd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37195" w:rsidP="00AA4852" w:rsidRDefault="00537195" w14:paraId="66204FF1" w14:textId="77777777">
      <w:pPr>
        <w:spacing w:after="0" w:line="240" w:lineRule="auto"/>
      </w:pPr>
      <w:r>
        <w:separator/>
      </w:r>
    </w:p>
  </w:endnote>
  <w:endnote w:type="continuationSeparator" w:id="0">
    <w:p w:rsidR="00537195" w:rsidP="00AA4852" w:rsidRDefault="00537195" w14:paraId="2DBF0D7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32EF" w:rsidRDefault="00D532EF" w14:paraId="0DE4B5B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37195" w:rsidP="00AA4852" w:rsidRDefault="00537195" w14:paraId="61829076" w14:textId="77777777">
      <w:pPr>
        <w:spacing w:after="0" w:line="240" w:lineRule="auto"/>
      </w:pPr>
      <w:r>
        <w:separator/>
      </w:r>
    </w:p>
  </w:footnote>
  <w:footnote w:type="continuationSeparator" w:id="0">
    <w:p w:rsidR="00537195" w:rsidP="00AA4852" w:rsidRDefault="00537195" w14:paraId="2BA226A1"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A41BC72" w:rsidTr="0A41BC72" w14:paraId="0D78B220">
      <w:trPr>
        <w:trHeight w:val="300"/>
      </w:trPr>
      <w:tc>
        <w:tcPr>
          <w:tcW w:w="3005" w:type="dxa"/>
          <w:tcMar/>
        </w:tcPr>
        <w:p w:rsidR="0A41BC72" w:rsidP="0A41BC72" w:rsidRDefault="0A41BC72" w14:paraId="1C26E9E4" w14:textId="1FB1D21E">
          <w:pPr>
            <w:pStyle w:val="Header"/>
            <w:bidi w:val="0"/>
            <w:ind w:left="-115"/>
            <w:jc w:val="left"/>
          </w:pPr>
        </w:p>
      </w:tc>
      <w:tc>
        <w:tcPr>
          <w:tcW w:w="3005" w:type="dxa"/>
          <w:tcMar/>
        </w:tcPr>
        <w:p w:rsidR="0A41BC72" w:rsidP="0A41BC72" w:rsidRDefault="0A41BC72" w14:paraId="0641BBCF" w14:textId="728E6C14">
          <w:pPr>
            <w:pStyle w:val="Header"/>
            <w:bidi w:val="0"/>
            <w:jc w:val="center"/>
          </w:pPr>
        </w:p>
      </w:tc>
      <w:tc>
        <w:tcPr>
          <w:tcW w:w="3005" w:type="dxa"/>
          <w:tcMar/>
        </w:tcPr>
        <w:p w:rsidR="0A41BC72" w:rsidP="0A41BC72" w:rsidRDefault="0A41BC72" w14:paraId="280209DB" w14:textId="2A7DDF6B">
          <w:pPr>
            <w:pStyle w:val="Header"/>
            <w:bidi w:val="0"/>
            <w:ind w:right="-115"/>
            <w:jc w:val="right"/>
          </w:pPr>
        </w:p>
      </w:tc>
    </w:tr>
  </w:tbl>
  <w:p w:rsidR="0A41BC72" w:rsidP="0A41BC72" w:rsidRDefault="0A41BC72" w14:paraId="01B47821" w14:textId="706B1894">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93296"/>
    <w:multiLevelType w:val="hybridMultilevel"/>
    <w:tmpl w:val="E14A8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98050E"/>
    <w:multiLevelType w:val="hybridMultilevel"/>
    <w:tmpl w:val="13FAAC98"/>
    <w:lvl w:ilvl="0" w:tplc="08090003">
      <w:start w:val="1"/>
      <w:numFmt w:val="bullet"/>
      <w:lvlText w:val="o"/>
      <w:lvlJc w:val="left"/>
      <w:pPr>
        <w:ind w:left="1080" w:hanging="360"/>
      </w:pPr>
      <w:rPr>
        <w:rFonts w:hint="default" w:ascii="Courier New" w:hAnsi="Courier New" w:cs="Courier New"/>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2" w15:restartNumberingAfterBreak="0">
    <w:nsid w:val="36510038"/>
    <w:multiLevelType w:val="hybridMultilevel"/>
    <w:tmpl w:val="CE5049E0"/>
    <w:lvl w:ilvl="0" w:tplc="51848CA4">
      <w:numFmt w:val="bullet"/>
      <w:lvlText w:val="-"/>
      <w:lvlJc w:val="left"/>
      <w:pPr>
        <w:ind w:left="502" w:hanging="360"/>
      </w:pPr>
      <w:rPr>
        <w:rFonts w:hint="default" w:ascii="Calibri" w:hAnsi="Calibri" w:eastAsia="Calibri" w:cs="Times New Roman"/>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5EA35FC0"/>
    <w:multiLevelType w:val="hybridMultilevel"/>
    <w:tmpl w:val="3BEEAC90"/>
    <w:lvl w:ilvl="0" w:tplc="08090003">
      <w:start w:val="1"/>
      <w:numFmt w:val="bullet"/>
      <w:lvlText w:val="o"/>
      <w:lvlJc w:val="left"/>
      <w:pPr>
        <w:ind w:left="1080" w:hanging="360"/>
      </w:pPr>
      <w:rPr>
        <w:rFonts w:hint="default" w:ascii="Courier New" w:hAnsi="Courier New" w:cs="Courier New"/>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4" w15:restartNumberingAfterBreak="0">
    <w:nsid w:val="67BB43B1"/>
    <w:multiLevelType w:val="hybridMultilevel"/>
    <w:tmpl w:val="DAFCB660"/>
    <w:lvl w:ilvl="0" w:tplc="51848CA4">
      <w:start w:val="1"/>
      <w:numFmt w:val="bullet"/>
      <w:lvlText w:val="-"/>
      <w:lvlJc w:val="left"/>
      <w:pPr>
        <w:ind w:left="720" w:hanging="360"/>
      </w:pPr>
      <w:rPr>
        <w:rFonts w:hint="default" w:ascii="Calibri" w:hAnsi="Calibri" w:eastAsia="Calibri" w:cs="Times New Roman"/>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C5C"/>
    <w:rsid w:val="00007B71"/>
    <w:rsid w:val="00011731"/>
    <w:rsid w:val="00033507"/>
    <w:rsid w:val="00052870"/>
    <w:rsid w:val="000A347A"/>
    <w:rsid w:val="000B1B71"/>
    <w:rsid w:val="000C7E45"/>
    <w:rsid w:val="000D6F34"/>
    <w:rsid w:val="000E0F61"/>
    <w:rsid w:val="000E1C2E"/>
    <w:rsid w:val="000F1354"/>
    <w:rsid w:val="00215185"/>
    <w:rsid w:val="00240F63"/>
    <w:rsid w:val="0024349C"/>
    <w:rsid w:val="0025470F"/>
    <w:rsid w:val="00256D27"/>
    <w:rsid w:val="00266C29"/>
    <w:rsid w:val="00266DE7"/>
    <w:rsid w:val="002F2F25"/>
    <w:rsid w:val="002F5569"/>
    <w:rsid w:val="00310ACB"/>
    <w:rsid w:val="0039034C"/>
    <w:rsid w:val="003A36AA"/>
    <w:rsid w:val="00421BD3"/>
    <w:rsid w:val="00485029"/>
    <w:rsid w:val="00501B17"/>
    <w:rsid w:val="00537195"/>
    <w:rsid w:val="0054653C"/>
    <w:rsid w:val="00570CD2"/>
    <w:rsid w:val="00595DE0"/>
    <w:rsid w:val="005A5480"/>
    <w:rsid w:val="005A6B04"/>
    <w:rsid w:val="0060260C"/>
    <w:rsid w:val="00620ED3"/>
    <w:rsid w:val="00634B20"/>
    <w:rsid w:val="0064300D"/>
    <w:rsid w:val="00645FF0"/>
    <w:rsid w:val="006E0819"/>
    <w:rsid w:val="0071131D"/>
    <w:rsid w:val="007A58C6"/>
    <w:rsid w:val="007C2368"/>
    <w:rsid w:val="008230C5"/>
    <w:rsid w:val="00912452"/>
    <w:rsid w:val="00992E3D"/>
    <w:rsid w:val="009C3C5C"/>
    <w:rsid w:val="009D53CB"/>
    <w:rsid w:val="009F4417"/>
    <w:rsid w:val="00A2281C"/>
    <w:rsid w:val="00A36D1D"/>
    <w:rsid w:val="00AA4852"/>
    <w:rsid w:val="00AF6200"/>
    <w:rsid w:val="00B36B4B"/>
    <w:rsid w:val="00B44C29"/>
    <w:rsid w:val="00B64B19"/>
    <w:rsid w:val="00B771B2"/>
    <w:rsid w:val="00BA0429"/>
    <w:rsid w:val="00BB0F73"/>
    <w:rsid w:val="00BC7136"/>
    <w:rsid w:val="00BE30AA"/>
    <w:rsid w:val="00BE34FF"/>
    <w:rsid w:val="00C0671A"/>
    <w:rsid w:val="00C25667"/>
    <w:rsid w:val="00CA0265"/>
    <w:rsid w:val="00CB0928"/>
    <w:rsid w:val="00CB31B0"/>
    <w:rsid w:val="00CC31E3"/>
    <w:rsid w:val="00CE0284"/>
    <w:rsid w:val="00CE1A73"/>
    <w:rsid w:val="00D40952"/>
    <w:rsid w:val="00D532EF"/>
    <w:rsid w:val="00D813FA"/>
    <w:rsid w:val="00D83965"/>
    <w:rsid w:val="00DA07B4"/>
    <w:rsid w:val="00E0053F"/>
    <w:rsid w:val="00F03CD1"/>
    <w:rsid w:val="00F25511"/>
    <w:rsid w:val="00F53BE6"/>
    <w:rsid w:val="00F56AD3"/>
    <w:rsid w:val="03DB63D9"/>
    <w:rsid w:val="09145353"/>
    <w:rsid w:val="0A41BC72"/>
    <w:rsid w:val="23C40ED2"/>
    <w:rsid w:val="23FEFA22"/>
    <w:rsid w:val="25B0AE27"/>
    <w:rsid w:val="306EB055"/>
    <w:rsid w:val="328CC867"/>
    <w:rsid w:val="3CEE4EC9"/>
    <w:rsid w:val="416406BD"/>
    <w:rsid w:val="470A24F0"/>
    <w:rsid w:val="48E6ED1A"/>
    <w:rsid w:val="5E06A721"/>
    <w:rsid w:val="608A961F"/>
    <w:rsid w:val="63ED90EB"/>
    <w:rsid w:val="6E06847D"/>
    <w:rsid w:val="6E873F74"/>
    <w:rsid w:val="7630D3A8"/>
    <w:rsid w:val="7939EB93"/>
    <w:rsid w:val="7E67C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47AEB76"/>
  <w15:docId w15:val="{A211F6AE-7A8E-4D49-A2E0-E6F15C5F6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5470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9C3C5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AA4852"/>
    <w:pPr>
      <w:tabs>
        <w:tab w:val="center" w:pos="4513"/>
        <w:tab w:val="right" w:pos="9026"/>
      </w:tabs>
      <w:spacing w:after="0" w:line="240" w:lineRule="auto"/>
    </w:pPr>
  </w:style>
  <w:style w:type="character" w:styleId="HeaderChar" w:customStyle="1">
    <w:name w:val="Header Char"/>
    <w:basedOn w:val="DefaultParagraphFont"/>
    <w:link w:val="Header"/>
    <w:uiPriority w:val="99"/>
    <w:rsid w:val="00AA4852"/>
  </w:style>
  <w:style w:type="paragraph" w:styleId="Footer">
    <w:name w:val="footer"/>
    <w:basedOn w:val="Normal"/>
    <w:link w:val="FooterChar"/>
    <w:uiPriority w:val="99"/>
    <w:unhideWhenUsed/>
    <w:rsid w:val="00AA4852"/>
    <w:pPr>
      <w:tabs>
        <w:tab w:val="center" w:pos="4513"/>
        <w:tab w:val="right" w:pos="9026"/>
      </w:tabs>
      <w:spacing w:after="0" w:line="240" w:lineRule="auto"/>
    </w:pPr>
  </w:style>
  <w:style w:type="character" w:styleId="FooterChar" w:customStyle="1">
    <w:name w:val="Footer Char"/>
    <w:basedOn w:val="DefaultParagraphFont"/>
    <w:link w:val="Footer"/>
    <w:uiPriority w:val="99"/>
    <w:rsid w:val="00AA4852"/>
  </w:style>
  <w:style w:type="paragraph" w:styleId="BalloonText">
    <w:name w:val="Balloon Text"/>
    <w:basedOn w:val="Normal"/>
    <w:link w:val="BalloonTextChar"/>
    <w:uiPriority w:val="99"/>
    <w:semiHidden/>
    <w:unhideWhenUsed/>
    <w:rsid w:val="00AA485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A4852"/>
    <w:rPr>
      <w:rFonts w:ascii="Tahoma" w:hAnsi="Tahoma" w:cs="Tahoma"/>
      <w:sz w:val="16"/>
      <w:szCs w:val="16"/>
    </w:rPr>
  </w:style>
  <w:style w:type="character" w:styleId="PlaceholderText">
    <w:name w:val="Placeholder Text"/>
    <w:basedOn w:val="DefaultParagraphFont"/>
    <w:uiPriority w:val="99"/>
    <w:semiHidden/>
    <w:rsid w:val="0025470F"/>
    <w:rPr>
      <w:color w:val="808080"/>
    </w:rPr>
  </w:style>
  <w:style w:type="paragraph" w:styleId="ListParagraph">
    <w:name w:val="List Paragraph"/>
    <w:basedOn w:val="Normal"/>
    <w:uiPriority w:val="34"/>
    <w:qFormat/>
    <w:rsid w:val="000A347A"/>
    <w:pPr>
      <w:ind w:left="720"/>
      <w:contextualSpacing/>
    </w:pPr>
  </w:style>
  <w:style w:type="paragraph" w:styleId="PS-1stBullet" w:customStyle="1">
    <w:name w:val="PS-1st Bullet"/>
    <w:basedOn w:val="Normal"/>
    <w:rsid w:val="00BA0429"/>
    <w:pPr>
      <w:tabs>
        <w:tab w:val="num" w:pos="336"/>
        <w:tab w:val="left" w:pos="4860"/>
      </w:tabs>
      <w:spacing w:before="60" w:after="60" w:line="240" w:lineRule="auto"/>
      <w:ind w:left="335" w:hanging="335"/>
    </w:pPr>
    <w:rPr>
      <w:rFonts w:ascii="Arial" w:hAnsi="Arial" w:eastAsia="Times New Roman" w:cs="Times New Roman"/>
      <w:b/>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0562">
      <w:bodyDiv w:val="1"/>
      <w:marLeft w:val="0"/>
      <w:marRight w:val="0"/>
      <w:marTop w:val="0"/>
      <w:marBottom w:val="0"/>
      <w:divBdr>
        <w:top w:val="none" w:sz="0" w:space="0" w:color="auto"/>
        <w:left w:val="none" w:sz="0" w:space="0" w:color="auto"/>
        <w:bottom w:val="none" w:sz="0" w:space="0" w:color="auto"/>
        <w:right w:val="none" w:sz="0" w:space="0" w:color="auto"/>
      </w:divBdr>
    </w:div>
    <w:div w:id="1209301407">
      <w:bodyDiv w:val="1"/>
      <w:marLeft w:val="0"/>
      <w:marRight w:val="0"/>
      <w:marTop w:val="0"/>
      <w:marBottom w:val="0"/>
      <w:divBdr>
        <w:top w:val="none" w:sz="0" w:space="0" w:color="auto"/>
        <w:left w:val="none" w:sz="0" w:space="0" w:color="auto"/>
        <w:bottom w:val="none" w:sz="0" w:space="0" w:color="auto"/>
        <w:right w:val="none" w:sz="0" w:space="0" w:color="auto"/>
      </w:divBdr>
    </w:div>
    <w:div w:id="157223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eader" Target="header.xml" Id="Rda0da337a26d4fd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9C3B98E16A4323BF12CECF8208B337"/>
        <w:category>
          <w:name w:val="General"/>
          <w:gallery w:val="placeholder"/>
        </w:category>
        <w:types>
          <w:type w:val="bbPlcHdr"/>
        </w:types>
        <w:behaviors>
          <w:behavior w:val="content"/>
        </w:behaviors>
        <w:guid w:val="{CF83481C-4658-4FBF-A282-1B415A0BC22C}"/>
      </w:docPartPr>
      <w:docPartBody>
        <w:p w:rsidR="00C57843" w:rsidP="00C57843" w:rsidRDefault="00C57843">
          <w:pPr>
            <w:pStyle w:val="719C3B98E16A4323BF12CECF8208B337"/>
          </w:pPr>
          <w:r>
            <w:rPr>
              <w:sz w:val="24"/>
              <w:szCs w:val="24"/>
            </w:rPr>
            <w:t>Please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218CB"/>
    <w:rsid w:val="005265EC"/>
    <w:rsid w:val="007269CA"/>
    <w:rsid w:val="008C4457"/>
    <w:rsid w:val="009055C5"/>
    <w:rsid w:val="009218CB"/>
    <w:rsid w:val="009942AF"/>
    <w:rsid w:val="009A21D5"/>
    <w:rsid w:val="009E324A"/>
    <w:rsid w:val="00A04540"/>
    <w:rsid w:val="00C57843"/>
    <w:rsid w:val="00D20C21"/>
    <w:rsid w:val="00F84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18CB"/>
    <w:rPr>
      <w:color w:val="808080"/>
    </w:rPr>
  </w:style>
  <w:style w:type="paragraph" w:customStyle="1" w:styleId="719C3B98E16A4323BF12CECF8208B337">
    <w:name w:val="719C3B98E16A4323BF12CECF8208B337"/>
    <w:rsid w:val="00C578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08C957DCFB346A2C08375CFB3A304" ma:contentTypeVersion="15" ma:contentTypeDescription="Create a new document." ma:contentTypeScope="" ma:versionID="c78b4b1a9abb0d11bbbd151391f62979">
  <xsd:schema xmlns:xsd="http://www.w3.org/2001/XMLSchema" xmlns:xs="http://www.w3.org/2001/XMLSchema" xmlns:p="http://schemas.microsoft.com/office/2006/metadata/properties" xmlns:ns2="aca3bd66-07a2-40e3-b322-816129ad6d68" xmlns:ns3="9ff26a60-1c32-4a2b-8b23-0d04dbd3e782" targetNamespace="http://schemas.microsoft.com/office/2006/metadata/properties" ma:root="true" ma:fieldsID="9b9dd1f8d722545862c9d031ea028d0c" ns2:_="" ns3:_="">
    <xsd:import namespace="aca3bd66-07a2-40e3-b322-816129ad6d68"/>
    <xsd:import namespace="9ff26a60-1c32-4a2b-8b23-0d04dbd3e7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3bd66-07a2-40e3-b322-816129ad6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625ada-de42-4636-bcd3-7571e1898f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26a60-1c32-4a2b-8b23-0d04dbd3e7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17208a-867f-4524-b1f4-e3c5732ba6f4}" ma:internalName="TaxCatchAll" ma:showField="CatchAllData" ma:web="9ff26a60-1c32-4a2b-8b23-0d04dbd3e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haredWithUsers xmlns="9ff26a60-1c32-4a2b-8b23-0d04dbd3e782">
      <UserInfo>
        <DisplayName>Julian Roland</DisplayName>
        <AccountId>34</AccountId>
        <AccountType/>
      </UserInfo>
      <UserInfo>
        <DisplayName>Imran Hussain</DisplayName>
        <AccountId>114</AccountId>
        <AccountType/>
      </UserInfo>
    </SharedWithUsers>
    <TaxCatchAll xmlns="9ff26a60-1c32-4a2b-8b23-0d04dbd3e782" xsi:nil="true"/>
    <lcf76f155ced4ddcb4097134ff3c332f xmlns="aca3bd66-07a2-40e3-b322-816129ad6d6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910310-D2A9-4B42-BB40-C0E3EF6683A6}"/>
</file>

<file path=customXml/itemProps2.xml><?xml version="1.0" encoding="utf-8"?>
<ds:datastoreItem xmlns:ds="http://schemas.openxmlformats.org/officeDocument/2006/customXml" ds:itemID="{0B44FCE9-FB56-4162-B24A-50B9C278C21C}">
  <ds:schemaRefs>
    <ds:schemaRef ds:uri="http://schemas.microsoft.com/office/2006/documentManagement/types"/>
    <ds:schemaRef ds:uri="http://schemas.microsoft.com/office/infopath/2007/PartnerControls"/>
    <ds:schemaRef ds:uri="2dcbca68-bee3-4c4f-bc6c-37f688c78acc"/>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d57e458d-5b23-4d6c-ad44-ee0a3ce3ed1e"/>
    <ds:schemaRef ds:uri="http://www.w3.org/XML/1998/namespace"/>
    <ds:schemaRef ds:uri="http://purl.org/dc/dcmitype/"/>
  </ds:schemaRefs>
</ds:datastoreItem>
</file>

<file path=customXml/itemProps3.xml><?xml version="1.0" encoding="utf-8"?>
<ds:datastoreItem xmlns:ds="http://schemas.openxmlformats.org/officeDocument/2006/customXml" ds:itemID="{A3EFD83E-9715-4144-844E-D070DFAE1B1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West London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West London</dc:creator>
  <cp:lastModifiedBy>Davina Omar</cp:lastModifiedBy>
  <cp:revision>13</cp:revision>
  <cp:lastPrinted>2014-06-18T15:16:00Z</cp:lastPrinted>
  <dcterms:created xsi:type="dcterms:W3CDTF">2016-06-20T14:48:00Z</dcterms:created>
  <dcterms:modified xsi:type="dcterms:W3CDTF">2025-03-20T10:53:48Z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0x0101006F008C957DCFB346A2C08375CFB3A304</vt:lpwstr>
  </property>
  <property fmtid="{D5CDD505-2E9C-101B-9397-08002B2CF9AE}" pid="3" name="MediaServiceImageTags">
    <vt:lpwstr/>
  </property>
</Properties>
</file>