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Pr="0089517B" w:rsidR="00AA4852" w:rsidP="00AA4852" w:rsidRDefault="00AA4852" w14:paraId="1D63DB67" w14:textId="77777777">
      <w:pPr>
        <w:jc w:val="center"/>
        <w:rPr>
          <w:b/>
          <w:sz w:val="32"/>
          <w:szCs w:val="32"/>
        </w:rPr>
      </w:pPr>
      <w:bookmarkStart w:name="_GoBack" w:id="0"/>
      <w:bookmarkEnd w:id="0"/>
      <w:r w:rsidRPr="0089517B">
        <w:rPr>
          <w:b/>
          <w:noProof/>
          <w:sz w:val="32"/>
          <w:szCs w:val="32"/>
          <w:lang w:eastAsia="en-GB"/>
        </w:rPr>
        <w:drawing>
          <wp:anchor distT="0" distB="0" distL="114300" distR="114300" simplePos="0" relativeHeight="251657216" behindDoc="1" locked="0" layoutInCell="1" allowOverlap="1" wp14:anchorId="4BD04B3B" wp14:editId="10E2EF3A">
            <wp:simplePos x="0" y="0"/>
            <wp:positionH relativeFrom="column">
              <wp:posOffset>-391160</wp:posOffset>
            </wp:positionH>
            <wp:positionV relativeFrom="paragraph">
              <wp:posOffset>-494665</wp:posOffset>
            </wp:positionV>
            <wp:extent cx="2657475" cy="57337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57475" cy="573374"/>
                    </a:xfrm>
                    <a:prstGeom prst="rect">
                      <a:avLst/>
                    </a:prstGeom>
                    <a:noFill/>
                  </pic:spPr>
                </pic:pic>
              </a:graphicData>
            </a:graphic>
          </wp:anchor>
        </w:drawing>
      </w:r>
    </w:p>
    <w:p w:rsidRPr="0089517B" w:rsidR="009C3C5C" w:rsidP="00AA4852" w:rsidRDefault="009C3C5C" w14:paraId="1AE4ADED" w14:textId="77777777">
      <w:pPr>
        <w:jc w:val="center"/>
        <w:rPr>
          <w:b/>
          <w:sz w:val="36"/>
          <w:szCs w:val="36"/>
        </w:rPr>
      </w:pPr>
      <w:r w:rsidRPr="0089517B">
        <w:rPr>
          <w:b/>
          <w:sz w:val="36"/>
          <w:szCs w:val="36"/>
        </w:rPr>
        <w:t xml:space="preserve">Job Description </w:t>
      </w:r>
    </w:p>
    <w:tbl>
      <w:tblPr>
        <w:tblStyle w:val="TableGrid"/>
        <w:tblW w:w="10490" w:type="dxa"/>
        <w:tblInd w:w="-601" w:type="dxa"/>
        <w:tblLook w:val="04A0" w:firstRow="1" w:lastRow="0" w:firstColumn="1" w:lastColumn="0" w:noHBand="0" w:noVBand="1"/>
      </w:tblPr>
      <w:tblGrid>
        <w:gridCol w:w="3001"/>
        <w:gridCol w:w="7489"/>
      </w:tblGrid>
      <w:tr w:rsidRPr="0089517B" w:rsidR="0089517B" w:rsidTr="16561957" w14:paraId="34920254" w14:textId="77777777">
        <w:tc>
          <w:tcPr>
            <w:tcW w:w="3001" w:type="dxa"/>
            <w:tcBorders>
              <w:top w:val="single" w:color="auto" w:sz="12" w:space="0"/>
              <w:left w:val="single" w:color="auto" w:sz="12" w:space="0"/>
              <w:bottom w:val="single" w:color="auto" w:sz="6" w:space="0"/>
              <w:right w:val="single" w:color="auto" w:sz="6" w:space="0"/>
            </w:tcBorders>
            <w:shd w:val="clear" w:color="auto" w:fill="F2F2F2" w:themeFill="background1" w:themeFillShade="F2"/>
            <w:tcMar/>
          </w:tcPr>
          <w:p w:rsidRPr="0089517B" w:rsidR="009C3C5C" w:rsidRDefault="009C3C5C" w14:paraId="51F116B7" w14:textId="77777777">
            <w:pPr>
              <w:rPr>
                <w:b/>
                <w:sz w:val="24"/>
                <w:szCs w:val="24"/>
              </w:rPr>
            </w:pPr>
            <w:r w:rsidRPr="0089517B">
              <w:rPr>
                <w:b/>
                <w:sz w:val="24"/>
                <w:szCs w:val="24"/>
              </w:rPr>
              <w:t xml:space="preserve">Job title  </w:t>
            </w:r>
          </w:p>
        </w:tc>
        <w:tc>
          <w:tcPr>
            <w:tcW w:w="7489" w:type="dxa"/>
            <w:tcBorders>
              <w:top w:val="single" w:color="auto" w:sz="12" w:space="0"/>
              <w:left w:val="single" w:color="auto" w:sz="6" w:space="0"/>
              <w:bottom w:val="single" w:color="auto" w:sz="6" w:space="0"/>
              <w:right w:val="single" w:color="auto" w:sz="12" w:space="0"/>
            </w:tcBorders>
            <w:tcMar/>
          </w:tcPr>
          <w:p w:rsidRPr="0089517B" w:rsidR="009C3C5C" w:rsidP="00AE652C" w:rsidRDefault="008744B4" w14:paraId="29015E79" w14:textId="38F7ABAF">
            <w:pPr>
              <w:rPr>
                <w:sz w:val="24"/>
                <w:szCs w:val="24"/>
              </w:rPr>
            </w:pPr>
            <w:r w:rsidRPr="78A5ECDC" w:rsidR="7BD56757">
              <w:rPr>
                <w:sz w:val="24"/>
                <w:szCs w:val="24"/>
              </w:rPr>
              <w:t>A</w:t>
            </w:r>
            <w:r w:rsidRPr="78A5ECDC" w:rsidR="00AE652C">
              <w:rPr>
                <w:sz w:val="24"/>
                <w:szCs w:val="24"/>
              </w:rPr>
              <w:t>ssistant</w:t>
            </w:r>
            <w:r w:rsidRPr="78A5ECDC" w:rsidR="7B5AB195">
              <w:rPr>
                <w:sz w:val="24"/>
                <w:szCs w:val="24"/>
              </w:rPr>
              <w:t xml:space="preserve"> Librarian</w:t>
            </w:r>
          </w:p>
        </w:tc>
      </w:tr>
      <w:tr w:rsidRPr="0089517B" w:rsidR="0089517B" w:rsidTr="16561957" w14:paraId="095FAF6D" w14:textId="77777777">
        <w:tc>
          <w:tcPr>
            <w:tcW w:w="3001" w:type="dxa"/>
            <w:tcBorders>
              <w:top w:val="single" w:color="auto" w:sz="6" w:space="0"/>
              <w:left w:val="single" w:color="auto" w:sz="12" w:space="0"/>
              <w:bottom w:val="single" w:color="auto" w:sz="6" w:space="0"/>
              <w:right w:val="single" w:color="auto" w:sz="6" w:space="0"/>
            </w:tcBorders>
            <w:shd w:val="clear" w:color="auto" w:fill="F2F2F2" w:themeFill="background1" w:themeFillShade="F2"/>
            <w:tcMar/>
          </w:tcPr>
          <w:p w:rsidRPr="0089517B" w:rsidR="009C3C5C" w:rsidRDefault="009C3C5C" w14:paraId="60701719" w14:textId="77777777">
            <w:pPr>
              <w:rPr>
                <w:b/>
                <w:sz w:val="24"/>
                <w:szCs w:val="24"/>
              </w:rPr>
            </w:pPr>
            <w:r w:rsidRPr="0089517B">
              <w:rPr>
                <w:b/>
                <w:sz w:val="24"/>
                <w:szCs w:val="24"/>
              </w:rPr>
              <w:t>School</w:t>
            </w:r>
            <w:r w:rsidRPr="0089517B" w:rsidR="00645FF0">
              <w:rPr>
                <w:b/>
                <w:sz w:val="24"/>
                <w:szCs w:val="24"/>
              </w:rPr>
              <w:t xml:space="preserve"> </w:t>
            </w:r>
            <w:r w:rsidRPr="0089517B">
              <w:rPr>
                <w:b/>
                <w:sz w:val="24"/>
                <w:szCs w:val="24"/>
              </w:rPr>
              <w:t xml:space="preserve">/ department </w:t>
            </w:r>
          </w:p>
        </w:tc>
        <w:tc>
          <w:tcPr>
            <w:tcW w:w="7489" w:type="dxa"/>
            <w:tcBorders>
              <w:top w:val="single" w:color="auto" w:sz="6" w:space="0"/>
              <w:left w:val="single" w:color="auto" w:sz="6" w:space="0"/>
              <w:bottom w:val="single" w:color="auto" w:sz="6" w:space="0"/>
              <w:right w:val="single" w:color="auto" w:sz="12" w:space="0"/>
            </w:tcBorders>
            <w:tcMar/>
          </w:tcPr>
          <w:p w:rsidRPr="0089517B" w:rsidR="009C3C5C" w:rsidP="009C3C5C" w:rsidRDefault="0026076C" w14:paraId="4732F7F8" w14:textId="77777777">
            <w:pPr>
              <w:rPr>
                <w:sz w:val="24"/>
                <w:szCs w:val="24"/>
              </w:rPr>
            </w:pPr>
            <w:r w:rsidRPr="0089517B">
              <w:rPr>
                <w:sz w:val="24"/>
                <w:szCs w:val="24"/>
              </w:rPr>
              <w:t>Library Services</w:t>
            </w:r>
          </w:p>
        </w:tc>
      </w:tr>
      <w:tr w:rsidRPr="0089517B" w:rsidR="0089517B" w:rsidTr="16561957" w14:paraId="3A7ED44C" w14:textId="77777777">
        <w:tc>
          <w:tcPr>
            <w:tcW w:w="3001" w:type="dxa"/>
            <w:tcBorders>
              <w:top w:val="single" w:color="auto" w:sz="6" w:space="0"/>
              <w:left w:val="single" w:color="auto" w:sz="12" w:space="0"/>
              <w:bottom w:val="single" w:color="auto" w:sz="6" w:space="0"/>
              <w:right w:val="single" w:color="auto" w:sz="6" w:space="0"/>
            </w:tcBorders>
            <w:shd w:val="clear" w:color="auto" w:fill="F2F2F2" w:themeFill="background1" w:themeFillShade="F2"/>
            <w:tcMar/>
          </w:tcPr>
          <w:p w:rsidRPr="0089517B" w:rsidR="009C3C5C" w:rsidRDefault="009C3C5C" w14:paraId="36D9A344" w14:textId="77777777">
            <w:pPr>
              <w:rPr>
                <w:b/>
                <w:sz w:val="24"/>
                <w:szCs w:val="24"/>
              </w:rPr>
            </w:pPr>
            <w:r w:rsidRPr="0089517B">
              <w:rPr>
                <w:b/>
                <w:sz w:val="24"/>
                <w:szCs w:val="24"/>
              </w:rPr>
              <w:t>Grade</w:t>
            </w:r>
          </w:p>
        </w:tc>
        <w:tc>
          <w:tcPr>
            <w:tcW w:w="7489" w:type="dxa"/>
            <w:tcBorders>
              <w:top w:val="single" w:color="auto" w:sz="6" w:space="0"/>
              <w:left w:val="single" w:color="auto" w:sz="6" w:space="0"/>
              <w:bottom w:val="single" w:color="auto" w:sz="6" w:space="0"/>
              <w:right w:val="single" w:color="auto" w:sz="12" w:space="0"/>
            </w:tcBorders>
            <w:tcMar/>
          </w:tcPr>
          <w:p w:rsidRPr="0089517B" w:rsidR="009C3C5C" w:rsidP="00674EFA" w:rsidRDefault="008A1242" w14:paraId="56594A28" w14:textId="5A44F6E3">
            <w:pPr>
              <w:rPr>
                <w:sz w:val="24"/>
                <w:szCs w:val="24"/>
              </w:rPr>
            </w:pPr>
            <w:r w:rsidRPr="0089517B">
              <w:rPr>
                <w:sz w:val="24"/>
                <w:szCs w:val="24"/>
              </w:rPr>
              <w:t>4</w:t>
            </w:r>
          </w:p>
        </w:tc>
      </w:tr>
      <w:tr w:rsidRPr="0089517B" w:rsidR="0089517B" w:rsidTr="16561957" w14:paraId="01B27D9E" w14:textId="77777777">
        <w:tc>
          <w:tcPr>
            <w:tcW w:w="3001" w:type="dxa"/>
            <w:tcBorders>
              <w:top w:val="single" w:color="auto" w:sz="6" w:space="0"/>
              <w:left w:val="single" w:color="auto" w:sz="12" w:space="0"/>
              <w:bottom w:val="single" w:color="auto" w:sz="6" w:space="0"/>
              <w:right w:val="single" w:color="auto" w:sz="6" w:space="0"/>
            </w:tcBorders>
            <w:shd w:val="clear" w:color="auto" w:fill="F2F2F2" w:themeFill="background1" w:themeFillShade="F2"/>
            <w:tcMar/>
          </w:tcPr>
          <w:p w:rsidRPr="0089517B" w:rsidR="009C3C5C" w:rsidRDefault="009C3C5C" w14:paraId="2EA33370" w14:textId="77777777">
            <w:pPr>
              <w:rPr>
                <w:b/>
                <w:sz w:val="24"/>
                <w:szCs w:val="24"/>
              </w:rPr>
            </w:pPr>
            <w:r w:rsidRPr="0089517B">
              <w:rPr>
                <w:b/>
                <w:sz w:val="24"/>
                <w:szCs w:val="24"/>
              </w:rPr>
              <w:t xml:space="preserve">Line manager </w:t>
            </w:r>
          </w:p>
        </w:tc>
        <w:tc>
          <w:tcPr>
            <w:tcW w:w="7489" w:type="dxa"/>
            <w:tcBorders>
              <w:top w:val="single" w:color="auto" w:sz="6" w:space="0"/>
              <w:left w:val="single" w:color="auto" w:sz="6" w:space="0"/>
              <w:bottom w:val="single" w:color="auto" w:sz="6" w:space="0"/>
              <w:right w:val="single" w:color="auto" w:sz="12" w:space="0"/>
            </w:tcBorders>
            <w:tcMar/>
          </w:tcPr>
          <w:p w:rsidRPr="0089517B" w:rsidR="009C3C5C" w:rsidP="00AE652C" w:rsidRDefault="008A1242" w14:paraId="45F922A2" w14:textId="22C05BC7">
            <w:pPr>
              <w:rPr>
                <w:sz w:val="24"/>
                <w:szCs w:val="24"/>
              </w:rPr>
            </w:pPr>
            <w:r w:rsidRPr="0089517B">
              <w:rPr>
                <w:sz w:val="24"/>
                <w:szCs w:val="24"/>
              </w:rPr>
              <w:t>Acquisitions and Subscriptions Librarian</w:t>
            </w:r>
          </w:p>
        </w:tc>
      </w:tr>
      <w:tr w:rsidRPr="0089517B" w:rsidR="0089517B" w:rsidTr="16561957" w14:paraId="3B0737F8" w14:textId="77777777">
        <w:tc>
          <w:tcPr>
            <w:tcW w:w="3001" w:type="dxa"/>
            <w:tcBorders>
              <w:top w:val="single" w:color="auto" w:sz="6" w:space="0"/>
              <w:left w:val="single" w:color="auto" w:sz="12" w:space="0"/>
              <w:bottom w:val="single" w:color="auto" w:sz="12" w:space="0"/>
              <w:right w:val="single" w:color="auto" w:sz="6" w:space="0"/>
            </w:tcBorders>
            <w:shd w:val="clear" w:color="auto" w:fill="F2F2F2" w:themeFill="background1" w:themeFillShade="F2"/>
            <w:tcMar/>
          </w:tcPr>
          <w:p w:rsidRPr="0089517B" w:rsidR="009C3C5C" w:rsidRDefault="009C3C5C" w14:paraId="3789C4EE" w14:textId="77777777">
            <w:pPr>
              <w:rPr>
                <w:b/>
                <w:sz w:val="24"/>
                <w:szCs w:val="24"/>
              </w:rPr>
            </w:pPr>
            <w:r w:rsidRPr="0089517B">
              <w:rPr>
                <w:b/>
                <w:sz w:val="24"/>
                <w:szCs w:val="24"/>
              </w:rPr>
              <w:t>Responsible for</w:t>
            </w:r>
          </w:p>
        </w:tc>
        <w:tc>
          <w:tcPr>
            <w:tcW w:w="7489" w:type="dxa"/>
            <w:tcBorders>
              <w:top w:val="single" w:color="auto" w:sz="6" w:space="0"/>
              <w:left w:val="single" w:color="auto" w:sz="6" w:space="0"/>
              <w:bottom w:val="single" w:color="auto" w:sz="12" w:space="0"/>
              <w:right w:val="single" w:color="auto" w:sz="12" w:space="0"/>
            </w:tcBorders>
            <w:tcMar/>
          </w:tcPr>
          <w:p w:rsidRPr="0089517B" w:rsidR="009C3C5C" w:rsidP="009C3C5C" w:rsidRDefault="005A24F0" w14:paraId="3B54B096" w14:textId="38E8B1E8">
            <w:pPr>
              <w:rPr>
                <w:sz w:val="24"/>
                <w:szCs w:val="24"/>
              </w:rPr>
            </w:pPr>
            <w:r>
              <w:rPr>
                <w:sz w:val="24"/>
                <w:szCs w:val="24"/>
              </w:rPr>
              <w:t>n/a</w:t>
            </w:r>
          </w:p>
        </w:tc>
      </w:tr>
      <w:tr w:rsidRPr="0089517B" w:rsidR="0089517B" w:rsidTr="16561957" w14:paraId="1D04B4A8" w14:textId="77777777">
        <w:tc>
          <w:tcPr>
            <w:tcW w:w="10490" w:type="dxa"/>
            <w:gridSpan w:val="2"/>
            <w:tcBorders>
              <w:top w:val="single" w:color="auto" w:sz="12" w:space="0"/>
              <w:left w:val="nil"/>
              <w:bottom w:val="single" w:color="auto" w:sz="12" w:space="0"/>
              <w:right w:val="nil"/>
            </w:tcBorders>
            <w:tcMar/>
          </w:tcPr>
          <w:p w:rsidRPr="0089517B" w:rsidR="009C3C5C" w:rsidRDefault="009C3C5C" w14:paraId="1EFAF7E4" w14:textId="77777777">
            <w:pPr>
              <w:rPr>
                <w:sz w:val="24"/>
                <w:szCs w:val="24"/>
              </w:rPr>
            </w:pPr>
          </w:p>
        </w:tc>
      </w:tr>
      <w:tr w:rsidRPr="0089517B" w:rsidR="0089517B" w:rsidTr="16561957" w14:paraId="25367B36" w14:textId="77777777">
        <w:tc>
          <w:tcPr>
            <w:tcW w:w="10490" w:type="dxa"/>
            <w:gridSpan w:val="2"/>
            <w:tcBorders>
              <w:top w:val="single" w:color="auto" w:sz="12" w:space="0"/>
              <w:left w:val="single" w:color="auto" w:sz="12" w:space="0"/>
              <w:bottom w:val="single" w:color="auto" w:sz="6" w:space="0"/>
              <w:right w:val="single" w:color="auto" w:sz="12" w:space="0"/>
            </w:tcBorders>
            <w:shd w:val="clear" w:color="auto" w:fill="F2F2F2" w:themeFill="background1" w:themeFillShade="F2"/>
            <w:tcMar/>
          </w:tcPr>
          <w:p w:rsidRPr="0089517B" w:rsidR="009C3C5C" w:rsidRDefault="00BE30AA" w14:paraId="589347CD" w14:textId="77777777">
            <w:pPr>
              <w:rPr>
                <w:b/>
                <w:sz w:val="24"/>
                <w:szCs w:val="24"/>
              </w:rPr>
            </w:pPr>
            <w:r w:rsidRPr="0089517B">
              <w:rPr>
                <w:b/>
                <w:sz w:val="24"/>
                <w:szCs w:val="24"/>
              </w:rPr>
              <w:t>Main p</w:t>
            </w:r>
            <w:r w:rsidRPr="0089517B" w:rsidR="009C3C5C">
              <w:rPr>
                <w:b/>
                <w:sz w:val="24"/>
                <w:szCs w:val="24"/>
              </w:rPr>
              <w:t>urpose of the job</w:t>
            </w:r>
          </w:p>
        </w:tc>
      </w:tr>
      <w:tr w:rsidRPr="0089517B" w:rsidR="0089517B" w:rsidTr="16561957" w14:paraId="07F1593E" w14:textId="77777777">
        <w:tc>
          <w:tcPr>
            <w:tcW w:w="10490" w:type="dxa"/>
            <w:gridSpan w:val="2"/>
            <w:tcBorders>
              <w:top w:val="single" w:color="auto" w:sz="6" w:space="0"/>
              <w:left w:val="single" w:color="auto" w:sz="12" w:space="0"/>
              <w:bottom w:val="single" w:color="auto" w:sz="12" w:space="0"/>
              <w:right w:val="single" w:color="auto" w:sz="12" w:space="0"/>
            </w:tcBorders>
            <w:tcMar/>
          </w:tcPr>
          <w:p w:rsidR="16561957" w:rsidP="16561957" w:rsidRDefault="16561957" w14:paraId="1E49D15E" w14:textId="518F1A5A">
            <w:pPr>
              <w:rPr>
                <w:rFonts w:ascii="Arial" w:hAnsi="Arial" w:eastAsia="Arial" w:cs="Arial"/>
                <w:sz w:val="24"/>
                <w:szCs w:val="24"/>
              </w:rPr>
            </w:pPr>
            <w:r>
              <w:br/>
            </w:r>
            <w:r w:rsidRPr="16561957" w:rsidR="744218F6">
              <w:rPr>
                <w:rFonts w:ascii="Arial" w:hAnsi="Arial" w:eastAsia="Arial" w:cs="Arial"/>
                <w:sz w:val="24"/>
                <w:szCs w:val="24"/>
              </w:rPr>
              <w:t>The post-holder is r</w:t>
            </w:r>
            <w:r w:rsidRPr="16561957" w:rsidR="6BD56CDE">
              <w:rPr>
                <w:rFonts w:ascii="Arial" w:hAnsi="Arial" w:eastAsia="Arial" w:cs="Arial"/>
                <w:sz w:val="24"/>
                <w:szCs w:val="24"/>
              </w:rPr>
              <w:t xml:space="preserve">esponsible for </w:t>
            </w:r>
            <w:r w:rsidRPr="16561957" w:rsidR="61BFF26F">
              <w:rPr>
                <w:rFonts w:ascii="Arial" w:hAnsi="Arial" w:eastAsia="Arial" w:cs="Arial"/>
                <w:sz w:val="24"/>
                <w:szCs w:val="24"/>
              </w:rPr>
              <w:t xml:space="preserve">the </w:t>
            </w:r>
            <w:r w:rsidRPr="16561957" w:rsidR="343D465B">
              <w:rPr>
                <w:rFonts w:ascii="Arial" w:hAnsi="Arial" w:eastAsia="Arial" w:cs="Arial"/>
                <w:sz w:val="24"/>
                <w:szCs w:val="24"/>
              </w:rPr>
              <w:t>provision</w:t>
            </w:r>
            <w:r w:rsidRPr="16561957" w:rsidR="61BFF26F">
              <w:rPr>
                <w:rFonts w:ascii="Arial" w:hAnsi="Arial" w:eastAsia="Arial" w:cs="Arial"/>
                <w:sz w:val="24"/>
                <w:szCs w:val="24"/>
              </w:rPr>
              <w:t xml:space="preserve"> of efficient and effective acquisitions and collection management processes for </w:t>
            </w:r>
            <w:r w:rsidRPr="16561957" w:rsidR="38CC6868">
              <w:rPr>
                <w:rFonts w:ascii="Arial" w:hAnsi="Arial" w:eastAsia="Arial" w:cs="Arial"/>
                <w:sz w:val="24"/>
                <w:szCs w:val="24"/>
              </w:rPr>
              <w:t xml:space="preserve">print </w:t>
            </w:r>
            <w:r w:rsidRPr="16561957" w:rsidR="7E85199D">
              <w:rPr>
                <w:rFonts w:ascii="Arial" w:hAnsi="Arial" w:eastAsia="Arial" w:cs="Arial"/>
                <w:sz w:val="24"/>
                <w:szCs w:val="24"/>
              </w:rPr>
              <w:t>and electron</w:t>
            </w:r>
            <w:r w:rsidRPr="16561957" w:rsidR="7E85199D">
              <w:rPr>
                <w:rFonts w:ascii="Arial" w:hAnsi="Arial" w:eastAsia="Arial" w:cs="Arial"/>
                <w:sz w:val="24"/>
                <w:szCs w:val="24"/>
              </w:rPr>
              <w:t xml:space="preserve">ic </w:t>
            </w:r>
            <w:r w:rsidRPr="16561957" w:rsidR="61BFF26F">
              <w:rPr>
                <w:rFonts w:ascii="Arial" w:hAnsi="Arial" w:eastAsia="Arial" w:cs="Arial"/>
                <w:sz w:val="24"/>
                <w:szCs w:val="24"/>
              </w:rPr>
              <w:t>resource</w:t>
            </w:r>
            <w:r w:rsidRPr="16561957" w:rsidR="38CC6868">
              <w:rPr>
                <w:rFonts w:ascii="Arial" w:hAnsi="Arial" w:eastAsia="Arial" w:cs="Arial"/>
                <w:sz w:val="24"/>
                <w:szCs w:val="24"/>
              </w:rPr>
              <w:t>s</w:t>
            </w:r>
            <w:r w:rsidRPr="16561957" w:rsidR="21384AED">
              <w:rPr>
                <w:rFonts w:ascii="Arial" w:hAnsi="Arial" w:eastAsia="Arial" w:cs="Arial"/>
                <w:sz w:val="24"/>
                <w:szCs w:val="24"/>
              </w:rPr>
              <w:t>.</w:t>
            </w:r>
            <w:r w:rsidRPr="16561957" w:rsidR="56AE0D22">
              <w:rPr>
                <w:rFonts w:ascii="Arial" w:hAnsi="Arial" w:eastAsia="Arial" w:cs="Arial"/>
                <w:sz w:val="24"/>
                <w:szCs w:val="24"/>
              </w:rPr>
              <w:t xml:space="preserve"> They</w:t>
            </w:r>
            <w:r w:rsidRPr="16561957" w:rsidR="4FB71060">
              <w:rPr>
                <w:rFonts w:ascii="Arial" w:hAnsi="Arial" w:eastAsia="Arial" w:cs="Arial"/>
                <w:sz w:val="24"/>
                <w:szCs w:val="24"/>
              </w:rPr>
              <w:t xml:space="preserve"> </w:t>
            </w:r>
            <w:r w:rsidRPr="16561957" w:rsidR="29C8B6CD">
              <w:rPr>
                <w:rFonts w:ascii="Arial" w:hAnsi="Arial" w:eastAsia="Arial" w:cs="Arial"/>
                <w:sz w:val="24"/>
                <w:szCs w:val="24"/>
              </w:rPr>
              <w:t>deliver</w:t>
            </w:r>
            <w:r w:rsidRPr="16561957" w:rsidR="19C794AA">
              <w:rPr>
                <w:rFonts w:ascii="Arial" w:hAnsi="Arial" w:eastAsia="Arial" w:cs="Arial"/>
                <w:sz w:val="24"/>
                <w:szCs w:val="24"/>
              </w:rPr>
              <w:t xml:space="preserve"> high standard</w:t>
            </w:r>
            <w:r w:rsidRPr="16561957" w:rsidR="29C8B6CD">
              <w:rPr>
                <w:rFonts w:ascii="Arial" w:hAnsi="Arial" w:eastAsia="Arial" w:cs="Arial"/>
                <w:sz w:val="24"/>
                <w:szCs w:val="24"/>
              </w:rPr>
              <w:t xml:space="preserve"> </w:t>
            </w:r>
            <w:r w:rsidRPr="16561957" w:rsidR="06DDECF9">
              <w:rPr>
                <w:rFonts w:ascii="Arial" w:hAnsi="Arial" w:eastAsia="Arial" w:cs="Arial"/>
                <w:sz w:val="24"/>
                <w:szCs w:val="24"/>
              </w:rPr>
              <w:t xml:space="preserve">cataloguing, classification and metadata </w:t>
            </w:r>
            <w:r w:rsidRPr="16561957" w:rsidR="29C8B6CD">
              <w:rPr>
                <w:rFonts w:ascii="Arial" w:hAnsi="Arial" w:eastAsia="Arial" w:cs="Arial"/>
                <w:sz w:val="24"/>
                <w:szCs w:val="24"/>
              </w:rPr>
              <w:t>service</w:t>
            </w:r>
            <w:r w:rsidRPr="16561957" w:rsidR="343D465B">
              <w:rPr>
                <w:rFonts w:ascii="Arial" w:hAnsi="Arial" w:eastAsia="Arial" w:cs="Arial"/>
                <w:sz w:val="24"/>
                <w:szCs w:val="24"/>
              </w:rPr>
              <w:t>s</w:t>
            </w:r>
            <w:r w:rsidRPr="16561957" w:rsidR="06DDECF9">
              <w:rPr>
                <w:rFonts w:ascii="Arial" w:hAnsi="Arial" w:eastAsia="Arial" w:cs="Arial"/>
                <w:sz w:val="24"/>
                <w:szCs w:val="24"/>
              </w:rPr>
              <w:t>.</w:t>
            </w:r>
            <w:r w:rsidRPr="16561957" w:rsidR="62D7689D">
              <w:rPr>
                <w:rFonts w:ascii="Arial" w:hAnsi="Arial" w:eastAsia="Arial" w:cs="Arial"/>
                <w:sz w:val="24"/>
                <w:szCs w:val="24"/>
              </w:rPr>
              <w:t xml:space="preserve"> </w:t>
            </w:r>
            <w:r w:rsidRPr="16561957" w:rsidR="791A0742">
              <w:rPr>
                <w:rFonts w:ascii="Arial" w:hAnsi="Arial" w:eastAsia="Arial" w:cs="Arial"/>
                <w:sz w:val="24"/>
                <w:szCs w:val="24"/>
              </w:rPr>
              <w:t xml:space="preserve">The post holder </w:t>
            </w:r>
            <w:r w:rsidRPr="16561957" w:rsidR="0C5DE6C6">
              <w:rPr>
                <w:rFonts w:ascii="Arial" w:hAnsi="Arial" w:eastAsia="Arial" w:cs="Arial"/>
                <w:sz w:val="24"/>
                <w:szCs w:val="24"/>
              </w:rPr>
              <w:t xml:space="preserve">contributes to the delivery of consistent, reliable </w:t>
            </w:r>
            <w:r w:rsidRPr="16561957" w:rsidR="0C5DE6C6">
              <w:rPr>
                <w:rFonts w:ascii="Arial" w:hAnsi="Arial" w:eastAsia="Arial" w:cs="Arial"/>
                <w:sz w:val="24"/>
                <w:szCs w:val="24"/>
              </w:rPr>
              <w:t>and effective access to electronic resources</w:t>
            </w:r>
            <w:r w:rsidRPr="16561957" w:rsidR="79535CF4">
              <w:rPr>
                <w:rFonts w:ascii="Arial" w:hAnsi="Arial" w:eastAsia="Arial" w:cs="Arial"/>
                <w:sz w:val="24"/>
                <w:szCs w:val="24"/>
              </w:rPr>
              <w:t xml:space="preserve">. </w:t>
            </w:r>
          </w:p>
          <w:p w:rsidRPr="00D956B3" w:rsidR="0028313E" w:rsidP="16561957" w:rsidRDefault="0028313E" w14:paraId="4A812DC8" w14:textId="77777777">
            <w:pPr>
              <w:rPr>
                <w:rFonts w:ascii="Arial" w:hAnsi="Arial" w:eastAsia="Arial" w:cs="Arial"/>
                <w:sz w:val="24"/>
                <w:szCs w:val="24"/>
              </w:rPr>
            </w:pPr>
          </w:p>
          <w:p w:rsidRPr="00D956B3" w:rsidR="00A0504B" w:rsidP="16561957" w:rsidRDefault="00A0504B" w14:paraId="68B5709F" w14:textId="307EB820">
            <w:pPr>
              <w:overflowPunct w:val="0"/>
              <w:autoSpaceDE w:val="0"/>
              <w:autoSpaceDN w:val="0"/>
              <w:adjustRightInd w:val="0"/>
              <w:jc w:val="both"/>
              <w:textAlignment w:val="baseline"/>
              <w:rPr>
                <w:rFonts w:ascii="Arial" w:hAnsi="Arial" w:eastAsia="Arial" w:cs="Arial"/>
                <w:sz w:val="24"/>
                <w:szCs w:val="24"/>
              </w:rPr>
            </w:pPr>
            <w:r w:rsidRPr="16561957" w:rsidR="7A682A03">
              <w:rPr>
                <w:rFonts w:ascii="Arial" w:hAnsi="Arial" w:eastAsia="Arial" w:cs="Arial"/>
                <w:sz w:val="24"/>
                <w:szCs w:val="24"/>
              </w:rPr>
              <w:t xml:space="preserve">The post-holder </w:t>
            </w:r>
            <w:r w:rsidRPr="16561957" w:rsidR="5B489D19">
              <w:rPr>
                <w:rFonts w:ascii="Arial" w:hAnsi="Arial" w:eastAsia="Arial" w:cs="Arial"/>
                <w:sz w:val="24"/>
                <w:szCs w:val="24"/>
              </w:rPr>
              <w:t xml:space="preserve">also </w:t>
            </w:r>
            <w:r w:rsidRPr="16561957" w:rsidR="7A682A03">
              <w:rPr>
                <w:rFonts w:ascii="Arial" w:hAnsi="Arial" w:eastAsia="Arial" w:cs="Arial"/>
                <w:sz w:val="24"/>
                <w:szCs w:val="24"/>
              </w:rPr>
              <w:t xml:space="preserve">a</w:t>
            </w:r>
            <w:r w:rsidRPr="16561957" w:rsidR="343D465B">
              <w:rPr>
                <w:rFonts w:ascii="Arial" w:hAnsi="Arial" w:eastAsia="Arial" w:cs="Arial"/>
                <w:sz w:val="24"/>
                <w:szCs w:val="24"/>
              </w:rPr>
              <w:t xml:space="preserve">dminister</w:t>
            </w:r>
            <w:r w:rsidRPr="16561957" w:rsidR="5B489D19">
              <w:rPr>
                <w:rFonts w:ascii="Arial" w:hAnsi="Arial" w:eastAsia="Arial" w:cs="Arial"/>
                <w:sz w:val="24"/>
                <w:szCs w:val="24"/>
              </w:rPr>
              <w:t xml:space="preserve">s </w:t>
            </w:r>
            <w:r w:rsidRPr="16561957" w:rsidR="343D465B">
              <w:rPr>
                <w:rFonts w:ascii="Arial" w:hAnsi="Arial" w:eastAsia="Arial" w:cs="Arial"/>
                <w:sz w:val="24"/>
                <w:szCs w:val="24"/>
              </w:rPr>
              <w:t xml:space="preserve">the Library Services day-to-day budget and procurement activities on behalf of the </w:t>
            </w:r>
            <w:r w:rsidRPr="16561957" w:rsidR="343D465B">
              <w:rPr>
                <w:rFonts w:ascii="Arial" w:hAnsi="Arial" w:eastAsia="Arial" w:cs="Arial"/>
                <w:sz w:val="24"/>
                <w:szCs w:val="24"/>
              </w:rPr>
              <w:t xml:space="preserve">Acquisitions and Subscriptions </w:t>
            </w:r>
            <w:proofErr w:type="gramStart"/>
            <w:r w:rsidRPr="16561957" w:rsidR="343D465B">
              <w:rPr>
                <w:rFonts w:ascii="Arial" w:hAnsi="Arial" w:eastAsia="Arial" w:cs="Arial"/>
                <w:sz w:val="24"/>
                <w:szCs w:val="24"/>
              </w:rPr>
              <w:t>Librarian</w:t>
            </w:r>
            <w:r w:rsidRPr="16561957" w:rsidR="1B539A09">
              <w:rPr>
                <w:rFonts w:ascii="Arial" w:hAnsi="Arial" w:eastAsia="Arial" w:cs="Arial"/>
                <w:sz w:val="24"/>
                <w:szCs w:val="24"/>
              </w:rPr>
              <w:t>;</w:t>
            </w:r>
            <w:proofErr w:type="gramEnd"/>
            <w:r w:rsidRPr="16561957" w:rsidR="343D465B">
              <w:rPr>
                <w:rFonts w:ascii="Arial" w:hAnsi="Arial" w:eastAsia="Arial" w:cs="Arial"/>
                <w:sz w:val="24"/>
                <w:szCs w:val="24"/>
              </w:rPr>
              <w:t xml:space="preserve"> </w:t>
            </w:r>
            <w:r w:rsidRPr="16561957" w:rsidR="5BFD7F85">
              <w:rPr>
                <w:rFonts w:ascii="Arial" w:hAnsi="Arial" w:eastAsia="Arial" w:cs="Arial"/>
                <w:sz w:val="24"/>
                <w:szCs w:val="24"/>
              </w:rPr>
              <w:t xml:space="preserve">maintaining </w:t>
            </w:r>
            <w:r w:rsidRPr="16561957" w:rsidR="1B539A09">
              <w:rPr>
                <w:rFonts w:ascii="Arial" w:hAnsi="Arial" w:eastAsia="Arial" w:cs="Arial"/>
                <w:sz w:val="24"/>
                <w:szCs w:val="24"/>
              </w:rPr>
              <w:t xml:space="preserve">high quality and </w:t>
            </w:r>
            <w:r w:rsidRPr="16561957" w:rsidR="5BFD7F85">
              <w:rPr>
                <w:rFonts w:ascii="Arial" w:hAnsi="Arial" w:eastAsia="Arial" w:cs="Arial"/>
                <w:sz w:val="24"/>
                <w:szCs w:val="24"/>
              </w:rPr>
              <w:t xml:space="preserve">accurate records in the </w:t>
            </w:r>
            <w:r w:rsidRPr="16561957" w:rsidR="0B0CD3E7">
              <w:rPr>
                <w:rFonts w:ascii="Arial" w:hAnsi="Arial" w:eastAsia="Arial" w:cs="Arial"/>
                <w:sz w:val="24"/>
                <w:szCs w:val="24"/>
              </w:rPr>
              <w:t xml:space="preserve">University </w:t>
            </w:r>
            <w:r w:rsidRPr="16561957" w:rsidR="34C269EF">
              <w:rPr>
                <w:rFonts w:ascii="Arial" w:hAnsi="Arial" w:eastAsia="Arial" w:cs="Arial"/>
                <w:sz w:val="24"/>
                <w:szCs w:val="24"/>
              </w:rPr>
              <w:t xml:space="preserve">procurement and ordering </w:t>
            </w:r>
            <w:r w:rsidRPr="16561957" w:rsidR="5BFD7F85">
              <w:rPr>
                <w:rFonts w:ascii="Arial" w:hAnsi="Arial" w:eastAsia="Arial" w:cs="Arial"/>
                <w:sz w:val="24"/>
                <w:szCs w:val="24"/>
              </w:rPr>
              <w:t>system</w:t>
            </w:r>
            <w:r w:rsidRPr="16561957" w:rsidR="679E0F7B">
              <w:rPr>
                <w:rFonts w:ascii="Arial" w:hAnsi="Arial" w:eastAsia="Arial" w:cs="Arial"/>
                <w:sz w:val="24"/>
                <w:szCs w:val="24"/>
              </w:rPr>
              <w:t xml:space="preserve">, </w:t>
            </w:r>
            <w:r w:rsidRPr="16561957" w:rsidR="343D465B">
              <w:rPr>
                <w:rFonts w:ascii="Arial" w:hAnsi="Arial" w:eastAsia="Arial" w:cs="Arial"/>
                <w:sz w:val="24"/>
                <w:szCs w:val="24"/>
              </w:rPr>
              <w:t>ensur</w:t>
            </w:r>
            <w:r w:rsidRPr="16561957" w:rsidR="1B539A09">
              <w:rPr>
                <w:rFonts w:ascii="Arial" w:hAnsi="Arial" w:eastAsia="Arial" w:cs="Arial"/>
                <w:sz w:val="24"/>
                <w:szCs w:val="24"/>
              </w:rPr>
              <w:t>ing</w:t>
            </w:r>
            <w:r w:rsidRPr="16561957" w:rsidR="343D465B">
              <w:rPr>
                <w:rFonts w:ascii="Arial" w:hAnsi="Arial" w:eastAsia="Arial" w:cs="Arial"/>
                <w:sz w:val="24"/>
                <w:szCs w:val="24"/>
              </w:rPr>
              <w:t xml:space="preserve"> compliance with the financial regulations of the University</w:t>
            </w:r>
            <w:r w:rsidRPr="16561957" w:rsidR="5BFD7F85">
              <w:rPr>
                <w:rFonts w:ascii="Arial" w:hAnsi="Arial" w:eastAsia="Arial" w:cs="Arial"/>
                <w:sz w:val="24"/>
                <w:szCs w:val="24"/>
              </w:rPr>
              <w:t>.</w:t>
            </w:r>
          </w:p>
          <w:p w:rsidRPr="0089517B" w:rsidR="00C0671A" w:rsidRDefault="00C0671A" w14:paraId="56048F11" w14:textId="3CD7DA34">
            <w:pPr>
              <w:rPr>
                <w:sz w:val="24"/>
                <w:szCs w:val="24"/>
              </w:rPr>
            </w:pPr>
          </w:p>
        </w:tc>
      </w:tr>
      <w:tr w:rsidRPr="0089517B" w:rsidR="0089517B" w:rsidTr="16561957" w14:paraId="09DAA2B1" w14:textId="77777777">
        <w:tc>
          <w:tcPr>
            <w:tcW w:w="10490" w:type="dxa"/>
            <w:gridSpan w:val="2"/>
            <w:tcBorders>
              <w:top w:val="single" w:color="auto" w:sz="12" w:space="0"/>
              <w:left w:val="nil"/>
              <w:bottom w:val="single" w:color="auto" w:sz="12" w:space="0"/>
              <w:right w:val="nil"/>
            </w:tcBorders>
            <w:tcMar/>
          </w:tcPr>
          <w:p w:rsidRPr="0089517B" w:rsidR="009C3C5C" w:rsidRDefault="009C3C5C" w14:paraId="50F95FBC" w14:textId="77777777">
            <w:pPr>
              <w:rPr>
                <w:sz w:val="24"/>
                <w:szCs w:val="24"/>
              </w:rPr>
            </w:pPr>
          </w:p>
        </w:tc>
      </w:tr>
      <w:tr w:rsidRPr="0089517B" w:rsidR="0089517B" w:rsidTr="16561957" w14:paraId="4D911D12" w14:textId="77777777">
        <w:tc>
          <w:tcPr>
            <w:tcW w:w="10490" w:type="dxa"/>
            <w:gridSpan w:val="2"/>
            <w:tcBorders>
              <w:top w:val="single" w:color="auto" w:sz="12" w:space="0"/>
              <w:left w:val="single" w:color="auto" w:sz="12" w:space="0"/>
              <w:bottom w:val="single" w:color="auto" w:sz="6" w:space="0"/>
              <w:right w:val="single" w:color="auto" w:sz="12" w:space="0"/>
            </w:tcBorders>
            <w:shd w:val="clear" w:color="auto" w:fill="F2F2F2" w:themeFill="background1" w:themeFillShade="F2"/>
            <w:tcMar/>
          </w:tcPr>
          <w:p w:rsidRPr="0089517B" w:rsidR="009C3C5C" w:rsidRDefault="00645FF0" w14:paraId="23A0094A" w14:textId="77777777">
            <w:pPr>
              <w:rPr>
                <w:b/>
                <w:sz w:val="24"/>
                <w:szCs w:val="24"/>
              </w:rPr>
            </w:pPr>
            <w:r w:rsidRPr="0089517B">
              <w:rPr>
                <w:b/>
                <w:sz w:val="24"/>
                <w:szCs w:val="24"/>
              </w:rPr>
              <w:t>Key areas of responsibility</w:t>
            </w:r>
          </w:p>
        </w:tc>
      </w:tr>
      <w:tr w:rsidRPr="0089517B" w:rsidR="0089517B" w:rsidTr="16561957" w14:paraId="548F1D66" w14:textId="77777777">
        <w:tc>
          <w:tcPr>
            <w:tcW w:w="10490" w:type="dxa"/>
            <w:gridSpan w:val="2"/>
            <w:tcBorders>
              <w:top w:val="single" w:color="auto" w:sz="6" w:space="0"/>
              <w:left w:val="single" w:color="auto" w:sz="12" w:space="0"/>
              <w:bottom w:val="single" w:color="auto" w:sz="12" w:space="0"/>
              <w:right w:val="single" w:color="auto" w:sz="12" w:space="0"/>
            </w:tcBorders>
            <w:tcMar/>
          </w:tcPr>
          <w:p w:rsidRPr="0089517B" w:rsidR="008744B4" w:rsidP="60511F45" w:rsidRDefault="008744B4" w14:paraId="0263BD82" w14:textId="49E80880">
            <w:pPr>
              <w:numPr>
                <w:ilvl w:val="0"/>
                <w:numId w:val="10"/>
              </w:numPr>
              <w:overflowPunct w:val="0"/>
              <w:autoSpaceDE w:val="0"/>
              <w:autoSpaceDN w:val="0"/>
              <w:adjustRightInd w:val="0"/>
              <w:ind/>
              <w:textAlignment w:val="baseline"/>
              <w:rPr>
                <w:rFonts w:ascii="Arial" w:hAnsi="Arial" w:eastAsia="Arial" w:cs="Arial"/>
                <w:sz w:val="24"/>
                <w:szCs w:val="24"/>
              </w:rPr>
            </w:pPr>
            <w:r w:rsidRPr="16561957" w:rsidR="35E0E090">
              <w:rPr>
                <w:rFonts w:ascii="Arial" w:hAnsi="Arial" w:eastAsia="Arial" w:cs="Arial"/>
                <w:sz w:val="24"/>
                <w:szCs w:val="24"/>
              </w:rPr>
              <w:t>D</w:t>
            </w:r>
            <w:r w:rsidRPr="16561957" w:rsidR="61BFF26F">
              <w:rPr>
                <w:rFonts w:ascii="Arial" w:hAnsi="Arial" w:eastAsia="Arial" w:cs="Arial"/>
                <w:sz w:val="24"/>
                <w:szCs w:val="24"/>
              </w:rPr>
              <w:t>eliver</w:t>
            </w:r>
            <w:r w:rsidRPr="16561957" w:rsidR="61BFF26F">
              <w:rPr>
                <w:rFonts w:ascii="Arial" w:hAnsi="Arial" w:eastAsia="Arial" w:cs="Arial"/>
                <w:sz w:val="24"/>
                <w:szCs w:val="24"/>
              </w:rPr>
              <w:t xml:space="preserve"> an effective and reliable acquisition service relating to all print </w:t>
            </w:r>
            <w:r w:rsidRPr="16561957" w:rsidR="3B730568">
              <w:rPr>
                <w:rFonts w:ascii="Arial" w:hAnsi="Arial" w:eastAsia="Arial" w:cs="Arial"/>
                <w:sz w:val="24"/>
                <w:szCs w:val="24"/>
              </w:rPr>
              <w:t xml:space="preserve">and electronic </w:t>
            </w:r>
            <w:r w:rsidRPr="16561957" w:rsidR="08DD4A78">
              <w:rPr>
                <w:rFonts w:ascii="Arial" w:hAnsi="Arial" w:eastAsia="Arial" w:cs="Arial"/>
                <w:sz w:val="24"/>
                <w:szCs w:val="24"/>
              </w:rPr>
              <w:t xml:space="preserve">resources, subscriptions, </w:t>
            </w:r>
            <w:r w:rsidRPr="16561957" w:rsidR="0CE922E3">
              <w:rPr>
                <w:rFonts w:ascii="Arial" w:hAnsi="Arial" w:eastAsia="Arial" w:cs="Arial"/>
                <w:sz w:val="24"/>
                <w:szCs w:val="24"/>
              </w:rPr>
              <w:t>and document delivery items</w:t>
            </w:r>
            <w:r w:rsidRPr="16561957" w:rsidR="0AF56C47">
              <w:rPr>
                <w:rFonts w:ascii="Arial" w:hAnsi="Arial" w:eastAsia="Arial" w:cs="Arial"/>
                <w:sz w:val="24"/>
                <w:szCs w:val="24"/>
              </w:rPr>
              <w:t>, liaising with external suppliers and subscription agents to ensure the integrity of the collection</w:t>
            </w:r>
          </w:p>
          <w:p w:rsidR="78A5ECDC" w:rsidP="60511F45" w:rsidRDefault="78A5ECDC" w14:paraId="766EA0FF" w14:textId="7CDF7A37">
            <w:pPr>
              <w:pStyle w:val="Normal"/>
              <w:ind w:left="0"/>
              <w:rPr>
                <w:rFonts w:ascii="Arial" w:hAnsi="Arial" w:eastAsia="Arial" w:cs="Arial"/>
                <w:sz w:val="24"/>
                <w:szCs w:val="24"/>
              </w:rPr>
            </w:pPr>
          </w:p>
          <w:p w:rsidR="4D71A1F6" w:rsidP="16561957" w:rsidRDefault="4D71A1F6" w14:paraId="42BA5B26" w14:textId="5291440C">
            <w:pPr>
              <w:numPr>
                <w:ilvl w:val="0"/>
                <w:numId w:val="10"/>
              </w:numPr>
              <w:jc w:val="both"/>
              <w:rPr>
                <w:rFonts w:ascii="Arial" w:hAnsi="Arial" w:eastAsia="Arial" w:cs="Arial"/>
                <w:sz w:val="24"/>
                <w:szCs w:val="24"/>
              </w:rPr>
            </w:pPr>
            <w:r w:rsidRPr="16561957" w:rsidR="4D71A1F6">
              <w:rPr>
                <w:rFonts w:ascii="Arial" w:hAnsi="Arial" w:eastAsia="Arial" w:cs="Arial"/>
                <w:sz w:val="24"/>
                <w:szCs w:val="24"/>
              </w:rPr>
              <w:t>Responsible for the</w:t>
            </w:r>
            <w:r w:rsidRPr="16561957" w:rsidR="0AF56C47">
              <w:rPr>
                <w:rFonts w:ascii="Arial" w:hAnsi="Arial" w:eastAsia="Arial" w:cs="Arial"/>
                <w:sz w:val="24"/>
                <w:szCs w:val="24"/>
              </w:rPr>
              <w:t xml:space="preserve"> administration of the </w:t>
            </w:r>
            <w:r w:rsidRPr="16561957" w:rsidR="61BFF26F">
              <w:rPr>
                <w:rFonts w:ascii="Arial" w:hAnsi="Arial" w:eastAsia="Arial" w:cs="Arial"/>
                <w:sz w:val="24"/>
                <w:szCs w:val="24"/>
              </w:rPr>
              <w:t>purchase, renewal</w:t>
            </w:r>
            <w:r w:rsidRPr="16561957" w:rsidR="0AF56C47">
              <w:rPr>
                <w:rFonts w:ascii="Arial" w:hAnsi="Arial" w:eastAsia="Arial" w:cs="Arial"/>
                <w:sz w:val="24"/>
                <w:szCs w:val="24"/>
              </w:rPr>
              <w:t xml:space="preserve">, </w:t>
            </w:r>
            <w:r w:rsidRPr="16561957" w:rsidR="61BFF26F">
              <w:rPr>
                <w:rFonts w:ascii="Arial" w:hAnsi="Arial" w:eastAsia="Arial" w:cs="Arial"/>
                <w:sz w:val="24"/>
                <w:szCs w:val="24"/>
              </w:rPr>
              <w:t xml:space="preserve">and cancellation of </w:t>
            </w:r>
            <w:r w:rsidRPr="16561957" w:rsidR="4835E65A">
              <w:rPr>
                <w:rFonts w:ascii="Arial" w:hAnsi="Arial" w:eastAsia="Arial" w:cs="Arial"/>
                <w:sz w:val="24"/>
                <w:szCs w:val="24"/>
              </w:rPr>
              <w:t>print</w:t>
            </w:r>
            <w:r w:rsidRPr="16561957" w:rsidR="28308ACF">
              <w:rPr>
                <w:rFonts w:ascii="Arial" w:hAnsi="Arial" w:eastAsia="Arial" w:cs="Arial"/>
                <w:sz w:val="24"/>
                <w:szCs w:val="24"/>
              </w:rPr>
              <w:t xml:space="preserve"> and electronic</w:t>
            </w:r>
            <w:r w:rsidRPr="16561957" w:rsidR="4835E65A">
              <w:rPr>
                <w:rFonts w:ascii="Arial" w:hAnsi="Arial" w:eastAsia="Arial" w:cs="Arial"/>
                <w:sz w:val="24"/>
                <w:szCs w:val="24"/>
              </w:rPr>
              <w:t xml:space="preserve"> </w:t>
            </w:r>
            <w:r w:rsidRPr="16561957" w:rsidR="61BFF26F">
              <w:rPr>
                <w:rFonts w:ascii="Arial" w:hAnsi="Arial" w:eastAsia="Arial" w:cs="Arial"/>
                <w:sz w:val="24"/>
                <w:szCs w:val="24"/>
              </w:rPr>
              <w:t>subscriptions</w:t>
            </w:r>
            <w:r w:rsidRPr="16561957" w:rsidR="4D71A1F6">
              <w:rPr>
                <w:rFonts w:ascii="Arial" w:hAnsi="Arial" w:eastAsia="Arial" w:cs="Arial"/>
                <w:sz w:val="24"/>
                <w:szCs w:val="24"/>
              </w:rPr>
              <w:t xml:space="preserve"> </w:t>
            </w:r>
          </w:p>
          <w:p w:rsidR="16561957" w:rsidP="16561957" w:rsidRDefault="16561957" w14:paraId="12619670" w14:textId="0BC90E64">
            <w:pPr>
              <w:pStyle w:val="Normal"/>
              <w:jc w:val="both"/>
              <w:rPr>
                <w:rFonts w:ascii="Arial" w:hAnsi="Arial" w:eastAsia="Arial" w:cs="Arial"/>
                <w:sz w:val="24"/>
                <w:szCs w:val="24"/>
              </w:rPr>
            </w:pPr>
          </w:p>
          <w:p w:rsidR="185F81CE" w:rsidP="16561957" w:rsidRDefault="185F81CE" w14:paraId="313E189B" w14:textId="08D98185">
            <w:pPr>
              <w:pStyle w:val="ListParagraph"/>
              <w:numPr>
                <w:ilvl w:val="0"/>
                <w:numId w:val="10"/>
              </w:numPr>
              <w:jc w:val="both"/>
              <w:rPr>
                <w:rFonts w:ascii="Arial" w:hAnsi="Arial" w:eastAsia="Arial" w:cs="Arial" w:asciiTheme="minorAscii" w:hAnsiTheme="minorAscii" w:eastAsiaTheme="minorAscii" w:cstheme="minorAscii"/>
                <w:sz w:val="24"/>
                <w:szCs w:val="24"/>
              </w:rPr>
            </w:pPr>
            <w:r w:rsidRPr="16561957" w:rsidR="185F81CE">
              <w:rPr>
                <w:rFonts w:ascii="Arial" w:hAnsi="Arial" w:eastAsia="Arial" w:cs="Arial"/>
                <w:sz w:val="24"/>
                <w:szCs w:val="24"/>
              </w:rPr>
              <w:t>Provid</w:t>
            </w:r>
            <w:r w:rsidRPr="16561957" w:rsidR="6724FD03">
              <w:rPr>
                <w:rFonts w:ascii="Arial" w:hAnsi="Arial" w:eastAsia="Arial" w:cs="Arial"/>
                <w:sz w:val="24"/>
                <w:szCs w:val="24"/>
              </w:rPr>
              <w:t>e</w:t>
            </w:r>
            <w:r w:rsidRPr="16561957" w:rsidR="185F81CE">
              <w:rPr>
                <w:rFonts w:ascii="Arial" w:hAnsi="Arial" w:eastAsia="Arial" w:cs="Arial"/>
                <w:sz w:val="24"/>
                <w:szCs w:val="24"/>
              </w:rPr>
              <w:t xml:space="preserve"> support du</w:t>
            </w:r>
            <w:r w:rsidRPr="16561957" w:rsidR="61B154E7">
              <w:rPr>
                <w:rFonts w:ascii="Arial" w:hAnsi="Arial" w:eastAsia="Arial" w:cs="Arial"/>
                <w:sz w:val="24"/>
                <w:szCs w:val="24"/>
              </w:rPr>
              <w:t>r</w:t>
            </w:r>
            <w:r w:rsidRPr="16561957" w:rsidR="185F81CE">
              <w:rPr>
                <w:rFonts w:ascii="Arial" w:hAnsi="Arial" w:eastAsia="Arial" w:cs="Arial"/>
                <w:sz w:val="24"/>
                <w:szCs w:val="24"/>
              </w:rPr>
              <w:t xml:space="preserve">ing all stages of the electronic </w:t>
            </w:r>
            <w:proofErr w:type="gramStart"/>
            <w:r w:rsidRPr="16561957" w:rsidR="185F81CE">
              <w:rPr>
                <w:rFonts w:ascii="Arial" w:hAnsi="Arial" w:eastAsia="Arial" w:cs="Arial"/>
                <w:sz w:val="24"/>
                <w:szCs w:val="24"/>
              </w:rPr>
              <w:t>resources</w:t>
            </w:r>
            <w:proofErr w:type="gramEnd"/>
            <w:r w:rsidRPr="16561957" w:rsidR="185F81CE">
              <w:rPr>
                <w:rFonts w:ascii="Arial" w:hAnsi="Arial" w:eastAsia="Arial" w:cs="Arial"/>
                <w:sz w:val="24"/>
                <w:szCs w:val="24"/>
              </w:rPr>
              <w:t xml:space="preserve"> </w:t>
            </w:r>
            <w:r w:rsidRPr="16561957" w:rsidR="61F5D3E2">
              <w:rPr>
                <w:rFonts w:ascii="Arial" w:hAnsi="Arial" w:eastAsia="Arial" w:cs="Arial"/>
                <w:sz w:val="24"/>
                <w:szCs w:val="24"/>
              </w:rPr>
              <w:t>life-cycle</w:t>
            </w:r>
          </w:p>
          <w:p w:rsidR="16561957" w:rsidP="16561957" w:rsidRDefault="16561957" w14:paraId="43C6E1EE" w14:textId="3C26BD82">
            <w:pPr>
              <w:pStyle w:val="Normal"/>
              <w:jc w:val="both"/>
              <w:rPr>
                <w:rFonts w:ascii="Calibri" w:hAnsi="Calibri" w:eastAsia="Calibri" w:cs="Times New Roman"/>
                <w:sz w:val="24"/>
                <w:szCs w:val="24"/>
              </w:rPr>
            </w:pPr>
          </w:p>
          <w:p w:rsidR="1043E9B3" w:rsidP="16561957" w:rsidRDefault="1043E9B3" w14:paraId="11B278DB" w14:textId="5D291904">
            <w:pPr>
              <w:pStyle w:val="ListParagraph"/>
              <w:numPr>
                <w:ilvl w:val="0"/>
                <w:numId w:val="10"/>
              </w:numPr>
              <w:jc w:val="both"/>
              <w:rPr>
                <w:rFonts w:ascii="Arial" w:hAnsi="Arial" w:eastAsia="Arial" w:cs="Arial" w:asciiTheme="minorAscii" w:hAnsiTheme="minorAscii" w:eastAsiaTheme="minorAscii" w:cstheme="minorAscii"/>
                <w:sz w:val="24"/>
                <w:szCs w:val="24"/>
              </w:rPr>
            </w:pPr>
            <w:r w:rsidRPr="16561957" w:rsidR="1043E9B3">
              <w:rPr>
                <w:rFonts w:ascii="Arial" w:hAnsi="Arial" w:eastAsia="Arial" w:cs="Arial"/>
                <w:sz w:val="24"/>
                <w:szCs w:val="24"/>
              </w:rPr>
              <w:t>Respond to and resolv</w:t>
            </w:r>
            <w:r w:rsidRPr="16561957" w:rsidR="0856BC8D">
              <w:rPr>
                <w:rFonts w:ascii="Arial" w:hAnsi="Arial" w:eastAsia="Arial" w:cs="Arial"/>
                <w:sz w:val="24"/>
                <w:szCs w:val="24"/>
              </w:rPr>
              <w:t>e</w:t>
            </w:r>
            <w:r w:rsidRPr="16561957" w:rsidR="1043E9B3">
              <w:rPr>
                <w:rFonts w:ascii="Arial" w:hAnsi="Arial" w:eastAsia="Arial" w:cs="Arial"/>
                <w:sz w:val="24"/>
                <w:szCs w:val="24"/>
              </w:rPr>
              <w:t xml:space="preserve"> electronic resources access enquiries</w:t>
            </w:r>
          </w:p>
          <w:p w:rsidR="78A5ECDC" w:rsidP="60511F45" w:rsidRDefault="78A5ECDC" w14:paraId="6D896794" w14:textId="447AC1A3">
            <w:pPr>
              <w:pStyle w:val="Normal"/>
              <w:ind w:left="0"/>
              <w:jc w:val="both"/>
              <w:rPr>
                <w:rFonts w:ascii="Arial" w:hAnsi="Arial" w:eastAsia="Arial" w:cs="Arial"/>
                <w:sz w:val="24"/>
                <w:szCs w:val="24"/>
              </w:rPr>
            </w:pPr>
          </w:p>
          <w:p w:rsidRPr="00D956B3" w:rsidR="00415D62" w:rsidP="60511F45" w:rsidRDefault="00415D62" w14:paraId="690A3CC9" w14:textId="154D2332">
            <w:pPr>
              <w:numPr>
                <w:ilvl w:val="0"/>
                <w:numId w:val="10"/>
              </w:numPr>
              <w:jc w:val="both"/>
              <w:rPr>
                <w:rFonts w:ascii="Arial" w:hAnsi="Arial" w:eastAsia="Arial" w:cs="Arial"/>
                <w:sz w:val="24"/>
                <w:szCs w:val="24"/>
              </w:rPr>
            </w:pPr>
            <w:r w:rsidRPr="16561957" w:rsidR="4D71A1F6">
              <w:rPr>
                <w:rFonts w:ascii="Arial" w:hAnsi="Arial" w:eastAsia="Arial" w:cs="Arial"/>
                <w:sz w:val="24"/>
                <w:szCs w:val="24"/>
              </w:rPr>
              <w:t>Manag</w:t>
            </w:r>
            <w:r w:rsidRPr="16561957" w:rsidR="67A92F25">
              <w:rPr>
                <w:rFonts w:ascii="Arial" w:hAnsi="Arial" w:eastAsia="Arial" w:cs="Arial"/>
                <w:sz w:val="24"/>
                <w:szCs w:val="24"/>
              </w:rPr>
              <w:t>e</w:t>
            </w:r>
            <w:r w:rsidRPr="16561957" w:rsidR="4D71A1F6">
              <w:rPr>
                <w:rFonts w:ascii="Arial" w:hAnsi="Arial" w:eastAsia="Arial" w:cs="Arial"/>
                <w:sz w:val="24"/>
                <w:szCs w:val="24"/>
              </w:rPr>
              <w:t xml:space="preserve"> </w:t>
            </w:r>
            <w:r w:rsidRPr="16561957" w:rsidR="2CC4148F">
              <w:rPr>
                <w:rFonts w:ascii="Arial" w:hAnsi="Arial" w:eastAsia="Arial" w:cs="Arial"/>
                <w:sz w:val="24"/>
                <w:szCs w:val="24"/>
              </w:rPr>
              <w:t>inter-library loans</w:t>
            </w:r>
          </w:p>
          <w:p w:rsidR="78A5ECDC" w:rsidP="60511F45" w:rsidRDefault="78A5ECDC" w14:paraId="63FE492A" w14:textId="23F8CA41">
            <w:pPr>
              <w:pStyle w:val="Normal"/>
              <w:ind w:left="0"/>
              <w:jc w:val="both"/>
              <w:rPr>
                <w:rFonts w:ascii="Arial" w:hAnsi="Arial" w:eastAsia="Arial" w:cs="Arial"/>
                <w:sz w:val="24"/>
                <w:szCs w:val="24"/>
              </w:rPr>
            </w:pPr>
          </w:p>
          <w:p w:rsidRPr="00D956B3" w:rsidR="00415D62" w:rsidP="16561957" w:rsidRDefault="008A1242" w14:paraId="1C6E6158" w14:textId="78544B8A">
            <w:pPr>
              <w:numPr>
                <w:ilvl w:val="0"/>
                <w:numId w:val="10"/>
              </w:numPr>
              <w:overflowPunct w:val="0"/>
              <w:autoSpaceDE w:val="0"/>
              <w:autoSpaceDN w:val="0"/>
              <w:adjustRightInd w:val="0"/>
              <w:jc w:val="both"/>
              <w:textAlignment w:val="baseline"/>
              <w:rPr>
                <w:rFonts w:ascii="Arial" w:hAnsi="Arial" w:eastAsia="Arial" w:cs="Arial" w:asciiTheme="minorAscii" w:hAnsiTheme="minorAscii" w:eastAsiaTheme="minorAscii" w:cstheme="minorAscii"/>
                <w:sz w:val="24"/>
                <w:szCs w:val="24"/>
              </w:rPr>
            </w:pPr>
            <w:r w:rsidRPr="16561957" w:rsidR="0AF56C47">
              <w:rPr>
                <w:rFonts w:ascii="Arial" w:hAnsi="Arial" w:eastAsia="Arial" w:cs="Arial"/>
                <w:sz w:val="24"/>
                <w:szCs w:val="24"/>
              </w:rPr>
              <w:t>Carry out data entry into various library systems, en</w:t>
            </w:r>
            <w:r w:rsidRPr="16561957" w:rsidR="61BFF26F">
              <w:rPr>
                <w:rFonts w:ascii="Arial" w:hAnsi="Arial" w:eastAsia="Arial" w:cs="Arial"/>
                <w:sz w:val="24"/>
                <w:szCs w:val="24"/>
              </w:rPr>
              <w:t>sur</w:t>
            </w:r>
            <w:r w:rsidRPr="16561957" w:rsidR="68F6CB64">
              <w:rPr>
                <w:rFonts w:ascii="Arial" w:hAnsi="Arial" w:eastAsia="Arial" w:cs="Arial"/>
                <w:sz w:val="24"/>
                <w:szCs w:val="24"/>
              </w:rPr>
              <w:t>ing</w:t>
            </w:r>
            <w:r w:rsidRPr="16561957" w:rsidR="61BFF26F">
              <w:rPr>
                <w:rFonts w:ascii="Arial" w:hAnsi="Arial" w:eastAsia="Arial" w:cs="Arial"/>
                <w:sz w:val="24"/>
                <w:szCs w:val="24"/>
              </w:rPr>
              <w:t xml:space="preserve"> that quality control measures are followed in relation to accuracy of holdings information</w:t>
            </w:r>
          </w:p>
          <w:p w:rsidRPr="00D956B3" w:rsidR="00415D62" w:rsidP="16561957" w:rsidRDefault="00415D62" w14:paraId="281FA462" w14:textId="61FF43AE">
            <w:pPr>
              <w:pStyle w:val="ListParagraph"/>
              <w:overflowPunct w:val="0"/>
              <w:autoSpaceDE w:val="0"/>
              <w:autoSpaceDN w:val="0"/>
              <w:adjustRightInd w:val="0"/>
              <w:ind w:left="0"/>
              <w:jc w:val="both"/>
              <w:textAlignment w:val="baseline"/>
              <w:rPr>
                <w:rFonts w:ascii="Calibri" w:hAnsi="Calibri" w:eastAsia="Calibri" w:cs="Times New Roman"/>
                <w:sz w:val="24"/>
                <w:szCs w:val="24"/>
              </w:rPr>
            </w:pPr>
          </w:p>
          <w:p w:rsidR="16561957" w:rsidP="16561957" w:rsidRDefault="16561957" w14:paraId="036815D5" w14:textId="5BBE3DF4">
            <w:pPr>
              <w:pStyle w:val="ListParagraph"/>
              <w:ind w:left="0"/>
              <w:jc w:val="both"/>
              <w:rPr>
                <w:rFonts w:ascii="Calibri" w:hAnsi="Calibri" w:eastAsia="Calibri" w:cs="Times New Roman"/>
                <w:sz w:val="24"/>
                <w:szCs w:val="24"/>
              </w:rPr>
            </w:pPr>
          </w:p>
          <w:p w:rsidRPr="00D956B3" w:rsidR="008744B4" w:rsidP="60511F45" w:rsidRDefault="008744B4" w14:paraId="3EACE9E9" w14:textId="071941D1">
            <w:pPr>
              <w:pStyle w:val="ListParagraph"/>
              <w:numPr>
                <w:ilvl w:val="0"/>
                <w:numId w:val="10"/>
              </w:numPr>
              <w:jc w:val="both"/>
              <w:rPr>
                <w:rFonts w:ascii="Arial" w:hAnsi="Arial" w:eastAsia="Arial" w:cs="Arial"/>
                <w:sz w:val="24"/>
                <w:szCs w:val="24"/>
              </w:rPr>
            </w:pPr>
            <w:r w:rsidRPr="16561957" w:rsidR="166AC73F">
              <w:rPr>
                <w:rFonts w:ascii="Arial" w:hAnsi="Arial" w:eastAsia="Arial" w:cs="Arial"/>
                <w:sz w:val="24"/>
                <w:szCs w:val="24"/>
              </w:rPr>
              <w:t xml:space="preserve">Ensure all items are </w:t>
            </w:r>
            <w:r w:rsidRPr="16561957" w:rsidR="42601B66">
              <w:rPr>
                <w:rFonts w:ascii="Arial" w:hAnsi="Arial" w:eastAsia="Arial" w:cs="Arial"/>
                <w:sz w:val="24"/>
                <w:szCs w:val="24"/>
              </w:rPr>
              <w:t>c</w:t>
            </w:r>
            <w:r w:rsidRPr="16561957" w:rsidR="07742985">
              <w:rPr>
                <w:rFonts w:ascii="Arial" w:hAnsi="Arial" w:eastAsia="Arial" w:cs="Arial"/>
                <w:sz w:val="24"/>
                <w:szCs w:val="24"/>
              </w:rPr>
              <w:t>atalogue</w:t>
            </w:r>
            <w:r w:rsidRPr="16561957" w:rsidR="5227DFBF">
              <w:rPr>
                <w:rFonts w:ascii="Arial" w:hAnsi="Arial" w:eastAsia="Arial" w:cs="Arial"/>
                <w:sz w:val="24"/>
                <w:szCs w:val="24"/>
              </w:rPr>
              <w:t>d</w:t>
            </w:r>
            <w:r w:rsidRPr="16561957" w:rsidR="07742985">
              <w:rPr>
                <w:rFonts w:ascii="Arial" w:hAnsi="Arial" w:eastAsia="Arial" w:cs="Arial"/>
                <w:sz w:val="24"/>
                <w:szCs w:val="24"/>
              </w:rPr>
              <w:t xml:space="preserve"> and </w:t>
            </w:r>
            <w:r w:rsidRPr="16561957" w:rsidR="07742985">
              <w:rPr>
                <w:rFonts w:ascii="Arial" w:hAnsi="Arial" w:eastAsia="Arial" w:cs="Arial"/>
                <w:sz w:val="24"/>
                <w:szCs w:val="24"/>
              </w:rPr>
              <w:t>classif</w:t>
            </w:r>
            <w:r w:rsidRPr="16561957" w:rsidR="1C765D37">
              <w:rPr>
                <w:rFonts w:ascii="Arial" w:hAnsi="Arial" w:eastAsia="Arial" w:cs="Arial"/>
                <w:sz w:val="24"/>
                <w:szCs w:val="24"/>
              </w:rPr>
              <w:t>i</w:t>
            </w:r>
            <w:r w:rsidRPr="16561957" w:rsidR="392CAE60">
              <w:rPr>
                <w:rFonts w:ascii="Arial" w:hAnsi="Arial" w:eastAsia="Arial" w:cs="Arial"/>
                <w:sz w:val="24"/>
                <w:szCs w:val="24"/>
              </w:rPr>
              <w:t>e</w:t>
            </w:r>
            <w:r w:rsidRPr="16561957" w:rsidR="1C765D37">
              <w:rPr>
                <w:rFonts w:ascii="Arial" w:hAnsi="Arial" w:eastAsia="Arial" w:cs="Arial"/>
                <w:sz w:val="24"/>
                <w:szCs w:val="24"/>
              </w:rPr>
              <w:t>d</w:t>
            </w:r>
            <w:r w:rsidRPr="16561957" w:rsidR="07742985">
              <w:rPr>
                <w:rFonts w:ascii="Arial" w:hAnsi="Arial" w:eastAsia="Arial" w:cs="Arial"/>
                <w:sz w:val="24"/>
                <w:szCs w:val="24"/>
              </w:rPr>
              <w:t xml:space="preserve"> </w:t>
            </w:r>
            <w:r w:rsidRPr="16561957" w:rsidR="371854A6">
              <w:rPr>
                <w:rFonts w:ascii="Arial" w:hAnsi="Arial" w:eastAsia="Arial" w:cs="Arial"/>
                <w:sz w:val="24"/>
                <w:szCs w:val="24"/>
              </w:rPr>
              <w:t xml:space="preserve">to MARC21 standard </w:t>
            </w:r>
          </w:p>
          <w:p w:rsidR="78A5ECDC" w:rsidP="60511F45" w:rsidRDefault="78A5ECDC" w14:paraId="46FC24DD" w14:textId="1F747136">
            <w:pPr>
              <w:pStyle w:val="Normal"/>
              <w:ind w:left="0"/>
              <w:jc w:val="both"/>
              <w:rPr>
                <w:rFonts w:ascii="Arial" w:hAnsi="Arial" w:eastAsia="Arial" w:cs="Arial"/>
                <w:sz w:val="24"/>
                <w:szCs w:val="24"/>
              </w:rPr>
            </w:pPr>
          </w:p>
          <w:p w:rsidRPr="00D956B3" w:rsidR="008744B4" w:rsidP="60511F45" w:rsidRDefault="008744B4" w14:paraId="458BA532" w14:textId="7D303EF8">
            <w:pPr>
              <w:numPr>
                <w:ilvl w:val="0"/>
                <w:numId w:val="10"/>
              </w:numPr>
              <w:overflowPunct w:val="0"/>
              <w:autoSpaceDE w:val="0"/>
              <w:autoSpaceDN w:val="0"/>
              <w:adjustRightInd w:val="0"/>
              <w:jc w:val="both"/>
              <w:textAlignment w:val="baseline"/>
              <w:rPr>
                <w:rFonts w:ascii="Arial" w:hAnsi="Arial" w:eastAsia="Arial" w:cs="Arial"/>
                <w:sz w:val="24"/>
                <w:szCs w:val="24"/>
              </w:rPr>
            </w:pPr>
            <w:r w:rsidRPr="16561957" w:rsidR="0137F21E">
              <w:rPr>
                <w:rFonts w:ascii="Arial" w:hAnsi="Arial" w:eastAsia="Arial" w:cs="Arial"/>
                <w:sz w:val="24"/>
                <w:szCs w:val="24"/>
              </w:rPr>
              <w:t xml:space="preserve">Contribute to </w:t>
            </w:r>
            <w:r w:rsidRPr="16561957" w:rsidR="042E41FB">
              <w:rPr>
                <w:rFonts w:ascii="Arial" w:hAnsi="Arial" w:eastAsia="Arial" w:cs="Arial"/>
                <w:sz w:val="24"/>
                <w:szCs w:val="24"/>
              </w:rPr>
              <w:t>the</w:t>
            </w:r>
            <w:r w:rsidRPr="16561957" w:rsidR="0137F21E">
              <w:rPr>
                <w:rFonts w:ascii="Arial" w:hAnsi="Arial" w:eastAsia="Arial" w:cs="Arial"/>
                <w:sz w:val="24"/>
                <w:szCs w:val="24"/>
              </w:rPr>
              <w:t xml:space="preserve"> training</w:t>
            </w:r>
            <w:r w:rsidRPr="16561957" w:rsidR="0AB8C752">
              <w:rPr>
                <w:rFonts w:ascii="Arial" w:hAnsi="Arial" w:eastAsia="Arial" w:cs="Arial"/>
                <w:sz w:val="24"/>
                <w:szCs w:val="24"/>
              </w:rPr>
              <w:t xml:space="preserve"> </w:t>
            </w:r>
            <w:r w:rsidRPr="16561957" w:rsidR="7B73EB13">
              <w:rPr>
                <w:rFonts w:ascii="Arial" w:hAnsi="Arial" w:eastAsia="Arial" w:cs="Arial"/>
                <w:sz w:val="24"/>
                <w:szCs w:val="24"/>
              </w:rPr>
              <w:t>for</w:t>
            </w:r>
            <w:r w:rsidRPr="16561957" w:rsidR="0137F21E">
              <w:rPr>
                <w:rFonts w:ascii="Arial" w:hAnsi="Arial" w:eastAsia="Arial" w:cs="Arial"/>
                <w:sz w:val="24"/>
                <w:szCs w:val="24"/>
              </w:rPr>
              <w:t xml:space="preserve"> </w:t>
            </w:r>
            <w:r w:rsidRPr="16561957" w:rsidR="1B539A09">
              <w:rPr>
                <w:rFonts w:ascii="Arial" w:hAnsi="Arial" w:eastAsia="Arial" w:cs="Arial"/>
                <w:sz w:val="24"/>
                <w:szCs w:val="24"/>
              </w:rPr>
              <w:t>library staff</w:t>
            </w:r>
            <w:r w:rsidRPr="16561957" w:rsidR="0137F21E">
              <w:rPr>
                <w:rFonts w:ascii="Arial" w:hAnsi="Arial" w:eastAsia="Arial" w:cs="Arial"/>
                <w:sz w:val="24"/>
                <w:szCs w:val="24"/>
              </w:rPr>
              <w:t xml:space="preserve"> </w:t>
            </w:r>
            <w:r w:rsidRPr="16561957" w:rsidR="0AB8C752">
              <w:rPr>
                <w:rFonts w:ascii="Arial" w:hAnsi="Arial" w:eastAsia="Arial" w:cs="Arial"/>
                <w:sz w:val="24"/>
                <w:szCs w:val="24"/>
              </w:rPr>
              <w:t xml:space="preserve">on </w:t>
            </w:r>
            <w:r w:rsidRPr="16561957" w:rsidR="3F56C5D2">
              <w:rPr>
                <w:rFonts w:ascii="Arial" w:hAnsi="Arial" w:eastAsia="Arial" w:cs="Arial"/>
                <w:sz w:val="24"/>
                <w:szCs w:val="24"/>
              </w:rPr>
              <w:t>library ordering</w:t>
            </w:r>
            <w:r w:rsidRPr="16561957" w:rsidR="3F56C5D2">
              <w:rPr>
                <w:rFonts w:ascii="Arial" w:hAnsi="Arial" w:eastAsia="Arial" w:cs="Arial"/>
                <w:sz w:val="24"/>
                <w:szCs w:val="24"/>
              </w:rPr>
              <w:t xml:space="preserve"> </w:t>
            </w:r>
            <w:r w:rsidRPr="16561957" w:rsidR="3F56C5D2">
              <w:rPr>
                <w:rFonts w:ascii="Arial" w:hAnsi="Arial" w:eastAsia="Arial" w:cs="Arial"/>
                <w:sz w:val="24"/>
                <w:szCs w:val="24"/>
              </w:rPr>
              <w:t>processes</w:t>
            </w:r>
            <w:r w:rsidRPr="16561957" w:rsidR="3F56C5D2">
              <w:rPr>
                <w:rFonts w:ascii="Arial" w:hAnsi="Arial" w:eastAsia="Arial" w:cs="Arial"/>
                <w:sz w:val="24"/>
                <w:szCs w:val="24"/>
              </w:rPr>
              <w:t xml:space="preserve"> and </w:t>
            </w:r>
            <w:r w:rsidRPr="16561957" w:rsidR="0AB8C752">
              <w:rPr>
                <w:rFonts w:ascii="Arial" w:hAnsi="Arial" w:eastAsia="Arial" w:cs="Arial"/>
                <w:sz w:val="24"/>
                <w:szCs w:val="24"/>
              </w:rPr>
              <w:t>platforms</w:t>
            </w:r>
            <w:r w:rsidRPr="16561957" w:rsidR="3F56C5D2">
              <w:rPr>
                <w:rFonts w:ascii="Arial" w:hAnsi="Arial" w:eastAsia="Arial" w:cs="Arial"/>
                <w:sz w:val="24"/>
                <w:szCs w:val="24"/>
              </w:rPr>
              <w:t>;</w:t>
            </w:r>
            <w:r w:rsidRPr="16561957" w:rsidR="3F56C5D2">
              <w:rPr>
                <w:rFonts w:ascii="Arial" w:hAnsi="Arial" w:eastAsia="Arial" w:cs="Arial"/>
                <w:sz w:val="24"/>
                <w:szCs w:val="24"/>
              </w:rPr>
              <w:t xml:space="preserve"> u</w:t>
            </w:r>
            <w:r w:rsidRPr="16561957" w:rsidR="61BFF26F">
              <w:rPr>
                <w:rFonts w:ascii="Arial" w:hAnsi="Arial" w:eastAsia="Arial" w:cs="Arial"/>
                <w:sz w:val="24"/>
                <w:szCs w:val="24"/>
              </w:rPr>
              <w:t>pdat</w:t>
            </w:r>
            <w:r w:rsidRPr="16561957" w:rsidR="3F56C5D2">
              <w:rPr>
                <w:rFonts w:ascii="Arial" w:hAnsi="Arial" w:eastAsia="Arial" w:cs="Arial"/>
                <w:sz w:val="24"/>
                <w:szCs w:val="24"/>
              </w:rPr>
              <w:t>ing</w:t>
            </w:r>
            <w:r w:rsidRPr="16561957" w:rsidR="61BFF26F">
              <w:rPr>
                <w:rFonts w:ascii="Arial" w:hAnsi="Arial" w:eastAsia="Arial" w:cs="Arial"/>
                <w:sz w:val="24"/>
                <w:szCs w:val="24"/>
              </w:rPr>
              <w:t xml:space="preserve"> </w:t>
            </w:r>
            <w:r w:rsidRPr="16561957" w:rsidR="0AB8C752">
              <w:rPr>
                <w:rFonts w:ascii="Arial" w:hAnsi="Arial" w:eastAsia="Arial" w:cs="Arial"/>
                <w:sz w:val="24"/>
                <w:szCs w:val="24"/>
              </w:rPr>
              <w:t>and maintain</w:t>
            </w:r>
            <w:r w:rsidRPr="16561957" w:rsidR="3F56C5D2">
              <w:rPr>
                <w:rFonts w:ascii="Arial" w:hAnsi="Arial" w:eastAsia="Arial" w:cs="Arial"/>
                <w:sz w:val="24"/>
                <w:szCs w:val="24"/>
              </w:rPr>
              <w:t>ing</w:t>
            </w:r>
            <w:r w:rsidRPr="16561957" w:rsidR="0AB8C752">
              <w:rPr>
                <w:rFonts w:ascii="Arial" w:hAnsi="Arial" w:eastAsia="Arial" w:cs="Arial"/>
                <w:sz w:val="24"/>
                <w:szCs w:val="24"/>
              </w:rPr>
              <w:t xml:space="preserve"> </w:t>
            </w:r>
            <w:r w:rsidRPr="16561957" w:rsidR="61BFF26F">
              <w:rPr>
                <w:rFonts w:ascii="Arial" w:hAnsi="Arial" w:eastAsia="Arial" w:cs="Arial"/>
                <w:sz w:val="24"/>
                <w:szCs w:val="24"/>
              </w:rPr>
              <w:t>training documentation</w:t>
            </w:r>
            <w:r w:rsidRPr="16561957" w:rsidR="3F56C5D2">
              <w:rPr>
                <w:rFonts w:ascii="Arial" w:hAnsi="Arial" w:eastAsia="Arial" w:cs="Arial"/>
                <w:sz w:val="24"/>
                <w:szCs w:val="24"/>
              </w:rPr>
              <w:t xml:space="preserve"> as appropriate</w:t>
            </w:r>
          </w:p>
          <w:p w:rsidR="78A5ECDC" w:rsidP="60511F45" w:rsidRDefault="78A5ECDC" w14:paraId="3F302E1E" w14:textId="1D9D4B0E">
            <w:pPr>
              <w:pStyle w:val="Normal"/>
              <w:ind w:left="0"/>
              <w:jc w:val="both"/>
              <w:rPr>
                <w:rFonts w:ascii="Arial" w:hAnsi="Arial" w:eastAsia="Arial" w:cs="Arial"/>
                <w:sz w:val="24"/>
                <w:szCs w:val="24"/>
              </w:rPr>
            </w:pPr>
          </w:p>
          <w:p w:rsidRPr="00D956B3" w:rsidR="00365B05" w:rsidP="60511F45" w:rsidRDefault="00365B05" w14:paraId="311CB092" w14:textId="35F9C257">
            <w:pPr>
              <w:numPr>
                <w:ilvl w:val="0"/>
                <w:numId w:val="10"/>
              </w:numPr>
              <w:overflowPunct w:val="0"/>
              <w:autoSpaceDE w:val="0"/>
              <w:autoSpaceDN w:val="0"/>
              <w:adjustRightInd w:val="0"/>
              <w:ind/>
              <w:jc w:val="both"/>
              <w:textAlignment w:val="baseline"/>
              <w:rPr>
                <w:rFonts w:ascii="Arial" w:hAnsi="Arial" w:eastAsia="Arial" w:cs="Arial"/>
                <w:sz w:val="24"/>
                <w:szCs w:val="24"/>
              </w:rPr>
            </w:pPr>
            <w:r w:rsidRPr="16561957" w:rsidR="2BA1BD86">
              <w:rPr>
                <w:rFonts w:ascii="Arial" w:hAnsi="Arial" w:eastAsia="Arial" w:cs="Arial"/>
                <w:sz w:val="24"/>
                <w:szCs w:val="24"/>
              </w:rPr>
              <w:t xml:space="preserve">Create and manage purchase order requests within the </w:t>
            </w:r>
            <w:r w:rsidRPr="16561957" w:rsidR="7EA7D47E">
              <w:rPr>
                <w:rFonts w:ascii="Arial" w:hAnsi="Arial" w:eastAsia="Arial" w:cs="Arial"/>
                <w:sz w:val="24"/>
                <w:szCs w:val="24"/>
              </w:rPr>
              <w:t xml:space="preserve">University </w:t>
            </w:r>
            <w:r w:rsidRPr="16561957" w:rsidR="2BA1BD86">
              <w:rPr>
                <w:rFonts w:ascii="Arial" w:hAnsi="Arial" w:eastAsia="Arial" w:cs="Arial"/>
                <w:sz w:val="24"/>
                <w:szCs w:val="24"/>
              </w:rPr>
              <w:t>procure-to-pay system for Library Services</w:t>
            </w:r>
            <w:r w:rsidRPr="16561957" w:rsidR="3F56C5D2">
              <w:rPr>
                <w:rFonts w:ascii="Arial" w:hAnsi="Arial" w:eastAsia="Arial" w:cs="Arial"/>
                <w:sz w:val="24"/>
                <w:szCs w:val="24"/>
              </w:rPr>
              <w:t>, p</w:t>
            </w:r>
            <w:r w:rsidRPr="16561957" w:rsidR="3B37E06E">
              <w:rPr>
                <w:rFonts w:ascii="Arial" w:hAnsi="Arial" w:eastAsia="Arial" w:cs="Arial"/>
                <w:sz w:val="24"/>
                <w:szCs w:val="24"/>
              </w:rPr>
              <w:t>rocess</w:t>
            </w:r>
            <w:r w:rsidRPr="16561957" w:rsidR="3F56C5D2">
              <w:rPr>
                <w:rFonts w:ascii="Arial" w:hAnsi="Arial" w:eastAsia="Arial" w:cs="Arial"/>
                <w:sz w:val="24"/>
                <w:szCs w:val="24"/>
              </w:rPr>
              <w:t>ing</w:t>
            </w:r>
            <w:r w:rsidRPr="16561957" w:rsidR="3B37E06E">
              <w:rPr>
                <w:rFonts w:ascii="Arial" w:hAnsi="Arial" w:eastAsia="Arial" w:cs="Arial"/>
                <w:sz w:val="24"/>
                <w:szCs w:val="24"/>
              </w:rPr>
              <w:t xml:space="preserve"> the resulting</w:t>
            </w:r>
            <w:r w:rsidRPr="16561957" w:rsidR="61BFF26F">
              <w:rPr>
                <w:rFonts w:ascii="Arial" w:hAnsi="Arial" w:eastAsia="Arial" w:cs="Arial"/>
                <w:sz w:val="24"/>
                <w:szCs w:val="24"/>
              </w:rPr>
              <w:t xml:space="preserve"> invoices</w:t>
            </w:r>
            <w:r w:rsidRPr="16561957" w:rsidR="3F56C5D2">
              <w:rPr>
                <w:rFonts w:ascii="Arial" w:hAnsi="Arial" w:eastAsia="Arial" w:cs="Arial"/>
                <w:sz w:val="24"/>
                <w:szCs w:val="24"/>
              </w:rPr>
              <w:t xml:space="preserve"> and </w:t>
            </w:r>
            <w:r w:rsidRPr="16561957" w:rsidR="61BFF26F">
              <w:rPr>
                <w:rFonts w:ascii="Arial" w:hAnsi="Arial" w:eastAsia="Arial" w:cs="Arial"/>
                <w:sz w:val="24"/>
                <w:szCs w:val="24"/>
              </w:rPr>
              <w:t>ensuring compliance with the financial regulations of the University</w:t>
            </w:r>
          </w:p>
          <w:p w:rsidR="78A5ECDC" w:rsidP="60511F45" w:rsidRDefault="78A5ECDC" w14:paraId="30F32AB7" w14:textId="05042262">
            <w:pPr>
              <w:pStyle w:val="Normal"/>
              <w:ind w:left="0"/>
              <w:jc w:val="both"/>
              <w:rPr>
                <w:rFonts w:ascii="Arial" w:hAnsi="Arial" w:eastAsia="Arial" w:cs="Arial"/>
                <w:sz w:val="24"/>
                <w:szCs w:val="24"/>
              </w:rPr>
            </w:pPr>
          </w:p>
          <w:p w:rsidRPr="00D956B3" w:rsidR="008A1242" w:rsidP="60511F45" w:rsidRDefault="008A1242" w14:paraId="02648EAA" w14:textId="4DC002B9">
            <w:pPr>
              <w:numPr>
                <w:ilvl w:val="0"/>
                <w:numId w:val="10"/>
              </w:numPr>
              <w:autoSpaceDE w:val="0"/>
              <w:autoSpaceDN w:val="0"/>
              <w:adjustRightInd w:val="0"/>
              <w:ind/>
              <w:jc w:val="both"/>
              <w:rPr>
                <w:rFonts w:ascii="Arial" w:hAnsi="Arial" w:eastAsia="Arial" w:cs="Arial"/>
                <w:sz w:val="24"/>
                <w:szCs w:val="24"/>
              </w:rPr>
            </w:pPr>
            <w:r w:rsidRPr="16561957" w:rsidR="3F56C5D2">
              <w:rPr>
                <w:rFonts w:ascii="Arial" w:hAnsi="Arial" w:eastAsia="Arial" w:cs="Arial"/>
                <w:sz w:val="24"/>
                <w:szCs w:val="24"/>
              </w:rPr>
              <w:t>U</w:t>
            </w:r>
            <w:r w:rsidRPr="16561957" w:rsidR="3F56C5D2">
              <w:rPr>
                <w:rFonts w:ascii="Arial" w:hAnsi="Arial" w:eastAsia="Arial" w:cs="Arial"/>
                <w:sz w:val="24"/>
                <w:szCs w:val="24"/>
              </w:rPr>
              <w:t>sing databases, supplier platforms and other sources</w:t>
            </w:r>
            <w:r w:rsidRPr="16561957" w:rsidR="3778EB20">
              <w:rPr>
                <w:rFonts w:ascii="Arial" w:hAnsi="Arial" w:eastAsia="Arial" w:cs="Arial"/>
                <w:sz w:val="24"/>
                <w:szCs w:val="24"/>
              </w:rPr>
              <w:t xml:space="preserve"> to</w:t>
            </w:r>
            <w:r w:rsidRPr="16561957" w:rsidR="3F56C5D2">
              <w:rPr>
                <w:rFonts w:ascii="Arial" w:hAnsi="Arial" w:eastAsia="Arial" w:cs="Arial"/>
                <w:sz w:val="24"/>
                <w:szCs w:val="24"/>
              </w:rPr>
              <w:t xml:space="preserve"> c</w:t>
            </w:r>
            <w:r w:rsidRPr="16561957" w:rsidR="0137F21E">
              <w:rPr>
                <w:rFonts w:ascii="Arial" w:hAnsi="Arial" w:eastAsia="Arial" w:cs="Arial"/>
                <w:sz w:val="24"/>
                <w:szCs w:val="24"/>
              </w:rPr>
              <w:t xml:space="preserve">reate and maintain </w:t>
            </w:r>
            <w:r w:rsidRPr="16561957" w:rsidR="3D0597A1">
              <w:rPr>
                <w:rFonts w:ascii="Arial" w:hAnsi="Arial" w:eastAsia="Arial" w:cs="Arial"/>
                <w:sz w:val="24"/>
                <w:szCs w:val="24"/>
              </w:rPr>
              <w:t xml:space="preserve">management information </w:t>
            </w:r>
            <w:r w:rsidRPr="16561957" w:rsidR="4A16030D">
              <w:rPr>
                <w:rFonts w:ascii="Arial" w:hAnsi="Arial" w:eastAsia="Arial" w:cs="Arial"/>
                <w:sz w:val="24"/>
                <w:szCs w:val="24"/>
              </w:rPr>
              <w:t>for</w:t>
            </w:r>
            <w:r w:rsidRPr="16561957" w:rsidR="0137F21E">
              <w:rPr>
                <w:rFonts w:ascii="Arial" w:hAnsi="Arial" w:eastAsia="Arial" w:cs="Arial"/>
                <w:sz w:val="24"/>
                <w:szCs w:val="24"/>
              </w:rPr>
              <w:t xml:space="preserve"> library</w:t>
            </w:r>
            <w:r w:rsidRPr="16561957" w:rsidR="1B39B2D0">
              <w:rPr>
                <w:rFonts w:ascii="Arial" w:hAnsi="Arial" w:eastAsia="Arial" w:cs="Arial"/>
                <w:sz w:val="24"/>
                <w:szCs w:val="24"/>
              </w:rPr>
              <w:t xml:space="preserve"> </w:t>
            </w:r>
            <w:r w:rsidRPr="16561957" w:rsidR="0137F21E">
              <w:rPr>
                <w:rFonts w:ascii="Arial" w:hAnsi="Arial" w:eastAsia="Arial" w:cs="Arial"/>
                <w:sz w:val="24"/>
                <w:szCs w:val="24"/>
              </w:rPr>
              <w:t xml:space="preserve">resources and subscriptions </w:t>
            </w:r>
          </w:p>
          <w:p w:rsidR="78A5ECDC" w:rsidP="60511F45" w:rsidRDefault="78A5ECDC" w14:paraId="124DBCD8" w14:textId="461BDE0F">
            <w:pPr>
              <w:pStyle w:val="Normal"/>
              <w:ind w:left="0"/>
              <w:jc w:val="both"/>
              <w:rPr>
                <w:rFonts w:ascii="Arial" w:hAnsi="Arial" w:eastAsia="Arial" w:cs="Arial"/>
                <w:sz w:val="24"/>
                <w:szCs w:val="24"/>
              </w:rPr>
            </w:pPr>
          </w:p>
          <w:p w:rsidRPr="00D956B3" w:rsidR="00617720" w:rsidP="60511F45" w:rsidRDefault="00617720" w14:paraId="440AF75F" w14:textId="0F363CC0">
            <w:pPr>
              <w:numPr>
                <w:ilvl w:val="0"/>
                <w:numId w:val="10"/>
              </w:numPr>
              <w:rPr>
                <w:rFonts w:ascii="Arial" w:hAnsi="Arial" w:eastAsia="Arial" w:cs="Arial"/>
                <w:sz w:val="24"/>
                <w:szCs w:val="24"/>
              </w:rPr>
            </w:pPr>
            <w:r w:rsidRPr="16561957" w:rsidR="0137F21E">
              <w:rPr>
                <w:rFonts w:ascii="Arial" w:hAnsi="Arial" w:eastAsia="Arial" w:cs="Arial"/>
                <w:sz w:val="24"/>
                <w:szCs w:val="24"/>
              </w:rPr>
              <w:t>Assist</w:t>
            </w:r>
            <w:r w:rsidRPr="16561957" w:rsidR="0137F21E">
              <w:rPr>
                <w:rFonts w:ascii="Arial" w:hAnsi="Arial" w:eastAsia="Arial" w:cs="Arial"/>
                <w:sz w:val="24"/>
                <w:szCs w:val="24"/>
              </w:rPr>
              <w:t xml:space="preserve"> with ordering and receipt of print</w:t>
            </w:r>
            <w:r w:rsidRPr="16561957" w:rsidR="3F56C5D2">
              <w:rPr>
                <w:rFonts w:ascii="Arial" w:hAnsi="Arial" w:eastAsia="Arial" w:cs="Arial"/>
                <w:sz w:val="24"/>
                <w:szCs w:val="24"/>
              </w:rPr>
              <w:t xml:space="preserve"> and alternative format </w:t>
            </w:r>
            <w:r w:rsidRPr="16561957" w:rsidR="0137F21E">
              <w:rPr>
                <w:rFonts w:ascii="Arial" w:hAnsi="Arial" w:eastAsia="Arial" w:cs="Arial"/>
                <w:sz w:val="24"/>
                <w:szCs w:val="24"/>
              </w:rPr>
              <w:t>resources as required</w:t>
            </w:r>
          </w:p>
          <w:p w:rsidR="78A5ECDC" w:rsidP="60511F45" w:rsidRDefault="78A5ECDC" w14:paraId="43E96C90" w14:textId="0C2F0182">
            <w:pPr>
              <w:pStyle w:val="Normal"/>
              <w:ind w:left="0"/>
              <w:rPr>
                <w:rFonts w:ascii="Arial" w:hAnsi="Arial" w:eastAsia="Arial" w:cs="Arial"/>
                <w:sz w:val="24"/>
                <w:szCs w:val="24"/>
              </w:rPr>
            </w:pPr>
          </w:p>
          <w:p w:rsidRPr="00D956B3" w:rsidR="00617720" w:rsidP="60511F45" w:rsidRDefault="00617720" w14:paraId="39828856" w14:textId="468CF85F">
            <w:pPr>
              <w:pStyle w:val="ListParagraph"/>
              <w:numPr>
                <w:ilvl w:val="0"/>
                <w:numId w:val="10"/>
              </w:numPr>
              <w:spacing w:after="200" w:line="276" w:lineRule="auto"/>
              <w:rPr>
                <w:rFonts w:ascii="Arial" w:hAnsi="Arial" w:eastAsia="Arial" w:cs="Arial"/>
                <w:sz w:val="24"/>
                <w:szCs w:val="24"/>
              </w:rPr>
            </w:pPr>
            <w:r w:rsidRPr="16561957" w:rsidR="3F56C5D2">
              <w:rPr>
                <w:rFonts w:ascii="Arial" w:hAnsi="Arial" w:eastAsia="Arial" w:cs="Arial"/>
                <w:sz w:val="24"/>
                <w:szCs w:val="24"/>
              </w:rPr>
              <w:t>Manage travel</w:t>
            </w:r>
            <w:r w:rsidRPr="16561957" w:rsidR="2AA8AD99">
              <w:rPr>
                <w:rFonts w:ascii="Arial" w:hAnsi="Arial" w:eastAsia="Arial" w:cs="Arial"/>
                <w:sz w:val="24"/>
                <w:szCs w:val="24"/>
              </w:rPr>
              <w:t>,</w:t>
            </w:r>
            <w:r w:rsidRPr="16561957" w:rsidR="3F56C5D2">
              <w:rPr>
                <w:rFonts w:ascii="Arial" w:hAnsi="Arial" w:eastAsia="Arial" w:cs="Arial"/>
                <w:sz w:val="24"/>
                <w:szCs w:val="24"/>
              </w:rPr>
              <w:t xml:space="preserve"> accommodation </w:t>
            </w:r>
            <w:r w:rsidRPr="16561957" w:rsidR="0F1D08A9">
              <w:rPr>
                <w:rFonts w:ascii="Arial" w:hAnsi="Arial" w:eastAsia="Arial" w:cs="Arial"/>
                <w:sz w:val="24"/>
                <w:szCs w:val="24"/>
              </w:rPr>
              <w:t xml:space="preserve">and catering </w:t>
            </w:r>
            <w:r w:rsidRPr="16561957" w:rsidR="3F56C5D2">
              <w:rPr>
                <w:rFonts w:ascii="Arial" w:hAnsi="Arial" w:eastAsia="Arial" w:cs="Arial"/>
                <w:sz w:val="24"/>
                <w:szCs w:val="24"/>
              </w:rPr>
              <w:t xml:space="preserve">arrangements on behalf of Library Services through the University’s specified </w:t>
            </w:r>
            <w:r w:rsidRPr="16561957" w:rsidR="3F56C5D2">
              <w:rPr>
                <w:rFonts w:ascii="Arial" w:hAnsi="Arial" w:eastAsia="Arial" w:cs="Arial"/>
                <w:sz w:val="24"/>
                <w:szCs w:val="24"/>
              </w:rPr>
              <w:t>platform and advise on the best value itineraries</w:t>
            </w:r>
          </w:p>
          <w:p w:rsidR="78A5ECDC" w:rsidP="60511F45" w:rsidRDefault="78A5ECDC" w14:paraId="3524ECA2" w14:textId="2F212E73">
            <w:pPr>
              <w:pStyle w:val="Normal"/>
              <w:spacing w:after="200" w:line="276" w:lineRule="auto"/>
              <w:ind w:left="0"/>
              <w:rPr>
                <w:rFonts w:ascii="Arial" w:hAnsi="Arial" w:eastAsia="Arial" w:cs="Arial"/>
                <w:sz w:val="24"/>
                <w:szCs w:val="24"/>
              </w:rPr>
            </w:pPr>
          </w:p>
          <w:p w:rsidRPr="00D956B3" w:rsidR="00617720" w:rsidP="60511F45" w:rsidRDefault="00617720" w14:paraId="264EA500" w14:textId="5BB0D962">
            <w:pPr>
              <w:pStyle w:val="ListParagraph"/>
              <w:rPr>
                <w:rFonts w:ascii="Arial" w:hAnsi="Arial" w:eastAsia="Arial" w:cs="Arial"/>
                <w:sz w:val="24"/>
                <w:szCs w:val="24"/>
              </w:rPr>
            </w:pPr>
          </w:p>
          <w:p w:rsidR="00617720" w:rsidP="60511F45" w:rsidRDefault="00617720" w14:paraId="0B961DD9" w14:textId="13A4852D">
            <w:pPr>
              <w:pStyle w:val="ListParagraph"/>
              <w:numPr>
                <w:ilvl w:val="0"/>
                <w:numId w:val="10"/>
              </w:numPr>
              <w:rPr>
                <w:rFonts w:ascii="Arial" w:hAnsi="Arial" w:eastAsia="Arial" w:cs="Arial"/>
                <w:sz w:val="24"/>
                <w:szCs w:val="24"/>
              </w:rPr>
            </w:pPr>
            <w:r w:rsidRPr="16561957" w:rsidR="3F56C5D2">
              <w:rPr>
                <w:rFonts w:ascii="Arial" w:hAnsi="Arial" w:eastAsia="Arial" w:cs="Arial"/>
                <w:sz w:val="24"/>
                <w:szCs w:val="24"/>
              </w:rPr>
              <w:t>Manage and monitor credit card orders for non-standard specialist information resources, as agreed with the Acquisitions &amp; Subscriptions Librarian</w:t>
            </w:r>
            <w:r w:rsidRPr="16561957" w:rsidR="1E9365AC">
              <w:rPr>
                <w:rFonts w:ascii="Arial" w:hAnsi="Arial" w:eastAsia="Arial" w:cs="Arial"/>
                <w:sz w:val="24"/>
                <w:szCs w:val="24"/>
              </w:rPr>
              <w:t xml:space="preserve">, </w:t>
            </w:r>
            <w:r w:rsidRPr="16561957" w:rsidR="3F56C5D2">
              <w:rPr>
                <w:rFonts w:ascii="Arial" w:hAnsi="Arial" w:eastAsia="Arial" w:cs="Arial"/>
                <w:sz w:val="24"/>
                <w:szCs w:val="24"/>
              </w:rPr>
              <w:t xml:space="preserve">including preparation </w:t>
            </w:r>
            <w:r w:rsidRPr="16561957" w:rsidR="4A2CC847">
              <w:rPr>
                <w:rFonts w:ascii="Arial" w:hAnsi="Arial" w:eastAsia="Arial" w:cs="Arial"/>
                <w:sz w:val="24"/>
                <w:szCs w:val="24"/>
              </w:rPr>
              <w:t>of monthly expenditure</w:t>
            </w:r>
            <w:r w:rsidRPr="16561957" w:rsidR="3F56C5D2">
              <w:rPr>
                <w:rFonts w:ascii="Arial" w:hAnsi="Arial" w:eastAsia="Arial" w:cs="Arial"/>
                <w:sz w:val="24"/>
                <w:szCs w:val="24"/>
              </w:rPr>
              <w:t xml:space="preserve"> logs for approval by the Director of Librar</w:t>
            </w:r>
            <w:r w:rsidRPr="16561957" w:rsidR="6319F238">
              <w:rPr>
                <w:rFonts w:ascii="Arial" w:hAnsi="Arial" w:eastAsia="Arial" w:cs="Arial"/>
                <w:sz w:val="24"/>
                <w:szCs w:val="24"/>
              </w:rPr>
              <w:t>y Services</w:t>
            </w:r>
          </w:p>
          <w:p w:rsidR="78A5ECDC" w:rsidP="60511F45" w:rsidRDefault="78A5ECDC" w14:paraId="4E42A60C" w14:textId="0111BE1C">
            <w:pPr>
              <w:pStyle w:val="Normal"/>
              <w:ind w:left="0"/>
              <w:rPr>
                <w:rFonts w:ascii="Arial" w:hAnsi="Arial" w:eastAsia="Arial" w:cs="Arial"/>
                <w:sz w:val="24"/>
                <w:szCs w:val="24"/>
              </w:rPr>
            </w:pPr>
          </w:p>
          <w:p w:rsidRPr="00D956B3" w:rsidR="008C6A66" w:rsidP="60511F45" w:rsidRDefault="008C6A66" w14:paraId="6EB734A9" w14:textId="77777777">
            <w:pPr>
              <w:pStyle w:val="ListParagraph"/>
              <w:rPr>
                <w:rFonts w:ascii="Arial" w:hAnsi="Arial" w:eastAsia="Arial" w:cs="Arial"/>
                <w:sz w:val="24"/>
                <w:szCs w:val="24"/>
              </w:rPr>
            </w:pPr>
          </w:p>
          <w:p w:rsidRPr="00D956B3" w:rsidR="00617720" w:rsidP="60511F45" w:rsidRDefault="00617720" w14:paraId="3F4CB42F" w14:textId="44849A37">
            <w:pPr>
              <w:pStyle w:val="ListParagraph"/>
              <w:numPr>
                <w:ilvl w:val="0"/>
                <w:numId w:val="10"/>
              </w:numPr>
              <w:rPr>
                <w:rFonts w:ascii="Arial" w:hAnsi="Arial" w:eastAsia="Arial" w:cs="Arial"/>
                <w:sz w:val="24"/>
                <w:szCs w:val="24"/>
              </w:rPr>
            </w:pPr>
            <w:r w:rsidRPr="16561957" w:rsidR="554565F1">
              <w:rPr>
                <w:rFonts w:ascii="Arial" w:hAnsi="Arial" w:eastAsia="Arial" w:cs="Arial"/>
                <w:sz w:val="24"/>
                <w:szCs w:val="24"/>
              </w:rPr>
              <w:t>Contribute to the running of the library virtual chat service, assisting customers with general, directional and procedural information regarding the library and its services</w:t>
            </w:r>
          </w:p>
          <w:p w:rsidR="78A5ECDC" w:rsidP="60511F45" w:rsidRDefault="78A5ECDC" w14:paraId="4B4C0698" w14:textId="53D6F4C8">
            <w:pPr>
              <w:pStyle w:val="Normal"/>
              <w:ind w:left="0"/>
              <w:rPr>
                <w:rFonts w:ascii="Arial" w:hAnsi="Arial" w:eastAsia="Arial" w:cs="Arial"/>
                <w:sz w:val="24"/>
                <w:szCs w:val="24"/>
              </w:rPr>
            </w:pPr>
          </w:p>
          <w:p w:rsidRPr="00D956B3" w:rsidR="001D7703" w:rsidP="60511F45" w:rsidRDefault="001D7703" w14:paraId="5DD12843" w14:textId="402CEF11">
            <w:pPr>
              <w:numPr>
                <w:ilvl w:val="0"/>
                <w:numId w:val="10"/>
              </w:numPr>
              <w:rPr>
                <w:rFonts w:ascii="Arial" w:hAnsi="Arial" w:eastAsia="Arial" w:cs="Arial"/>
                <w:sz w:val="24"/>
                <w:szCs w:val="24"/>
              </w:rPr>
            </w:pPr>
            <w:r w:rsidRPr="16561957" w:rsidR="0AF56C47">
              <w:rPr>
                <w:rFonts w:ascii="Arial" w:hAnsi="Arial" w:eastAsia="Arial" w:cs="Arial"/>
                <w:sz w:val="24"/>
                <w:szCs w:val="24"/>
              </w:rPr>
              <w:t xml:space="preserve">Undertake a programme of continuing personal development, including development of specialist skills and knowledge required for </w:t>
            </w:r>
            <w:r w:rsidRPr="16561957" w:rsidR="0AF56C47">
              <w:rPr>
                <w:rFonts w:ascii="Arial" w:hAnsi="Arial" w:eastAsia="Arial" w:cs="Arial"/>
                <w:sz w:val="24"/>
                <w:szCs w:val="24"/>
              </w:rPr>
              <w:t>particular service</w:t>
            </w:r>
            <w:r w:rsidRPr="16561957" w:rsidR="0AF56C47">
              <w:rPr>
                <w:rFonts w:ascii="Arial" w:hAnsi="Arial" w:eastAsia="Arial" w:cs="Arial"/>
                <w:sz w:val="24"/>
                <w:szCs w:val="24"/>
              </w:rPr>
              <w:t xml:space="preserve"> areas</w:t>
            </w:r>
          </w:p>
          <w:p w:rsidR="78A5ECDC" w:rsidP="60511F45" w:rsidRDefault="78A5ECDC" w14:paraId="4F802674" w14:textId="384A4352">
            <w:pPr>
              <w:pStyle w:val="Normal"/>
              <w:ind w:left="0"/>
              <w:rPr>
                <w:rFonts w:ascii="Arial" w:hAnsi="Arial" w:eastAsia="Arial" w:cs="Arial"/>
                <w:sz w:val="24"/>
                <w:szCs w:val="24"/>
              </w:rPr>
            </w:pPr>
          </w:p>
          <w:p w:rsidRPr="00D956B3" w:rsidR="008A1242" w:rsidP="60511F45" w:rsidRDefault="008A1242" w14:paraId="0FD495E9" w14:textId="31D71B4B">
            <w:pPr>
              <w:numPr>
                <w:ilvl w:val="0"/>
                <w:numId w:val="10"/>
              </w:numPr>
              <w:autoSpaceDE w:val="0"/>
              <w:autoSpaceDN w:val="0"/>
              <w:adjustRightInd w:val="0"/>
              <w:rPr>
                <w:rFonts w:ascii="Arial" w:hAnsi="Arial" w:eastAsia="Arial" w:cs="Arial"/>
                <w:sz w:val="24"/>
                <w:szCs w:val="24"/>
              </w:rPr>
            </w:pPr>
            <w:r w:rsidRPr="16561957" w:rsidR="0AF56C47">
              <w:rPr>
                <w:rFonts w:ascii="Arial" w:hAnsi="Arial" w:eastAsia="Arial" w:cs="Arial"/>
                <w:sz w:val="24"/>
                <w:szCs w:val="24"/>
              </w:rPr>
              <w:t>Other additional duties may be required that are commensurate with the grade and hours of the post</w:t>
            </w:r>
            <w:r w:rsidRPr="16561957" w:rsidR="3F56C5D2">
              <w:rPr>
                <w:rFonts w:ascii="Arial" w:hAnsi="Arial" w:eastAsia="Arial" w:cs="Arial"/>
                <w:sz w:val="24"/>
                <w:szCs w:val="24"/>
              </w:rPr>
              <w:t xml:space="preserve"> and may include general library duties on occasion</w:t>
            </w:r>
          </w:p>
          <w:p w:rsidRPr="0089517B" w:rsidR="009C3C5C" w:rsidP="60511F45" w:rsidRDefault="009C3C5C" w14:paraId="43E5738F" w14:textId="0DE789D6">
            <w:pPr>
              <w:pStyle w:val="Normal"/>
              <w:ind w:left="1080" w:firstLine="45"/>
              <w:rPr>
                <w:rFonts w:ascii="Times New Roman" w:hAnsi="Times New Roman" w:eastAsia="Times New Roman" w:cs="Times New Roman"/>
                <w:sz w:val="24"/>
                <w:szCs w:val="24"/>
              </w:rPr>
            </w:pPr>
          </w:p>
        </w:tc>
      </w:tr>
      <w:tr w:rsidRPr="0089517B" w:rsidR="0089517B" w:rsidTr="16561957" w14:paraId="526AF427" w14:textId="77777777">
        <w:tc>
          <w:tcPr>
            <w:tcW w:w="10490" w:type="dxa"/>
            <w:gridSpan w:val="2"/>
            <w:tcBorders>
              <w:top w:val="single" w:color="auto" w:sz="12" w:space="0"/>
              <w:left w:val="nil"/>
              <w:bottom w:val="single" w:color="auto" w:sz="12" w:space="0"/>
              <w:right w:val="nil"/>
            </w:tcBorders>
            <w:tcMar/>
          </w:tcPr>
          <w:p w:rsidRPr="0089517B" w:rsidR="009C3C5C" w:rsidP="009C3C5C" w:rsidRDefault="0001367B" w14:paraId="1167B3D7" w14:textId="06BC67D1">
            <w:pPr>
              <w:tabs>
                <w:tab w:val="left" w:pos="2970"/>
              </w:tabs>
              <w:rPr>
                <w:sz w:val="24"/>
                <w:szCs w:val="24"/>
              </w:rPr>
            </w:pPr>
            <w:r>
              <w:rPr>
                <w:sz w:val="24"/>
                <w:szCs w:val="24"/>
              </w:rPr>
              <w:lastRenderedPageBreak/>
              <w:t xml:space="preserve">        </w:t>
            </w:r>
          </w:p>
        </w:tc>
      </w:tr>
      <w:tr w:rsidRPr="0089517B" w:rsidR="0089517B" w:rsidTr="16561957" w14:paraId="72D6B490" w14:textId="77777777">
        <w:tc>
          <w:tcPr>
            <w:tcW w:w="10490" w:type="dxa"/>
            <w:gridSpan w:val="2"/>
            <w:tcBorders>
              <w:top w:val="single" w:color="auto" w:sz="12" w:space="0"/>
              <w:left w:val="single" w:color="auto" w:sz="12" w:space="0"/>
              <w:bottom w:val="single" w:color="auto" w:sz="6" w:space="0"/>
              <w:right w:val="single" w:color="auto" w:sz="12" w:space="0"/>
            </w:tcBorders>
            <w:shd w:val="clear" w:color="auto" w:fill="F2F2F2" w:themeFill="background1" w:themeFillShade="F2"/>
            <w:tcMar/>
          </w:tcPr>
          <w:p w:rsidRPr="0089517B" w:rsidR="009C3C5C" w:rsidRDefault="0001367B" w14:paraId="6C256D15" w14:textId="1B2E9A0D">
            <w:pPr>
              <w:rPr>
                <w:b/>
                <w:sz w:val="24"/>
                <w:szCs w:val="24"/>
              </w:rPr>
            </w:pPr>
            <w:r>
              <w:rPr>
                <w:b/>
                <w:sz w:val="24"/>
                <w:szCs w:val="24"/>
              </w:rPr>
              <w:t xml:space="preserve">         </w:t>
            </w:r>
          </w:p>
        </w:tc>
      </w:tr>
      <w:tr w:rsidRPr="0089517B" w:rsidR="0089517B" w:rsidTr="16561957" w14:paraId="6E599655" w14:textId="77777777">
        <w:tc>
          <w:tcPr>
            <w:tcW w:w="10490" w:type="dxa"/>
            <w:gridSpan w:val="2"/>
            <w:tcBorders>
              <w:top w:val="single" w:color="auto" w:sz="6" w:space="0"/>
              <w:left w:val="single" w:color="auto" w:sz="12" w:space="0"/>
              <w:bottom w:val="single" w:color="auto" w:sz="12" w:space="0"/>
              <w:right w:val="single" w:color="auto" w:sz="12" w:space="0"/>
            </w:tcBorders>
            <w:tcMar/>
          </w:tcPr>
          <w:p w:rsidRPr="0089517B" w:rsidR="00BE34FF" w:rsidP="0E381700" w:rsidRDefault="00D97729" w14:paraId="31D9F4EB" w14:textId="77777777">
            <w:pPr>
              <w:rPr>
                <w:rFonts w:ascii="Arial" w:hAnsi="Arial" w:eastAsia="Arial" w:cs="Arial"/>
                <w:sz w:val="24"/>
                <w:szCs w:val="24"/>
              </w:rPr>
            </w:pPr>
            <w:r w:rsidRPr="0E381700" w:rsidR="00D97729">
              <w:rPr>
                <w:rFonts w:ascii="Arial" w:hAnsi="Arial" w:eastAsia="Arial" w:cs="Arial"/>
                <w:sz w:val="24"/>
                <w:szCs w:val="24"/>
              </w:rPr>
              <w:t>A</w:t>
            </w:r>
            <w:r w:rsidRPr="0E381700" w:rsidR="0026076C">
              <w:rPr>
                <w:rFonts w:ascii="Arial" w:hAnsi="Arial" w:eastAsia="Arial" w:cs="Arial"/>
                <w:sz w:val="24"/>
                <w:szCs w:val="24"/>
              </w:rPr>
              <w:t>lthough based at a particular campus, the post holder is required to work at any of the University sites as necessary.</w:t>
            </w:r>
          </w:p>
          <w:p w:rsidRPr="0089517B" w:rsidR="00FB10FC" w:rsidP="0E381700" w:rsidRDefault="00FB10FC" w14:paraId="1195B7E9" w14:textId="77777777">
            <w:pPr>
              <w:rPr>
                <w:rFonts w:ascii="Arial" w:hAnsi="Arial" w:eastAsia="Arial" w:cs="Arial"/>
                <w:sz w:val="24"/>
                <w:szCs w:val="24"/>
              </w:rPr>
            </w:pPr>
          </w:p>
          <w:p w:rsidRPr="0089517B" w:rsidR="00FB10FC" w:rsidP="0E381700" w:rsidRDefault="00FB10FC" w14:paraId="37BD25A2" w14:textId="77777777">
            <w:pPr>
              <w:rPr>
                <w:rFonts w:ascii="Arial" w:hAnsi="Arial" w:eastAsia="Arial" w:cs="Arial"/>
                <w:sz w:val="24"/>
                <w:szCs w:val="24"/>
              </w:rPr>
            </w:pPr>
            <w:r w:rsidRPr="0E381700" w:rsidR="00FB10FC">
              <w:rPr>
                <w:rFonts w:ascii="Arial" w:hAnsi="Arial" w:eastAsia="Arial" w:cs="Arial"/>
                <w:sz w:val="24"/>
                <w:szCs w:val="24"/>
              </w:rPr>
              <w:t>Annualised hours will apply to this post.</w:t>
            </w:r>
          </w:p>
        </w:tc>
      </w:tr>
    </w:tbl>
    <w:p w:rsidRPr="0089517B" w:rsidR="0025470F" w:rsidP="60511F45" w:rsidRDefault="0025470F" w14:paraId="7DE93CF3" w14:textId="77777777">
      <w:pPr>
        <w:jc w:val="center"/>
        <w:rPr>
          <w:rFonts w:ascii="Wingdings" w:hAnsi="Wingdings" w:eastAsia="Wingdings" w:cs="Wingdings"/>
          <w:b w:val="1"/>
          <w:bCs w:val="1"/>
          <w:sz w:val="36"/>
          <w:szCs w:val="36"/>
        </w:rPr>
      </w:pPr>
    </w:p>
    <w:p w:rsidRPr="0089517B" w:rsidR="0025470F" w:rsidRDefault="0025470F" w14:paraId="77D44311" w14:textId="2771A8D5">
      <w:pPr>
        <w:rPr>
          <w:b/>
          <w:sz w:val="36"/>
          <w:szCs w:val="36"/>
        </w:rPr>
      </w:pPr>
    </w:p>
    <w:p w:rsidRPr="0089517B" w:rsidR="0025470F" w:rsidP="0025470F" w:rsidRDefault="0025470F" w14:paraId="251DC8B5" w14:textId="77777777">
      <w:pPr>
        <w:jc w:val="center"/>
        <w:rPr>
          <w:b/>
          <w:sz w:val="36"/>
          <w:szCs w:val="36"/>
        </w:rPr>
      </w:pPr>
      <w:r w:rsidRPr="0089517B">
        <w:rPr>
          <w:b/>
          <w:sz w:val="36"/>
          <w:szCs w:val="36"/>
        </w:rPr>
        <w:t xml:space="preserve">Person </w:t>
      </w:r>
      <w:r w:rsidRPr="0089517B" w:rsidR="00AF6200">
        <w:rPr>
          <w:b/>
          <w:sz w:val="36"/>
          <w:szCs w:val="36"/>
        </w:rPr>
        <w:t>S</w:t>
      </w:r>
      <w:r w:rsidRPr="0089517B">
        <w:rPr>
          <w:b/>
          <w:sz w:val="36"/>
          <w:szCs w:val="36"/>
        </w:rPr>
        <w:t>pecification</w:t>
      </w:r>
    </w:p>
    <w:tbl>
      <w:tblPr>
        <w:tblStyle w:val="TableGrid"/>
        <w:tblW w:w="10490" w:type="dxa"/>
        <w:tblInd w:w="-601" w:type="dxa"/>
        <w:tblLook w:val="04A0" w:firstRow="1" w:lastRow="0" w:firstColumn="1" w:lastColumn="0" w:noHBand="0" w:noVBand="1"/>
      </w:tblPr>
      <w:tblGrid>
        <w:gridCol w:w="2414"/>
        <w:gridCol w:w="3826"/>
        <w:gridCol w:w="4250"/>
      </w:tblGrid>
      <w:tr w:rsidRPr="0089517B" w:rsidR="0089517B" w:rsidTr="66FAF8B4" w14:paraId="7477DFBB" w14:textId="77777777">
        <w:tc>
          <w:tcPr>
            <w:tcW w:w="2410" w:type="dxa"/>
            <w:tcBorders>
              <w:top w:val="single" w:color="auto" w:sz="12" w:space="0"/>
              <w:left w:val="single" w:color="auto" w:sz="12" w:space="0"/>
              <w:bottom w:val="single" w:color="auto" w:sz="6" w:space="0"/>
              <w:right w:val="single" w:color="auto" w:sz="6" w:space="0"/>
            </w:tcBorders>
            <w:shd w:val="clear" w:color="auto" w:fill="F2F2F2" w:themeFill="background1" w:themeFillShade="F2"/>
            <w:tcMar/>
          </w:tcPr>
          <w:p w:rsidRPr="0089517B" w:rsidR="0025470F" w:rsidP="0025470F" w:rsidRDefault="0025470F" w14:paraId="02A98007" w14:textId="77777777">
            <w:pPr>
              <w:jc w:val="center"/>
              <w:rPr>
                <w:b/>
                <w:sz w:val="24"/>
                <w:szCs w:val="24"/>
              </w:rPr>
            </w:pPr>
            <w:r w:rsidRPr="0089517B">
              <w:rPr>
                <w:b/>
                <w:sz w:val="24"/>
                <w:szCs w:val="24"/>
              </w:rPr>
              <w:lastRenderedPageBreak/>
              <w:t>Criteria</w:t>
            </w:r>
          </w:p>
        </w:tc>
        <w:tc>
          <w:tcPr>
            <w:tcW w:w="3828" w:type="dxa"/>
            <w:tcBorders>
              <w:top w:val="single" w:color="auto" w:sz="12" w:space="0"/>
              <w:left w:val="single" w:color="auto" w:sz="6" w:space="0"/>
              <w:bottom w:val="single" w:color="auto" w:sz="6" w:space="0"/>
              <w:right w:val="single" w:color="auto" w:sz="6" w:space="0"/>
            </w:tcBorders>
            <w:shd w:val="clear" w:color="auto" w:fill="F2F2F2" w:themeFill="background1" w:themeFillShade="F2"/>
            <w:tcMar/>
          </w:tcPr>
          <w:p w:rsidRPr="0089517B" w:rsidR="0025470F" w:rsidP="0025470F" w:rsidRDefault="0025470F" w14:paraId="3BA14FD4" w14:textId="77777777">
            <w:pPr>
              <w:jc w:val="center"/>
              <w:rPr>
                <w:b/>
                <w:sz w:val="24"/>
                <w:szCs w:val="24"/>
              </w:rPr>
            </w:pPr>
            <w:r w:rsidRPr="0089517B">
              <w:rPr>
                <w:b/>
                <w:sz w:val="24"/>
                <w:szCs w:val="24"/>
              </w:rPr>
              <w:t xml:space="preserve">Essential </w:t>
            </w:r>
          </w:p>
        </w:tc>
        <w:tc>
          <w:tcPr>
            <w:tcW w:w="4252" w:type="dxa"/>
            <w:tcBorders>
              <w:top w:val="single" w:color="auto" w:sz="12" w:space="0"/>
              <w:left w:val="single" w:color="auto" w:sz="6" w:space="0"/>
              <w:bottom w:val="single" w:color="auto" w:sz="6" w:space="0"/>
              <w:right w:val="single" w:color="auto" w:sz="12" w:space="0"/>
            </w:tcBorders>
            <w:shd w:val="clear" w:color="auto" w:fill="F2F2F2" w:themeFill="background1" w:themeFillShade="F2"/>
            <w:tcMar/>
          </w:tcPr>
          <w:p w:rsidRPr="0089517B" w:rsidR="0025470F" w:rsidP="0025470F" w:rsidRDefault="0025470F" w14:paraId="36805634" w14:textId="77777777">
            <w:pPr>
              <w:jc w:val="center"/>
              <w:rPr>
                <w:b/>
                <w:sz w:val="24"/>
                <w:szCs w:val="24"/>
              </w:rPr>
            </w:pPr>
            <w:r w:rsidRPr="0089517B">
              <w:rPr>
                <w:b/>
                <w:sz w:val="24"/>
                <w:szCs w:val="24"/>
              </w:rPr>
              <w:t>Desirable</w:t>
            </w:r>
          </w:p>
        </w:tc>
      </w:tr>
      <w:tr w:rsidRPr="0089517B" w:rsidR="0089517B" w:rsidTr="66FAF8B4" w14:paraId="77D8D8BF" w14:textId="77777777">
        <w:tc>
          <w:tcPr>
            <w:tcW w:w="2410" w:type="dxa"/>
            <w:tcBorders>
              <w:top w:val="single" w:color="auto" w:sz="6" w:space="0"/>
              <w:left w:val="single" w:color="auto" w:sz="12" w:space="0"/>
              <w:bottom w:val="single" w:color="auto" w:sz="6" w:space="0"/>
              <w:right w:val="single" w:color="auto" w:sz="6" w:space="0"/>
            </w:tcBorders>
            <w:shd w:val="clear" w:color="auto" w:fill="F2F2F2" w:themeFill="background1" w:themeFillShade="F2"/>
            <w:tcMar/>
          </w:tcPr>
          <w:p w:rsidRPr="0089517B" w:rsidR="00BC7136" w:rsidP="0025470F" w:rsidRDefault="00BC7136" w14:paraId="35CEF6C8" w14:textId="77777777">
            <w:pPr>
              <w:jc w:val="center"/>
              <w:rPr>
                <w:b/>
                <w:sz w:val="24"/>
                <w:szCs w:val="24"/>
              </w:rPr>
            </w:pPr>
          </w:p>
          <w:p w:rsidRPr="0089517B" w:rsidR="0025470F" w:rsidP="0025470F" w:rsidRDefault="0025470F" w14:paraId="5FDE1538" w14:textId="77777777">
            <w:pPr>
              <w:jc w:val="center"/>
              <w:rPr>
                <w:b/>
                <w:sz w:val="24"/>
                <w:szCs w:val="24"/>
              </w:rPr>
            </w:pPr>
            <w:r w:rsidRPr="0089517B">
              <w:rPr>
                <w:b/>
                <w:sz w:val="24"/>
                <w:szCs w:val="24"/>
              </w:rPr>
              <w:t>Qualifications and</w:t>
            </w:r>
            <w:r w:rsidRPr="0089517B" w:rsidR="00310ACB">
              <w:rPr>
                <w:b/>
                <w:sz w:val="24"/>
                <w:szCs w:val="24"/>
              </w:rPr>
              <w:t>/or</w:t>
            </w:r>
            <w:r w:rsidRPr="0089517B">
              <w:rPr>
                <w:b/>
                <w:sz w:val="24"/>
                <w:szCs w:val="24"/>
              </w:rPr>
              <w:t xml:space="preserve"> membership of professional bodies</w:t>
            </w:r>
          </w:p>
        </w:tc>
        <w:tc>
          <w:tcPr>
            <w:tcW w:w="3828" w:type="dxa"/>
            <w:tcBorders>
              <w:top w:val="single" w:color="auto" w:sz="6" w:space="0"/>
              <w:left w:val="single" w:color="auto" w:sz="6" w:space="0"/>
              <w:bottom w:val="single" w:color="auto" w:sz="6" w:space="0"/>
              <w:right w:val="single" w:color="auto" w:sz="6" w:space="0"/>
            </w:tcBorders>
            <w:tcMar/>
          </w:tcPr>
          <w:p w:rsidRPr="0089517B" w:rsidR="00BD3D07" w:rsidP="00BD3D07" w:rsidRDefault="0089517B" w14:paraId="65E0F8E2" w14:textId="254194CF">
            <w:pPr>
              <w:rPr>
                <w:rFonts w:cs="Arial"/>
                <w:sz w:val="24"/>
                <w:szCs w:val="24"/>
              </w:rPr>
            </w:pPr>
            <w:r w:rsidRPr="66FAF8B4" w:rsidR="4BE6F916">
              <w:rPr>
                <w:rFonts w:cs="Arial"/>
                <w:sz w:val="24"/>
                <w:szCs w:val="24"/>
              </w:rPr>
              <w:t xml:space="preserve">A </w:t>
            </w:r>
            <w:r w:rsidRPr="66FAF8B4" w:rsidR="61D405D8">
              <w:rPr>
                <w:rFonts w:cs="Arial"/>
                <w:sz w:val="24"/>
                <w:szCs w:val="24"/>
              </w:rPr>
              <w:t>degree or equivalent</w:t>
            </w:r>
            <w:r w:rsidRPr="66FAF8B4" w:rsidR="20620278">
              <w:rPr>
                <w:rFonts w:cs="Arial"/>
                <w:sz w:val="24"/>
                <w:szCs w:val="24"/>
              </w:rPr>
              <w:t xml:space="preserve"> experience</w:t>
            </w:r>
          </w:p>
          <w:p w:rsidRPr="0089517B" w:rsidR="00310ACB" w:rsidP="78A5ECDC" w:rsidRDefault="00310ACB" w14:paraId="57E1F8E1" w14:textId="704B8D8A">
            <w:pPr>
              <w:pStyle w:val="Normal"/>
              <w:rPr>
                <w:rFonts w:cs="Arial"/>
                <w:sz w:val="24"/>
                <w:szCs w:val="24"/>
              </w:rPr>
            </w:pPr>
          </w:p>
          <w:p w:rsidRPr="0089517B" w:rsidR="00310ACB" w:rsidP="78A5ECDC" w:rsidRDefault="00310ACB" w14:paraId="2FE5D5AF" w14:textId="6A12C176">
            <w:pPr>
              <w:pStyle w:val="Normal"/>
              <w:rPr>
                <w:rFonts w:cs="Arial"/>
                <w:sz w:val="24"/>
                <w:szCs w:val="24"/>
              </w:rPr>
            </w:pPr>
            <w:r w:rsidRPr="60511F45" w:rsidR="36D954AD">
              <w:rPr>
                <w:rFonts w:cs="Arial"/>
                <w:sz w:val="24"/>
                <w:szCs w:val="24"/>
              </w:rPr>
              <w:t xml:space="preserve">Commitment to study towards </w:t>
            </w:r>
            <w:r w:rsidRPr="60511F45" w:rsidR="3BE4DA61">
              <w:rPr>
                <w:rFonts w:cs="Arial"/>
                <w:sz w:val="24"/>
                <w:szCs w:val="24"/>
              </w:rPr>
              <w:t xml:space="preserve">a </w:t>
            </w:r>
            <w:r w:rsidRPr="60511F45" w:rsidR="36D954AD">
              <w:rPr>
                <w:rFonts w:cs="Arial"/>
                <w:sz w:val="24"/>
                <w:szCs w:val="24"/>
              </w:rPr>
              <w:t>professional qualification in information</w:t>
            </w:r>
            <w:r w:rsidRPr="60511F45" w:rsidR="4CD1E004">
              <w:rPr>
                <w:rFonts w:cs="Arial"/>
                <w:sz w:val="24"/>
                <w:szCs w:val="24"/>
              </w:rPr>
              <w:t xml:space="preserve"> </w:t>
            </w:r>
            <w:r w:rsidRPr="60511F45" w:rsidR="36D954AD">
              <w:rPr>
                <w:rFonts w:cs="Arial"/>
                <w:sz w:val="24"/>
                <w:szCs w:val="24"/>
              </w:rPr>
              <w:t>/</w:t>
            </w:r>
            <w:r w:rsidRPr="60511F45" w:rsidR="4CD1E004">
              <w:rPr>
                <w:rFonts w:cs="Arial"/>
                <w:sz w:val="24"/>
                <w:szCs w:val="24"/>
              </w:rPr>
              <w:t xml:space="preserve"> </w:t>
            </w:r>
            <w:r w:rsidRPr="60511F45" w:rsidR="36D954AD">
              <w:rPr>
                <w:rFonts w:cs="Arial"/>
                <w:sz w:val="24"/>
                <w:szCs w:val="24"/>
              </w:rPr>
              <w:t>library studies, or equivalent</w:t>
            </w:r>
          </w:p>
          <w:p w:rsidRPr="0089517B" w:rsidR="00310ACB" w:rsidP="78A5ECDC" w:rsidRDefault="00310ACB" w14:paraId="02B8D364" w14:textId="064F7C36">
            <w:pPr>
              <w:pStyle w:val="Normal"/>
              <w:rPr>
                <w:rFonts w:cs="Arial"/>
                <w:sz w:val="24"/>
                <w:szCs w:val="24"/>
              </w:rPr>
            </w:pPr>
          </w:p>
        </w:tc>
        <w:tc>
          <w:tcPr>
            <w:tcW w:w="4252" w:type="dxa"/>
            <w:tcBorders>
              <w:top w:val="single" w:color="auto" w:sz="6" w:space="0"/>
              <w:left w:val="single" w:color="auto" w:sz="6" w:space="0"/>
              <w:bottom w:val="single" w:color="auto" w:sz="6" w:space="0"/>
              <w:right w:val="single" w:color="auto" w:sz="12" w:space="0"/>
            </w:tcBorders>
            <w:tcMar/>
          </w:tcPr>
          <w:p w:rsidR="00B217EA" w:rsidP="00B217EA" w:rsidRDefault="00365B05" w14:paraId="07925C47" w14:textId="0FCFA112">
            <w:pPr>
              <w:rPr>
                <w:rFonts w:cs="Arial"/>
                <w:sz w:val="24"/>
                <w:szCs w:val="24"/>
              </w:rPr>
            </w:pPr>
            <w:r w:rsidRPr="0E381700" w:rsidR="00365B05">
              <w:rPr>
                <w:rFonts w:cs="Arial"/>
                <w:sz w:val="24"/>
                <w:szCs w:val="24"/>
              </w:rPr>
              <w:t>Professional qualification in information</w:t>
            </w:r>
            <w:r w:rsidRPr="0E381700" w:rsidR="2FD14B15">
              <w:rPr>
                <w:rFonts w:cs="Arial"/>
                <w:sz w:val="24"/>
                <w:szCs w:val="24"/>
              </w:rPr>
              <w:t xml:space="preserve"> </w:t>
            </w:r>
            <w:r w:rsidRPr="0E381700" w:rsidR="00365B05">
              <w:rPr>
                <w:rFonts w:cs="Arial"/>
                <w:sz w:val="24"/>
                <w:szCs w:val="24"/>
              </w:rPr>
              <w:t>/</w:t>
            </w:r>
            <w:r w:rsidRPr="0E381700" w:rsidR="2FD14B15">
              <w:rPr>
                <w:rFonts w:cs="Arial"/>
                <w:sz w:val="24"/>
                <w:szCs w:val="24"/>
              </w:rPr>
              <w:t xml:space="preserve"> </w:t>
            </w:r>
            <w:r w:rsidRPr="0E381700" w:rsidR="00365B05">
              <w:rPr>
                <w:rFonts w:cs="Arial"/>
                <w:sz w:val="24"/>
                <w:szCs w:val="24"/>
              </w:rPr>
              <w:t xml:space="preserve">library studies, </w:t>
            </w:r>
            <w:r w:rsidRPr="0E381700" w:rsidR="1C925DAA">
              <w:rPr>
                <w:rFonts w:cs="Arial"/>
                <w:sz w:val="24"/>
                <w:szCs w:val="24"/>
              </w:rPr>
              <w:t>or equivalent</w:t>
            </w:r>
            <w:r w:rsidRPr="0E381700" w:rsidR="2963985B">
              <w:rPr>
                <w:rFonts w:cs="Arial"/>
                <w:sz w:val="24"/>
                <w:szCs w:val="24"/>
              </w:rPr>
              <w:t xml:space="preserve"> experience</w:t>
            </w:r>
          </w:p>
          <w:p w:rsidR="008C6A66" w:rsidP="00B217EA" w:rsidRDefault="008C6A66" w14:paraId="6E1D8AE0" w14:textId="77777777">
            <w:pPr>
              <w:rPr>
                <w:rFonts w:cs="Arial"/>
                <w:sz w:val="24"/>
                <w:szCs w:val="24"/>
              </w:rPr>
            </w:pPr>
          </w:p>
          <w:p w:rsidRPr="0089517B" w:rsidR="0025470F" w:rsidP="60511F45" w:rsidRDefault="0025470F" w14:paraId="0D9713A2" w14:textId="4D62C68F">
            <w:pPr>
              <w:rPr>
                <w:rFonts w:cs="Arial"/>
                <w:sz w:val="24"/>
                <w:szCs w:val="24"/>
              </w:rPr>
            </w:pPr>
            <w:r w:rsidRPr="60511F45" w:rsidR="008C6A66">
              <w:rPr>
                <w:rFonts w:cs="Arial"/>
                <w:sz w:val="24"/>
                <w:szCs w:val="24"/>
              </w:rPr>
              <w:t>Membership of an appropriate professional body</w:t>
            </w:r>
          </w:p>
        </w:tc>
      </w:tr>
      <w:tr w:rsidRPr="0089517B" w:rsidR="0089517B" w:rsidTr="66FAF8B4" w14:paraId="27854AD6" w14:textId="77777777">
        <w:tc>
          <w:tcPr>
            <w:tcW w:w="2410" w:type="dxa"/>
            <w:tcBorders>
              <w:top w:val="single" w:color="auto" w:sz="6" w:space="0"/>
              <w:left w:val="single" w:color="auto" w:sz="12" w:space="0"/>
              <w:bottom w:val="single" w:color="auto" w:sz="6" w:space="0"/>
              <w:right w:val="single" w:color="auto" w:sz="6" w:space="0"/>
            </w:tcBorders>
            <w:shd w:val="clear" w:color="auto" w:fill="F2F2F2" w:themeFill="background1" w:themeFillShade="F2"/>
            <w:tcMar/>
          </w:tcPr>
          <w:p w:rsidRPr="0089517B" w:rsidR="00BC7136" w:rsidP="0025470F" w:rsidRDefault="00BC7136" w14:paraId="550003FF" w14:textId="77777777">
            <w:pPr>
              <w:jc w:val="center"/>
              <w:rPr>
                <w:b/>
                <w:sz w:val="24"/>
                <w:szCs w:val="24"/>
              </w:rPr>
            </w:pPr>
          </w:p>
          <w:p w:rsidRPr="0089517B" w:rsidR="0025470F" w:rsidP="0025470F" w:rsidRDefault="0025470F" w14:paraId="7CA61F61" w14:textId="77777777">
            <w:pPr>
              <w:jc w:val="center"/>
              <w:rPr>
                <w:b/>
                <w:sz w:val="24"/>
                <w:szCs w:val="24"/>
              </w:rPr>
            </w:pPr>
            <w:r w:rsidRPr="0089517B">
              <w:rPr>
                <w:b/>
                <w:sz w:val="24"/>
                <w:szCs w:val="24"/>
              </w:rPr>
              <w:t>Knowledge and experience</w:t>
            </w:r>
          </w:p>
        </w:tc>
        <w:tc>
          <w:tcPr>
            <w:tcW w:w="3828" w:type="dxa"/>
            <w:tcBorders>
              <w:top w:val="single" w:color="auto" w:sz="6" w:space="0"/>
              <w:left w:val="single" w:color="auto" w:sz="6" w:space="0"/>
              <w:bottom w:val="single" w:color="auto" w:sz="6" w:space="0"/>
              <w:right w:val="single" w:color="auto" w:sz="6" w:space="0"/>
            </w:tcBorders>
            <w:tcMar/>
          </w:tcPr>
          <w:p w:rsidRPr="0089517B" w:rsidR="00365B05" w:rsidP="004A7F06" w:rsidRDefault="00365B05" w14:paraId="0C0ED2F6" w14:textId="64BCBB73">
            <w:pPr>
              <w:tabs>
                <w:tab w:val="left" w:pos="252"/>
              </w:tabs>
              <w:rPr>
                <w:sz w:val="24"/>
                <w:szCs w:val="24"/>
              </w:rPr>
            </w:pPr>
            <w:r w:rsidRPr="78A5ECDC" w:rsidR="00365B05">
              <w:rPr>
                <w:sz w:val="24"/>
                <w:szCs w:val="24"/>
              </w:rPr>
              <w:t>Experience gained in a library</w:t>
            </w:r>
            <w:r w:rsidRPr="78A5ECDC" w:rsidR="233B356B">
              <w:rPr>
                <w:sz w:val="24"/>
                <w:szCs w:val="24"/>
              </w:rPr>
              <w:t xml:space="preserve"> </w:t>
            </w:r>
            <w:r w:rsidRPr="78A5ECDC" w:rsidR="00365B05">
              <w:rPr>
                <w:sz w:val="24"/>
                <w:szCs w:val="24"/>
              </w:rPr>
              <w:t>environment</w:t>
            </w:r>
          </w:p>
          <w:p w:rsidRPr="0089517B" w:rsidR="00365B05" w:rsidP="004A7F06" w:rsidRDefault="00365B05" w14:paraId="2FBFF19F" w14:textId="77777777">
            <w:pPr>
              <w:tabs>
                <w:tab w:val="left" w:pos="252"/>
              </w:tabs>
              <w:rPr>
                <w:sz w:val="24"/>
                <w:szCs w:val="24"/>
              </w:rPr>
            </w:pPr>
          </w:p>
          <w:p w:rsidRPr="0089517B" w:rsidR="004A7F06" w:rsidP="004A7F06" w:rsidRDefault="00365B05" w14:paraId="71A53AD3" w14:textId="36E62B5C">
            <w:pPr>
              <w:tabs>
                <w:tab w:val="left" w:pos="252"/>
              </w:tabs>
              <w:rPr>
                <w:sz w:val="24"/>
                <w:szCs w:val="24"/>
              </w:rPr>
            </w:pPr>
            <w:r w:rsidRPr="78A5ECDC" w:rsidR="00365B05">
              <w:rPr>
                <w:sz w:val="24"/>
                <w:szCs w:val="24"/>
              </w:rPr>
              <w:t>Experience working with print</w:t>
            </w:r>
            <w:r w:rsidRPr="78A5ECDC" w:rsidR="49522F6C">
              <w:rPr>
                <w:sz w:val="24"/>
                <w:szCs w:val="24"/>
              </w:rPr>
              <w:t xml:space="preserve"> or electronic</w:t>
            </w:r>
            <w:r w:rsidRPr="78A5ECDC" w:rsidR="00365B05">
              <w:rPr>
                <w:sz w:val="24"/>
                <w:szCs w:val="24"/>
              </w:rPr>
              <w:t xml:space="preserve"> resources and library systems</w:t>
            </w:r>
          </w:p>
          <w:p w:rsidRPr="0089517B" w:rsidR="00BD3D07" w:rsidP="004A7F06" w:rsidRDefault="00BD3D07" w14:paraId="3305812A" w14:textId="77777777">
            <w:pPr>
              <w:rPr>
                <w:sz w:val="24"/>
                <w:szCs w:val="24"/>
              </w:rPr>
            </w:pPr>
          </w:p>
          <w:p w:rsidRPr="0089517B" w:rsidR="005F0D4C" w:rsidRDefault="005F0D4C" w14:paraId="7538EC4A" w14:textId="1AC7FDE0">
            <w:pPr>
              <w:rPr>
                <w:sz w:val="24"/>
                <w:szCs w:val="24"/>
              </w:rPr>
            </w:pPr>
            <w:r w:rsidRPr="16561957" w:rsidR="2F2636CB">
              <w:rPr>
                <w:sz w:val="24"/>
                <w:szCs w:val="24"/>
              </w:rPr>
              <w:t xml:space="preserve">Understanding </w:t>
            </w:r>
            <w:r w:rsidRPr="16561957" w:rsidR="43649442">
              <w:rPr>
                <w:sz w:val="24"/>
                <w:szCs w:val="24"/>
              </w:rPr>
              <w:t>o</w:t>
            </w:r>
            <w:r w:rsidRPr="16561957" w:rsidR="2F2636CB">
              <w:rPr>
                <w:sz w:val="24"/>
                <w:szCs w:val="24"/>
              </w:rPr>
              <w:t xml:space="preserve">f </w:t>
            </w:r>
            <w:r w:rsidRPr="16561957" w:rsidR="43649442">
              <w:rPr>
                <w:sz w:val="24"/>
                <w:szCs w:val="24"/>
              </w:rPr>
              <w:t>l</w:t>
            </w:r>
            <w:r w:rsidRPr="16561957" w:rsidR="2F2636CB">
              <w:rPr>
                <w:sz w:val="24"/>
                <w:szCs w:val="24"/>
              </w:rPr>
              <w:t xml:space="preserve">ibrary resources used in a </w:t>
            </w:r>
            <w:r w:rsidRPr="16561957" w:rsidR="0137F21E">
              <w:rPr>
                <w:sz w:val="24"/>
                <w:szCs w:val="24"/>
              </w:rPr>
              <w:t xml:space="preserve">higher education </w:t>
            </w:r>
            <w:r w:rsidRPr="16561957" w:rsidR="2F2636CB">
              <w:rPr>
                <w:sz w:val="24"/>
                <w:szCs w:val="24"/>
              </w:rPr>
              <w:t>environment</w:t>
            </w:r>
          </w:p>
          <w:p w:rsidRPr="0089517B" w:rsidR="00365B05" w:rsidP="16561957" w:rsidRDefault="00365B05" w14:paraId="6A39A041" w14:textId="57EDAADC">
            <w:pPr>
              <w:pStyle w:val="Normal"/>
              <w:rPr>
                <w:sz w:val="24"/>
                <w:szCs w:val="24"/>
              </w:rPr>
            </w:pPr>
          </w:p>
          <w:p w:rsidRPr="0089517B" w:rsidR="00365B05" w:rsidP="16561957" w:rsidRDefault="00365B05" w14:paraId="092A558C" w14:textId="0EC2150F">
            <w:pPr>
              <w:rPr>
                <w:sz w:val="24"/>
                <w:szCs w:val="24"/>
              </w:rPr>
            </w:pPr>
            <w:r w:rsidRPr="16561957" w:rsidR="60F0E6AE">
              <w:rPr>
                <w:sz w:val="24"/>
                <w:szCs w:val="24"/>
              </w:rPr>
              <w:t>Experience of metadata / cataloguing and classification workflows and processes</w:t>
            </w:r>
          </w:p>
          <w:p w:rsidRPr="0089517B" w:rsidR="00365B05" w:rsidP="16561957" w:rsidRDefault="00365B05" w14:paraId="50CC82F4" w14:textId="00A62EB0">
            <w:pPr>
              <w:pStyle w:val="Normal"/>
              <w:rPr>
                <w:sz w:val="24"/>
                <w:szCs w:val="24"/>
              </w:rPr>
            </w:pPr>
          </w:p>
        </w:tc>
        <w:tc>
          <w:tcPr>
            <w:tcW w:w="4252" w:type="dxa"/>
            <w:tcBorders>
              <w:top w:val="single" w:color="auto" w:sz="6" w:space="0"/>
              <w:left w:val="single" w:color="auto" w:sz="6" w:space="0"/>
              <w:bottom w:val="single" w:color="auto" w:sz="6" w:space="0"/>
              <w:right w:val="single" w:color="auto" w:sz="12" w:space="0"/>
            </w:tcBorders>
            <w:tcMar/>
          </w:tcPr>
          <w:p w:rsidRPr="0089517B" w:rsidR="00365B05" w:rsidP="005170E0" w:rsidRDefault="00365B05" w14:paraId="1B20091E" w14:textId="725056A5">
            <w:pPr>
              <w:rPr>
                <w:sz w:val="24"/>
                <w:szCs w:val="24"/>
              </w:rPr>
            </w:pPr>
            <w:r w:rsidRPr="0089517B">
              <w:rPr>
                <w:sz w:val="24"/>
                <w:szCs w:val="24"/>
              </w:rPr>
              <w:t>Experience administering document delivery services</w:t>
            </w:r>
          </w:p>
          <w:p w:rsidRPr="0089517B" w:rsidR="00B217EA" w:rsidP="005170E0" w:rsidRDefault="00B217EA" w14:paraId="370A811E" w14:textId="77777777">
            <w:pPr>
              <w:rPr>
                <w:rFonts w:cs="Arial"/>
                <w:sz w:val="24"/>
                <w:szCs w:val="24"/>
              </w:rPr>
            </w:pPr>
          </w:p>
          <w:p w:rsidRPr="0089517B" w:rsidR="00B217EA" w:rsidP="00B217EA" w:rsidRDefault="00B217EA" w14:paraId="29081EBC" w14:textId="77777777">
            <w:pPr>
              <w:rPr>
                <w:rFonts w:cs="Arial"/>
                <w:sz w:val="24"/>
                <w:szCs w:val="24"/>
              </w:rPr>
            </w:pPr>
          </w:p>
          <w:p w:rsidRPr="0089517B" w:rsidR="00B217EA" w:rsidP="00B217EA" w:rsidRDefault="00B217EA" w14:paraId="378FED09" w14:textId="77777777">
            <w:pPr>
              <w:rPr>
                <w:sz w:val="24"/>
                <w:szCs w:val="24"/>
              </w:rPr>
            </w:pPr>
          </w:p>
        </w:tc>
      </w:tr>
      <w:tr w:rsidRPr="0089517B" w:rsidR="0089517B" w:rsidTr="66FAF8B4" w14:paraId="7D14E2C0" w14:textId="77777777">
        <w:tc>
          <w:tcPr>
            <w:tcW w:w="2410" w:type="dxa"/>
            <w:tcBorders>
              <w:top w:val="single" w:color="auto" w:sz="6" w:space="0"/>
              <w:left w:val="single" w:color="auto" w:sz="12" w:space="0"/>
              <w:bottom w:val="single" w:color="auto" w:sz="6" w:space="0"/>
              <w:right w:val="single" w:color="auto" w:sz="6" w:space="0"/>
            </w:tcBorders>
            <w:shd w:val="clear" w:color="auto" w:fill="F2F2F2" w:themeFill="background1" w:themeFillShade="F2"/>
            <w:tcMar/>
          </w:tcPr>
          <w:p w:rsidRPr="0089517B" w:rsidR="00BC7136" w:rsidP="0025470F" w:rsidRDefault="00BC7136" w14:paraId="3F94C20B" w14:textId="77777777">
            <w:pPr>
              <w:jc w:val="center"/>
              <w:rPr>
                <w:b/>
                <w:sz w:val="24"/>
                <w:szCs w:val="24"/>
              </w:rPr>
            </w:pPr>
          </w:p>
          <w:p w:rsidRPr="0089517B" w:rsidR="0025470F" w:rsidP="0025470F" w:rsidRDefault="0025470F" w14:paraId="48E4F2B7" w14:textId="77777777">
            <w:pPr>
              <w:jc w:val="center"/>
              <w:rPr>
                <w:b/>
                <w:sz w:val="24"/>
                <w:szCs w:val="24"/>
              </w:rPr>
            </w:pPr>
            <w:r w:rsidRPr="0089517B">
              <w:rPr>
                <w:b/>
                <w:sz w:val="24"/>
                <w:szCs w:val="24"/>
              </w:rPr>
              <w:t>Specific skills to the job</w:t>
            </w:r>
          </w:p>
        </w:tc>
        <w:tc>
          <w:tcPr>
            <w:tcW w:w="3828" w:type="dxa"/>
            <w:tcBorders>
              <w:top w:val="single" w:color="auto" w:sz="6" w:space="0"/>
              <w:left w:val="single" w:color="auto" w:sz="6" w:space="0"/>
              <w:bottom w:val="single" w:color="auto" w:sz="6" w:space="0"/>
              <w:right w:val="single" w:color="auto" w:sz="6" w:space="0"/>
            </w:tcBorders>
            <w:tcMar/>
          </w:tcPr>
          <w:p w:rsidRPr="0089517B" w:rsidR="00365B05" w:rsidP="00BD3D07" w:rsidRDefault="00365B05" w14:paraId="5FE58984" w14:textId="77777777">
            <w:pPr>
              <w:rPr>
                <w:rFonts w:cs="Arial"/>
                <w:sz w:val="24"/>
                <w:szCs w:val="24"/>
              </w:rPr>
            </w:pPr>
            <w:r w:rsidRPr="0089517B">
              <w:rPr>
                <w:rFonts w:cs="Arial"/>
                <w:sz w:val="24"/>
                <w:szCs w:val="24"/>
              </w:rPr>
              <w:t>Data entry into computer systems to a high level of accuracy</w:t>
            </w:r>
          </w:p>
          <w:p w:rsidR="78A5ECDC" w:rsidP="78A5ECDC" w:rsidRDefault="78A5ECDC" w14:paraId="14785DBC" w14:textId="0DFDC490">
            <w:pPr>
              <w:pStyle w:val="Normal"/>
              <w:rPr>
                <w:rFonts w:cs="Arial"/>
                <w:sz w:val="24"/>
                <w:szCs w:val="24"/>
              </w:rPr>
            </w:pPr>
          </w:p>
          <w:p w:rsidR="70E67B3D" w:rsidP="78A5ECDC" w:rsidRDefault="70E67B3D" w14:paraId="20DA1F2F">
            <w:pPr>
              <w:rPr>
                <w:rFonts w:cs="Arial"/>
                <w:sz w:val="24"/>
                <w:szCs w:val="24"/>
              </w:rPr>
            </w:pPr>
            <w:r w:rsidRPr="78A5ECDC" w:rsidR="70E67B3D">
              <w:rPr>
                <w:rFonts w:cs="Arial"/>
                <w:sz w:val="24"/>
                <w:szCs w:val="24"/>
              </w:rPr>
              <w:t>Excellent administrative skills</w:t>
            </w:r>
          </w:p>
          <w:p w:rsidR="78A5ECDC" w:rsidP="78A5ECDC" w:rsidRDefault="78A5ECDC" w14:paraId="3F79E520" w14:textId="1EC23D81">
            <w:pPr>
              <w:pStyle w:val="Normal"/>
              <w:rPr>
                <w:rFonts w:cs="Arial"/>
                <w:sz w:val="24"/>
                <w:szCs w:val="24"/>
              </w:rPr>
            </w:pPr>
          </w:p>
          <w:p w:rsidR="6B72DFA5" w:rsidP="78A5ECDC" w:rsidRDefault="6B72DFA5" w14:paraId="295999C2" w14:textId="7691AE7A">
            <w:pPr>
              <w:rPr>
                <w:rFonts w:cs="Arial"/>
                <w:sz w:val="24"/>
                <w:szCs w:val="24"/>
              </w:rPr>
            </w:pPr>
            <w:r w:rsidRPr="60511F45" w:rsidR="6D7AC6DC">
              <w:rPr>
                <w:rFonts w:cs="Arial"/>
                <w:sz w:val="24"/>
                <w:szCs w:val="24"/>
              </w:rPr>
              <w:t xml:space="preserve">Excellent IT skills </w:t>
            </w:r>
            <w:r w:rsidRPr="60511F45" w:rsidR="6909C04B">
              <w:rPr>
                <w:rFonts w:cs="Arial"/>
                <w:sz w:val="24"/>
                <w:szCs w:val="24"/>
              </w:rPr>
              <w:t xml:space="preserve">including </w:t>
            </w:r>
            <w:r w:rsidRPr="60511F45" w:rsidR="6D7AC6DC">
              <w:rPr>
                <w:rFonts w:cs="Arial"/>
                <w:sz w:val="24"/>
                <w:szCs w:val="24"/>
              </w:rPr>
              <w:t>experience of Microsoft Office</w:t>
            </w:r>
          </w:p>
          <w:p w:rsidR="78A5ECDC" w:rsidP="78A5ECDC" w:rsidRDefault="78A5ECDC" w14:paraId="4D24148C">
            <w:pPr>
              <w:rPr>
                <w:rFonts w:cs="Arial"/>
                <w:sz w:val="24"/>
                <w:szCs w:val="24"/>
              </w:rPr>
            </w:pPr>
          </w:p>
          <w:p w:rsidR="6B72DFA5" w:rsidP="78A5ECDC" w:rsidRDefault="6B72DFA5" w14:paraId="533B36D7" w14:textId="56D86D38">
            <w:pPr>
              <w:rPr>
                <w:rFonts w:cs="Arial"/>
                <w:sz w:val="24"/>
                <w:szCs w:val="24"/>
              </w:rPr>
            </w:pPr>
            <w:r w:rsidRPr="16561957" w:rsidR="3E172DF4">
              <w:rPr>
                <w:rFonts w:cs="Arial"/>
                <w:sz w:val="24"/>
                <w:szCs w:val="24"/>
              </w:rPr>
              <w:t xml:space="preserve">Good </w:t>
            </w:r>
            <w:r w:rsidRPr="16561957" w:rsidR="3E172DF4">
              <w:rPr>
                <w:rFonts w:cs="Arial"/>
                <w:sz w:val="24"/>
                <w:szCs w:val="24"/>
              </w:rPr>
              <w:t>attention</w:t>
            </w:r>
            <w:r w:rsidRPr="16561957" w:rsidR="3E172DF4">
              <w:rPr>
                <w:rFonts w:cs="Arial"/>
                <w:sz w:val="24"/>
                <w:szCs w:val="24"/>
              </w:rPr>
              <w:t xml:space="preserve"> to </w:t>
            </w:r>
            <w:r w:rsidRPr="16561957" w:rsidR="4D3D484F">
              <w:rPr>
                <w:rFonts w:cs="Arial"/>
                <w:sz w:val="24"/>
                <w:szCs w:val="24"/>
              </w:rPr>
              <w:t>detail with ability to maintain high levels of accuracy</w:t>
            </w:r>
            <w:r w:rsidRPr="16561957" w:rsidR="4D3D484F">
              <w:rPr>
                <w:rFonts w:cs="Arial"/>
                <w:sz w:val="24"/>
                <w:szCs w:val="24"/>
              </w:rPr>
              <w:t xml:space="preserve"> </w:t>
            </w:r>
            <w:r w:rsidRPr="16561957" w:rsidR="4D3D484F">
              <w:rPr>
                <w:rFonts w:cs="Arial"/>
                <w:sz w:val="24"/>
                <w:szCs w:val="24"/>
              </w:rPr>
              <w:t>and proactively prioritise competing demands</w:t>
            </w:r>
          </w:p>
          <w:p w:rsidR="16561957" w:rsidP="16561957" w:rsidRDefault="16561957" w14:paraId="5167A7BF" w14:textId="014E837D">
            <w:pPr>
              <w:pStyle w:val="Normal"/>
              <w:rPr>
                <w:rFonts w:cs="Arial"/>
                <w:sz w:val="24"/>
                <w:szCs w:val="24"/>
              </w:rPr>
            </w:pPr>
          </w:p>
          <w:p w:rsidR="48F6B05D" w:rsidP="16561957" w:rsidRDefault="48F6B05D" w14:paraId="51E6D5D3" w14:textId="099C0493">
            <w:pPr>
              <w:rPr>
                <w:sz w:val="24"/>
                <w:szCs w:val="24"/>
              </w:rPr>
            </w:pPr>
            <w:r w:rsidRPr="16561957" w:rsidR="48F6B05D">
              <w:rPr>
                <w:sz w:val="24"/>
                <w:szCs w:val="24"/>
              </w:rPr>
              <w:t xml:space="preserve">Experience of customer support and/or troubleshooting to resolve access to resources enquiries </w:t>
            </w:r>
          </w:p>
          <w:p w:rsidRPr="0089517B" w:rsidR="00310ACB" w:rsidP="005170E0" w:rsidRDefault="00310ACB" w14:paraId="7CA7FF78" w14:textId="77777777">
            <w:pPr>
              <w:rPr>
                <w:sz w:val="24"/>
                <w:szCs w:val="24"/>
              </w:rPr>
            </w:pPr>
          </w:p>
        </w:tc>
        <w:tc>
          <w:tcPr>
            <w:tcW w:w="4252" w:type="dxa"/>
            <w:tcBorders>
              <w:top w:val="single" w:color="auto" w:sz="6" w:space="0"/>
              <w:left w:val="single" w:color="auto" w:sz="6" w:space="0"/>
              <w:bottom w:val="single" w:color="auto" w:sz="6" w:space="0"/>
              <w:right w:val="single" w:color="auto" w:sz="12" w:space="0"/>
            </w:tcBorders>
            <w:tcMar/>
          </w:tcPr>
          <w:p w:rsidRPr="0089517B" w:rsidR="00365B05" w:rsidP="78A5ECDC" w:rsidRDefault="00365B05" w14:paraId="5A6202DE" w14:textId="16DB2CAD">
            <w:pPr>
              <w:pStyle w:val="Normal"/>
              <w:rPr>
                <w:sz w:val="24"/>
                <w:szCs w:val="24"/>
              </w:rPr>
            </w:pPr>
            <w:r w:rsidRPr="16561957" w:rsidR="0B3E41A5">
              <w:rPr>
                <w:sz w:val="24"/>
                <w:szCs w:val="24"/>
              </w:rPr>
              <w:t xml:space="preserve">Experience of working with electronic resources </w:t>
            </w:r>
          </w:p>
        </w:tc>
      </w:tr>
      <w:tr w:rsidRPr="0089517B" w:rsidR="0089517B" w:rsidTr="66FAF8B4" w14:paraId="59A49632" w14:textId="77777777">
        <w:tc>
          <w:tcPr>
            <w:tcW w:w="2410" w:type="dxa"/>
            <w:tcBorders>
              <w:top w:val="single" w:color="auto" w:sz="6" w:space="0"/>
              <w:left w:val="single" w:color="auto" w:sz="12" w:space="0"/>
              <w:bottom w:val="single" w:color="auto" w:sz="6" w:space="0"/>
              <w:right w:val="single" w:color="auto" w:sz="6" w:space="0"/>
            </w:tcBorders>
            <w:shd w:val="clear" w:color="auto" w:fill="F2F2F2" w:themeFill="background1" w:themeFillShade="F2"/>
            <w:tcMar/>
          </w:tcPr>
          <w:p w:rsidRPr="0089517B" w:rsidR="00BC7136" w:rsidP="0025470F" w:rsidRDefault="00BC7136" w14:paraId="254BD35E" w14:textId="77777777">
            <w:pPr>
              <w:jc w:val="center"/>
              <w:rPr>
                <w:b/>
                <w:sz w:val="24"/>
                <w:szCs w:val="24"/>
              </w:rPr>
            </w:pPr>
          </w:p>
          <w:p w:rsidRPr="0089517B" w:rsidR="0025470F" w:rsidP="0025470F" w:rsidRDefault="0025470F" w14:paraId="68F87B1D" w14:textId="77777777">
            <w:pPr>
              <w:jc w:val="center"/>
              <w:rPr>
                <w:b/>
                <w:sz w:val="24"/>
                <w:szCs w:val="24"/>
              </w:rPr>
            </w:pPr>
            <w:r w:rsidRPr="0089517B">
              <w:rPr>
                <w:b/>
                <w:sz w:val="24"/>
                <w:szCs w:val="24"/>
              </w:rPr>
              <w:t>General skills</w:t>
            </w:r>
          </w:p>
        </w:tc>
        <w:tc>
          <w:tcPr>
            <w:tcW w:w="3828" w:type="dxa"/>
            <w:tcBorders>
              <w:top w:val="single" w:color="auto" w:sz="6" w:space="0"/>
              <w:left w:val="single" w:color="auto" w:sz="6" w:space="0"/>
              <w:bottom w:val="single" w:color="auto" w:sz="6" w:space="0"/>
              <w:right w:val="single" w:color="auto" w:sz="6" w:space="0"/>
            </w:tcBorders>
            <w:tcMar/>
          </w:tcPr>
          <w:p w:rsidRPr="00D956B3" w:rsidR="008C6A66" w:rsidP="00BD3D07" w:rsidRDefault="008C6A66" w14:paraId="5AC4FE58" w14:textId="0A6B0D3E">
            <w:pPr>
              <w:rPr>
                <w:rFonts w:cs="Arial"/>
                <w:sz w:val="24"/>
                <w:szCs w:val="24"/>
              </w:rPr>
            </w:pPr>
            <w:r w:rsidRPr="0E381700" w:rsidR="008C6A66">
              <w:rPr>
                <w:rFonts w:cs="Arial"/>
                <w:sz w:val="24"/>
                <w:szCs w:val="24"/>
              </w:rPr>
              <w:t>Ability to work independently and as part of a team with minimal supervision</w:t>
            </w:r>
          </w:p>
          <w:p w:rsidRPr="0089517B" w:rsidR="00365B05" w:rsidP="00BD3D07" w:rsidRDefault="00365B05" w14:paraId="21ED0332" w14:textId="77777777">
            <w:pPr>
              <w:rPr>
                <w:rFonts w:cs="Arial"/>
                <w:sz w:val="24"/>
                <w:szCs w:val="24"/>
              </w:rPr>
            </w:pPr>
          </w:p>
          <w:p w:rsidRPr="0089517B" w:rsidR="00365B05" w:rsidP="00BD3D07" w:rsidRDefault="00365B05" w14:paraId="1CA04B1D" w14:textId="354BAA4A">
            <w:pPr>
              <w:rPr>
                <w:rFonts w:cs="Arial"/>
                <w:sz w:val="24"/>
                <w:szCs w:val="24"/>
              </w:rPr>
            </w:pPr>
            <w:r w:rsidRPr="0E381700" w:rsidR="00365B05">
              <w:rPr>
                <w:rFonts w:cs="Arial"/>
                <w:sz w:val="24"/>
                <w:szCs w:val="24"/>
              </w:rPr>
              <w:t>Excellent standards of written and oral communication</w:t>
            </w:r>
          </w:p>
          <w:p w:rsidRPr="0089517B" w:rsidR="00365B05" w:rsidP="00BD3D07" w:rsidRDefault="00365B05" w14:paraId="4C6E68FB" w14:textId="77777777">
            <w:pPr>
              <w:rPr>
                <w:rFonts w:cs="Arial"/>
                <w:sz w:val="24"/>
                <w:szCs w:val="24"/>
              </w:rPr>
            </w:pPr>
          </w:p>
          <w:p w:rsidRPr="0089517B" w:rsidR="00365B05" w:rsidP="00BD3D07" w:rsidRDefault="00365B05" w14:paraId="42BE5008" w14:textId="77777777">
            <w:pPr>
              <w:rPr>
                <w:rFonts w:cs="Arial"/>
                <w:sz w:val="24"/>
                <w:szCs w:val="24"/>
              </w:rPr>
            </w:pPr>
            <w:r w:rsidRPr="0089517B">
              <w:rPr>
                <w:rFonts w:cs="Arial"/>
                <w:sz w:val="24"/>
                <w:szCs w:val="24"/>
              </w:rPr>
              <w:t xml:space="preserve">Ability to communicate with people with different levels of knowledge and skills ranging from expert to </w:t>
            </w:r>
            <w:r w:rsidRPr="0089517B">
              <w:rPr>
                <w:rFonts w:cs="Arial"/>
                <w:sz w:val="24"/>
                <w:szCs w:val="24"/>
              </w:rPr>
              <w:lastRenderedPageBreak/>
              <w:t>novice, both within and outside the University</w:t>
            </w:r>
          </w:p>
          <w:p w:rsidRPr="0089517B" w:rsidR="00310ACB" w:rsidP="78A5ECDC" w:rsidRDefault="00310ACB" w14:paraId="57B82B3C" w14:textId="0C9246F4">
            <w:pPr>
              <w:pStyle w:val="Normal"/>
              <w:rPr>
                <w:rFonts w:cs="Arial"/>
                <w:sz w:val="24"/>
                <w:szCs w:val="24"/>
              </w:rPr>
            </w:pPr>
          </w:p>
          <w:p w:rsidRPr="0089517B" w:rsidR="00310ACB" w:rsidP="78A5ECDC" w:rsidRDefault="00310ACB" w14:textId="77777777" w14:paraId="193F2294">
            <w:pPr>
              <w:rPr>
                <w:sz w:val="24"/>
                <w:szCs w:val="24"/>
              </w:rPr>
            </w:pPr>
            <w:r w:rsidRPr="78A5ECDC" w:rsidR="49E3A41F">
              <w:rPr>
                <w:sz w:val="24"/>
                <w:szCs w:val="24"/>
              </w:rPr>
              <w:t>Experience of customer support and/or troubleshooting</w:t>
            </w:r>
          </w:p>
          <w:p w:rsidRPr="0089517B" w:rsidR="00310ACB" w:rsidP="78A5ECDC" w:rsidRDefault="00310ACB" w14:paraId="6F6A327D" w14:textId="38EEEBD0">
            <w:pPr>
              <w:pStyle w:val="Normal"/>
              <w:rPr>
                <w:rFonts w:cs="Arial"/>
                <w:sz w:val="24"/>
                <w:szCs w:val="24"/>
              </w:rPr>
            </w:pPr>
          </w:p>
        </w:tc>
        <w:tc>
          <w:tcPr>
            <w:tcW w:w="4252" w:type="dxa"/>
            <w:tcBorders>
              <w:top w:val="single" w:color="auto" w:sz="6" w:space="0"/>
              <w:left w:val="single" w:color="auto" w:sz="6" w:space="0"/>
              <w:bottom w:val="single" w:color="auto" w:sz="6" w:space="0"/>
              <w:right w:val="single" w:color="auto" w:sz="12" w:space="0"/>
            </w:tcBorders>
            <w:tcMar/>
          </w:tcPr>
          <w:p w:rsidRPr="0089517B" w:rsidR="0025470F" w:rsidP="00BC7136" w:rsidRDefault="0025470F" w14:paraId="581FDE6B" w14:textId="77777777">
            <w:pPr>
              <w:rPr>
                <w:sz w:val="24"/>
                <w:szCs w:val="24"/>
              </w:rPr>
            </w:pPr>
          </w:p>
        </w:tc>
      </w:tr>
      <w:tr w:rsidRPr="0089517B" w:rsidR="0089517B" w:rsidTr="66FAF8B4" w14:paraId="450205A7" w14:textId="77777777">
        <w:tc>
          <w:tcPr>
            <w:tcW w:w="2410" w:type="dxa"/>
            <w:tcBorders>
              <w:top w:val="single" w:color="auto" w:sz="6" w:space="0"/>
              <w:left w:val="single" w:color="auto" w:sz="12" w:space="0"/>
              <w:bottom w:val="single" w:color="auto" w:sz="6" w:space="0"/>
              <w:right w:val="single" w:color="auto" w:sz="6" w:space="0"/>
            </w:tcBorders>
            <w:shd w:val="clear" w:color="auto" w:fill="F2F2F2" w:themeFill="background1" w:themeFillShade="F2"/>
            <w:tcMar/>
          </w:tcPr>
          <w:p w:rsidRPr="0089517B" w:rsidR="00BC7136" w:rsidP="0025470F" w:rsidRDefault="00BC7136" w14:paraId="1A22E883" w14:textId="77777777">
            <w:pPr>
              <w:jc w:val="center"/>
              <w:rPr>
                <w:b/>
                <w:sz w:val="24"/>
                <w:szCs w:val="24"/>
              </w:rPr>
            </w:pPr>
          </w:p>
          <w:p w:rsidRPr="0089517B" w:rsidR="0025470F" w:rsidP="0025470F" w:rsidRDefault="0025470F" w14:paraId="483EB617" w14:textId="77777777">
            <w:pPr>
              <w:jc w:val="center"/>
              <w:rPr>
                <w:b/>
                <w:sz w:val="24"/>
                <w:szCs w:val="24"/>
              </w:rPr>
            </w:pPr>
            <w:r w:rsidRPr="0089517B">
              <w:rPr>
                <w:b/>
                <w:sz w:val="24"/>
                <w:szCs w:val="24"/>
              </w:rPr>
              <w:t>Other</w:t>
            </w:r>
          </w:p>
        </w:tc>
        <w:tc>
          <w:tcPr>
            <w:tcW w:w="3828" w:type="dxa"/>
            <w:tcBorders>
              <w:top w:val="single" w:color="auto" w:sz="6" w:space="0"/>
              <w:left w:val="single" w:color="auto" w:sz="6" w:space="0"/>
              <w:bottom w:val="single" w:color="auto" w:sz="6" w:space="0"/>
              <w:right w:val="single" w:color="auto" w:sz="6" w:space="0"/>
            </w:tcBorders>
            <w:tcMar/>
          </w:tcPr>
          <w:p w:rsidRPr="0089517B" w:rsidR="00365B05" w:rsidP="00365B05" w:rsidRDefault="00365B05" w14:paraId="28DC7BA8" w14:textId="552F8D28">
            <w:pPr>
              <w:rPr>
                <w:rFonts w:cs="Arial"/>
                <w:sz w:val="24"/>
                <w:szCs w:val="24"/>
              </w:rPr>
            </w:pPr>
            <w:r w:rsidRPr="78A5ECDC" w:rsidR="00365B05">
              <w:rPr>
                <w:rFonts w:cs="Arial"/>
                <w:sz w:val="24"/>
                <w:szCs w:val="24"/>
              </w:rPr>
              <w:t xml:space="preserve">Adaptable approach and enthusiasm for </w:t>
            </w:r>
            <w:r w:rsidRPr="78A5ECDC" w:rsidR="3E7C5798">
              <w:rPr>
                <w:rFonts w:cs="Arial"/>
                <w:sz w:val="24"/>
                <w:szCs w:val="24"/>
              </w:rPr>
              <w:t xml:space="preserve">working in </w:t>
            </w:r>
            <w:r w:rsidRPr="78A5ECDC" w:rsidR="00365B05">
              <w:rPr>
                <w:rFonts w:cs="Arial"/>
                <w:sz w:val="24"/>
                <w:szCs w:val="24"/>
              </w:rPr>
              <w:t>a rapidly changing environment</w:t>
            </w:r>
          </w:p>
          <w:p w:rsidRPr="0089517B" w:rsidR="00365B05" w:rsidP="00365B05" w:rsidRDefault="00365B05" w14:paraId="2D8093B4" w14:textId="77777777">
            <w:pPr>
              <w:rPr>
                <w:rFonts w:cs="Arial"/>
                <w:sz w:val="24"/>
                <w:szCs w:val="24"/>
              </w:rPr>
            </w:pPr>
          </w:p>
          <w:p w:rsidRPr="0089517B" w:rsidR="00365B05" w:rsidP="00365B05" w:rsidRDefault="00365B05" w14:paraId="38AF38A8" w14:textId="2DC6C2D2">
            <w:pPr>
              <w:rPr>
                <w:rFonts w:cs="Arial"/>
                <w:sz w:val="24"/>
                <w:szCs w:val="24"/>
              </w:rPr>
            </w:pPr>
            <w:r w:rsidRPr="0089517B">
              <w:rPr>
                <w:rFonts w:cs="Arial"/>
                <w:sz w:val="24"/>
                <w:szCs w:val="24"/>
              </w:rPr>
              <w:t>A commit</w:t>
            </w:r>
            <w:r w:rsidRPr="0089517B" w:rsidR="004A55C7">
              <w:rPr>
                <w:rFonts w:cs="Arial"/>
                <w:sz w:val="24"/>
                <w:szCs w:val="24"/>
              </w:rPr>
              <w:t>ment</w:t>
            </w:r>
            <w:r w:rsidRPr="0089517B">
              <w:rPr>
                <w:rFonts w:cs="Arial"/>
                <w:sz w:val="24"/>
                <w:szCs w:val="24"/>
              </w:rPr>
              <w:t xml:space="preserve"> to meeting user needs and proactive, positive approach to service development</w:t>
            </w:r>
          </w:p>
          <w:p w:rsidRPr="0089517B" w:rsidR="00365B05" w:rsidP="00365B05" w:rsidRDefault="00365B05" w14:paraId="351D5DD3" w14:textId="77777777">
            <w:pPr>
              <w:rPr>
                <w:rFonts w:cs="Arial"/>
                <w:sz w:val="24"/>
                <w:szCs w:val="24"/>
              </w:rPr>
            </w:pPr>
          </w:p>
          <w:p w:rsidRPr="0089517B" w:rsidR="00365B05" w:rsidP="00365B05" w:rsidRDefault="00365B05" w14:paraId="497EEB1E" w14:textId="77777777">
            <w:pPr>
              <w:rPr>
                <w:rFonts w:cs="Arial"/>
                <w:sz w:val="24"/>
                <w:szCs w:val="24"/>
              </w:rPr>
            </w:pPr>
            <w:r w:rsidRPr="0089517B">
              <w:rPr>
                <w:rFonts w:cs="Arial"/>
                <w:sz w:val="24"/>
                <w:szCs w:val="24"/>
              </w:rPr>
              <w:t>Ability to innovate and apply lateral thinking to solve problems</w:t>
            </w:r>
          </w:p>
          <w:p w:rsidRPr="0089517B" w:rsidR="00365B05" w:rsidP="00365B05" w:rsidRDefault="00365B05" w14:paraId="250EB498" w14:textId="77777777">
            <w:pPr>
              <w:rPr>
                <w:rFonts w:cs="Arial"/>
                <w:sz w:val="24"/>
                <w:szCs w:val="24"/>
              </w:rPr>
            </w:pPr>
          </w:p>
          <w:p w:rsidRPr="0089517B" w:rsidR="00365B05" w:rsidP="00365B05" w:rsidRDefault="00365B05" w14:paraId="4032E4C4" w14:textId="77777777">
            <w:pPr>
              <w:rPr>
                <w:rFonts w:cs="Arial"/>
                <w:sz w:val="24"/>
                <w:szCs w:val="24"/>
              </w:rPr>
            </w:pPr>
            <w:r w:rsidRPr="0089517B">
              <w:rPr>
                <w:rFonts w:cs="Arial"/>
                <w:sz w:val="24"/>
                <w:szCs w:val="24"/>
              </w:rPr>
              <w:t>Willingness to participate in staff development</w:t>
            </w:r>
          </w:p>
          <w:p w:rsidRPr="0089517B" w:rsidR="00365B05" w:rsidP="0089517B" w:rsidRDefault="00365B05" w14:paraId="7B7EF9DB" w14:textId="56158A25">
            <w:pPr>
              <w:pStyle w:val="PS-1stBullet"/>
              <w:tabs>
                <w:tab w:val="clear" w:pos="336"/>
              </w:tabs>
              <w:ind w:left="0" w:firstLine="0"/>
              <w:jc w:val="both"/>
              <w:rPr>
                <w:sz w:val="24"/>
                <w:szCs w:val="24"/>
              </w:rPr>
            </w:pPr>
          </w:p>
        </w:tc>
        <w:tc>
          <w:tcPr>
            <w:tcW w:w="4252" w:type="dxa"/>
            <w:tcBorders>
              <w:top w:val="single" w:color="auto" w:sz="6" w:space="0"/>
              <w:left w:val="single" w:color="auto" w:sz="6" w:space="0"/>
              <w:bottom w:val="single" w:color="auto" w:sz="6" w:space="0"/>
              <w:right w:val="single" w:color="auto" w:sz="12" w:space="0"/>
            </w:tcBorders>
            <w:tcMar/>
          </w:tcPr>
          <w:p w:rsidRPr="0089517B" w:rsidR="0025470F" w:rsidP="00BC7136" w:rsidRDefault="0025470F" w14:paraId="514451C6" w14:textId="77777777">
            <w:pPr>
              <w:rPr>
                <w:sz w:val="24"/>
                <w:szCs w:val="24"/>
              </w:rPr>
            </w:pPr>
          </w:p>
        </w:tc>
      </w:tr>
      <w:tr w:rsidRPr="0089517B" w:rsidR="0089517B" w:rsidTr="66FAF8B4" w14:paraId="485ED49F" w14:textId="77777777">
        <w:tc>
          <w:tcPr>
            <w:tcW w:w="2415" w:type="dxa"/>
            <w:tcBorders>
              <w:top w:val="single" w:color="auto" w:sz="6" w:space="0"/>
              <w:left w:val="single" w:color="auto" w:sz="12" w:space="0"/>
              <w:bottom w:val="single" w:color="auto" w:sz="12" w:space="0"/>
              <w:right w:val="single" w:color="auto" w:sz="6" w:space="0"/>
            </w:tcBorders>
            <w:shd w:val="clear" w:color="auto" w:fill="F2F2F2" w:themeFill="background1" w:themeFillShade="F2"/>
            <w:tcMar/>
          </w:tcPr>
          <w:p w:rsidRPr="0089517B" w:rsidR="0025470F" w:rsidP="0025470F" w:rsidRDefault="0025470F" w14:paraId="799FA0A5" w14:textId="77777777">
            <w:pPr>
              <w:jc w:val="center"/>
              <w:rPr>
                <w:b/>
                <w:sz w:val="24"/>
                <w:szCs w:val="24"/>
              </w:rPr>
            </w:pPr>
            <w:r w:rsidRPr="0089517B">
              <w:rPr>
                <w:b/>
                <w:sz w:val="24"/>
                <w:szCs w:val="24"/>
              </w:rPr>
              <w:t>Disclosure</w:t>
            </w:r>
            <w:r w:rsidRPr="0089517B" w:rsidR="00AF6200">
              <w:rPr>
                <w:b/>
                <w:sz w:val="24"/>
                <w:szCs w:val="24"/>
              </w:rPr>
              <w:t xml:space="preserve"> and Barring S</w:t>
            </w:r>
            <w:r w:rsidRPr="0089517B">
              <w:rPr>
                <w:b/>
                <w:sz w:val="24"/>
                <w:szCs w:val="24"/>
              </w:rPr>
              <w:t>cheme</w:t>
            </w:r>
          </w:p>
        </w:tc>
        <w:sdt>
          <w:sdtPr>
            <w:rPr>
              <w:sz w:val="24"/>
              <w:szCs w:val="24"/>
            </w:rPr>
            <w:alias w:val="DBS"/>
            <w:tag w:val="DBS "/>
            <w:id w:val="1184474259"/>
            <w:placeholder>
              <w:docPart w:val="00E307CBA0CB499C91EF7B9AB47FD8BE"/>
            </w:placeholder>
            <w:dropDownList>
              <w:listItem w:value="Choose an item."/>
              <w:listItem w:displayText="This post does not require a DBS check" w:value="This post does not require a DBS check"/>
              <w:listItem w:displayText="This post requires a standard DBS check " w:value="This post requires a standard DBS check "/>
              <w:listItem w:displayText="This post requires an enhanced DBS check" w:value="This post requires an enhanced DBS check"/>
            </w:dropDownList>
          </w:sdtPr>
          <w:sdtEndPr/>
          <w:sdtContent>
            <w:tc>
              <w:tcPr>
                <w:tcW w:w="8075" w:type="dxa"/>
                <w:gridSpan w:val="2"/>
                <w:tcBorders>
                  <w:top w:val="single" w:color="auto" w:sz="6" w:space="0"/>
                  <w:left w:val="single" w:color="auto" w:sz="6" w:space="0"/>
                  <w:bottom w:val="single" w:color="auto" w:sz="12" w:space="0"/>
                  <w:right w:val="single" w:color="auto" w:sz="12" w:space="0"/>
                </w:tcBorders>
              </w:tcPr>
              <w:p w:rsidRPr="0089517B" w:rsidR="0025470F" w:rsidP="0025470F" w:rsidRDefault="00A36D1D" w14:paraId="7BE2D6FE" w14:textId="77777777">
                <w:pPr>
                  <w:rPr>
                    <w:sz w:val="24"/>
                    <w:szCs w:val="24"/>
                  </w:rPr>
                </w:pPr>
                <w:r w:rsidRPr="0089517B">
                  <w:rPr>
                    <w:sz w:val="24"/>
                    <w:szCs w:val="24"/>
                  </w:rPr>
                  <w:t>This post does not require a DBS check</w:t>
                </w:r>
              </w:p>
            </w:tc>
          </w:sdtContent>
        </w:sdt>
      </w:tr>
      <w:tr w:rsidRPr="0089517B" w:rsidR="0089517B" w:rsidTr="66FAF8B4" w14:paraId="774621CE" w14:textId="77777777">
        <w:trPr>
          <w:trHeight w:val="1024"/>
        </w:trPr>
        <w:tc>
          <w:tcPr>
            <w:tcW w:w="10490" w:type="dxa"/>
            <w:gridSpan w:val="3"/>
            <w:tcBorders>
              <w:top w:val="single" w:color="auto" w:sz="12" w:space="0"/>
              <w:left w:val="single" w:color="auto" w:sz="12" w:space="0"/>
              <w:bottom w:val="single" w:color="auto" w:sz="12" w:space="0"/>
              <w:right w:val="single" w:color="auto" w:sz="12" w:space="0"/>
            </w:tcBorders>
            <w:shd w:val="clear" w:color="auto" w:fill="F2F2F2" w:themeFill="background1" w:themeFillShade="F2"/>
            <w:tcMar/>
          </w:tcPr>
          <w:p w:rsidRPr="0089517B" w:rsidR="00310ACB" w:rsidP="00310ACB" w:rsidRDefault="00310ACB" w14:paraId="790FA576" w14:textId="77777777">
            <w:pPr>
              <w:tabs>
                <w:tab w:val="left" w:pos="426"/>
                <w:tab w:val="left" w:pos="1701"/>
                <w:tab w:val="left" w:pos="3402"/>
                <w:tab w:val="left" w:pos="5103"/>
              </w:tabs>
              <w:ind w:right="175"/>
              <w:jc w:val="both"/>
              <w:rPr>
                <w:rFonts w:ascii="Arial" w:hAnsi="Arial" w:eastAsia="Times New Roman" w:cs="Times New Roman"/>
                <w:b/>
                <w:bCs/>
                <w:sz w:val="16"/>
                <w:szCs w:val="16"/>
              </w:rPr>
            </w:pPr>
          </w:p>
          <w:p w:rsidRPr="0089517B" w:rsidR="00310ACB" w:rsidP="00310ACB" w:rsidRDefault="00310ACB" w14:paraId="684B8791" w14:textId="77777777">
            <w:pPr>
              <w:tabs>
                <w:tab w:val="left" w:pos="426"/>
                <w:tab w:val="left" w:pos="1701"/>
                <w:tab w:val="left" w:pos="3402"/>
                <w:tab w:val="left" w:pos="5103"/>
              </w:tabs>
              <w:ind w:right="175"/>
              <w:jc w:val="both"/>
              <w:rPr>
                <w:rFonts w:ascii="Arial" w:hAnsi="Arial" w:eastAsia="Times New Roman" w:cs="Times New Roman"/>
                <w:bCs/>
                <w:sz w:val="16"/>
                <w:szCs w:val="16"/>
              </w:rPr>
            </w:pPr>
            <w:r w:rsidRPr="0089517B">
              <w:rPr>
                <w:rFonts w:ascii="Arial" w:hAnsi="Arial" w:eastAsia="Times New Roman" w:cs="Times New Roman"/>
                <w:b/>
                <w:bCs/>
                <w:sz w:val="16"/>
                <w:szCs w:val="16"/>
              </w:rPr>
              <w:t>Essential Criteria</w:t>
            </w:r>
            <w:r w:rsidRPr="0089517B">
              <w:rPr>
                <w:rFonts w:ascii="Arial" w:hAnsi="Arial" w:eastAsia="Times New Roman" w:cs="Times New Roman"/>
                <w:bCs/>
                <w:sz w:val="16"/>
                <w:szCs w:val="16"/>
              </w:rPr>
              <w:t xml:space="preserve"> are those, without which, a candidate would not be able to do the job. Applicants who have not clearly demonstrated in their application that they possess the essential requirements will normally be rejected at the shortlisting stage.</w:t>
            </w:r>
          </w:p>
          <w:p w:rsidRPr="0089517B" w:rsidR="00310ACB" w:rsidP="00310ACB" w:rsidRDefault="00310ACB" w14:paraId="349CAE80" w14:textId="77777777">
            <w:pPr>
              <w:tabs>
                <w:tab w:val="left" w:pos="426"/>
                <w:tab w:val="left" w:pos="1701"/>
                <w:tab w:val="left" w:pos="3402"/>
                <w:tab w:val="left" w:pos="5103"/>
              </w:tabs>
              <w:ind w:left="175" w:right="175"/>
              <w:jc w:val="both"/>
              <w:rPr>
                <w:rFonts w:ascii="Arial" w:hAnsi="Arial" w:eastAsia="Times New Roman" w:cs="Times New Roman"/>
                <w:bCs/>
                <w:sz w:val="16"/>
                <w:szCs w:val="16"/>
              </w:rPr>
            </w:pPr>
          </w:p>
          <w:p w:rsidRPr="0089517B" w:rsidR="00310ACB" w:rsidP="00310ACB" w:rsidRDefault="00310ACB" w14:paraId="79DF42C2" w14:textId="77777777">
            <w:pPr>
              <w:tabs>
                <w:tab w:val="left" w:pos="426"/>
                <w:tab w:val="left" w:pos="1701"/>
                <w:tab w:val="left" w:pos="3402"/>
                <w:tab w:val="left" w:pos="5103"/>
              </w:tabs>
              <w:ind w:right="175"/>
              <w:jc w:val="both"/>
              <w:rPr>
                <w:rFonts w:ascii="Arial" w:hAnsi="Arial" w:eastAsia="Times New Roman" w:cs="Times New Roman"/>
                <w:bCs/>
                <w:sz w:val="16"/>
                <w:szCs w:val="16"/>
              </w:rPr>
            </w:pPr>
            <w:r w:rsidRPr="0089517B">
              <w:rPr>
                <w:rFonts w:ascii="Arial" w:hAnsi="Arial" w:eastAsia="Times New Roman" w:cs="Times New Roman"/>
                <w:b/>
                <w:bCs/>
                <w:sz w:val="16"/>
                <w:szCs w:val="16"/>
              </w:rPr>
              <w:t>Desirable Criteria</w:t>
            </w:r>
            <w:r w:rsidRPr="0089517B">
              <w:rPr>
                <w:rFonts w:ascii="Arial" w:hAnsi="Arial" w:eastAsia="Times New Roman" w:cs="Times New Roman"/>
                <w:bCs/>
                <w:sz w:val="16"/>
                <w:szCs w:val="16"/>
              </w:rPr>
              <w:t xml:space="preserve"> are those that would be useful for the post holder to possess and will be considered when more than one applicant meets the essential requirements.</w:t>
            </w:r>
          </w:p>
          <w:p w:rsidRPr="0089517B" w:rsidR="0025470F" w:rsidP="00310ACB" w:rsidRDefault="00310ACB" w14:paraId="0510F9A7" w14:textId="77777777">
            <w:pPr>
              <w:tabs>
                <w:tab w:val="left" w:pos="426"/>
                <w:tab w:val="left" w:pos="1701"/>
                <w:tab w:val="left" w:pos="3402"/>
                <w:tab w:val="left" w:pos="5103"/>
              </w:tabs>
              <w:ind w:right="175"/>
              <w:jc w:val="both"/>
              <w:rPr>
                <w:sz w:val="24"/>
                <w:szCs w:val="24"/>
              </w:rPr>
            </w:pPr>
            <w:r w:rsidRPr="0089517B">
              <w:rPr>
                <w:rFonts w:ascii="Arial" w:hAnsi="Arial" w:eastAsia="Times New Roman" w:cs="Times New Roman"/>
                <w:bCs/>
                <w:sz w:val="16"/>
                <w:szCs w:val="16"/>
              </w:rPr>
              <w:t xml:space="preserve"> </w:t>
            </w:r>
          </w:p>
        </w:tc>
      </w:tr>
    </w:tbl>
    <w:p w:rsidRPr="0089517B" w:rsidR="0025470F" w:rsidP="0025470F" w:rsidRDefault="0025470F" w14:paraId="588BC722" w14:textId="77777777">
      <w:pPr>
        <w:jc w:val="center"/>
        <w:rPr>
          <w:b/>
          <w:sz w:val="36"/>
          <w:szCs w:val="36"/>
        </w:rPr>
      </w:pPr>
      <w:r w:rsidRPr="0089517B">
        <w:rPr>
          <w:b/>
          <w:sz w:val="36"/>
          <w:szCs w:val="36"/>
        </w:rPr>
        <w:t xml:space="preserve"> </w:t>
      </w:r>
    </w:p>
    <w:p w:rsidRPr="0089517B" w:rsidR="0024349C" w:rsidRDefault="0024349C" w14:paraId="05634164" w14:textId="77777777"/>
    <w:sectPr w:rsidRPr="0089517B" w:rsidR="0024349C" w:rsidSect="00997370">
      <w:footerReference w:type="default" r:id="rId11"/>
      <w:pgSz w:w="11906" w:h="16838" w:orient="portrait"/>
      <w:pgMar w:top="1440" w:right="1440" w:bottom="1440" w:left="1440" w:header="708" w:footer="708" w:gutter="0"/>
      <w:cols w:space="708"/>
      <w:docGrid w:linePitch="360"/>
      <w:headerReference w:type="default" r:id="Rfa8f7c38085e425d"/>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23A2" w:rsidP="00AA4852" w:rsidRDefault="000023A2" w14:paraId="05BF7387" w14:textId="77777777">
      <w:pPr>
        <w:spacing w:after="0" w:line="240" w:lineRule="auto"/>
      </w:pPr>
      <w:r>
        <w:separator/>
      </w:r>
    </w:p>
  </w:endnote>
  <w:endnote w:type="continuationSeparator" w:id="0">
    <w:p w:rsidR="000023A2" w:rsidP="00AA4852" w:rsidRDefault="000023A2" w14:paraId="0221FB4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0E0" w:rsidRDefault="005170E0" w14:paraId="120632B3" w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23A2" w:rsidP="00AA4852" w:rsidRDefault="000023A2" w14:paraId="3415498B" w14:textId="77777777">
      <w:pPr>
        <w:spacing w:after="0" w:line="240" w:lineRule="auto"/>
      </w:pPr>
      <w:r>
        <w:separator/>
      </w:r>
    </w:p>
  </w:footnote>
  <w:footnote w:type="continuationSeparator" w:id="0">
    <w:p w:rsidR="000023A2" w:rsidP="00AA4852" w:rsidRDefault="000023A2" w14:paraId="068375EA" w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1C334CBF" w:rsidTr="1C334CBF" w14:paraId="6F26BD1E">
      <w:tc>
        <w:tcPr>
          <w:tcW w:w="3005" w:type="dxa"/>
          <w:tcMar/>
        </w:tcPr>
        <w:p w:rsidR="1C334CBF" w:rsidP="1C334CBF" w:rsidRDefault="1C334CBF" w14:paraId="0B9FC533" w14:textId="283C2399">
          <w:pPr>
            <w:pStyle w:val="Header"/>
            <w:bidi w:val="0"/>
            <w:ind w:left="-115"/>
            <w:jc w:val="left"/>
          </w:pPr>
        </w:p>
      </w:tc>
      <w:tc>
        <w:tcPr>
          <w:tcW w:w="3005" w:type="dxa"/>
          <w:tcMar/>
        </w:tcPr>
        <w:p w:rsidR="1C334CBF" w:rsidP="1C334CBF" w:rsidRDefault="1C334CBF" w14:paraId="74AA8064" w14:textId="2A943967">
          <w:pPr>
            <w:pStyle w:val="Header"/>
            <w:bidi w:val="0"/>
            <w:jc w:val="center"/>
          </w:pPr>
        </w:p>
      </w:tc>
      <w:tc>
        <w:tcPr>
          <w:tcW w:w="3005" w:type="dxa"/>
          <w:tcMar/>
        </w:tcPr>
        <w:p w:rsidR="1C334CBF" w:rsidP="1C334CBF" w:rsidRDefault="1C334CBF" w14:paraId="716EB5AB" w14:textId="236C0CB9">
          <w:pPr>
            <w:pStyle w:val="Header"/>
            <w:bidi w:val="0"/>
            <w:ind w:right="-115"/>
            <w:jc w:val="right"/>
          </w:pPr>
        </w:p>
      </w:tc>
    </w:tr>
  </w:tbl>
  <w:p w:rsidR="1C334CBF" w:rsidP="1C334CBF" w:rsidRDefault="1C334CBF" w14:paraId="5C5C8473" w14:textId="05AF6D40">
    <w:pPr>
      <w:pStyle w:val="Header"/>
      <w:bidi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8F320434"/>
    <w:lvl w:ilvl="0">
      <w:numFmt w:val="bullet"/>
      <w:lvlText w:val="*"/>
      <w:lvlJc w:val="left"/>
    </w:lvl>
  </w:abstractNum>
  <w:abstractNum w:abstractNumId="1" w15:restartNumberingAfterBreak="0">
    <w:nsid w:val="07737815"/>
    <w:multiLevelType w:val="hybridMultilevel"/>
    <w:tmpl w:val="24646F1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8276FAB"/>
    <w:multiLevelType w:val="hybridMultilevel"/>
    <w:tmpl w:val="9FECAD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698050E"/>
    <w:multiLevelType w:val="hybridMultilevel"/>
    <w:tmpl w:val="13FAAC98"/>
    <w:lvl w:ilvl="0" w:tplc="08090003">
      <w:start w:val="1"/>
      <w:numFmt w:val="bullet"/>
      <w:lvlText w:val="o"/>
      <w:lvlJc w:val="left"/>
      <w:pPr>
        <w:ind w:left="1080" w:hanging="360"/>
      </w:pPr>
      <w:rPr>
        <w:rFonts w:hint="default" w:ascii="Courier New" w:hAnsi="Courier New" w:cs="Courier New"/>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start w:val="1"/>
      <w:numFmt w:val="bullet"/>
      <w:lvlText w:val=""/>
      <w:lvlJc w:val="left"/>
      <w:pPr>
        <w:ind w:left="3240" w:hanging="360"/>
      </w:pPr>
      <w:rPr>
        <w:rFonts w:hint="default" w:ascii="Symbol" w:hAnsi="Symbol"/>
      </w:rPr>
    </w:lvl>
    <w:lvl w:ilvl="4" w:tplc="08090003">
      <w:start w:val="1"/>
      <w:numFmt w:val="bullet"/>
      <w:lvlText w:val="o"/>
      <w:lvlJc w:val="left"/>
      <w:pPr>
        <w:ind w:left="3960" w:hanging="360"/>
      </w:pPr>
      <w:rPr>
        <w:rFonts w:hint="default" w:ascii="Courier New" w:hAnsi="Courier New" w:cs="Courier New"/>
      </w:rPr>
    </w:lvl>
    <w:lvl w:ilvl="5" w:tplc="08090005">
      <w:start w:val="1"/>
      <w:numFmt w:val="bullet"/>
      <w:lvlText w:val=""/>
      <w:lvlJc w:val="left"/>
      <w:pPr>
        <w:ind w:left="4680" w:hanging="360"/>
      </w:pPr>
      <w:rPr>
        <w:rFonts w:hint="default" w:ascii="Wingdings" w:hAnsi="Wingdings"/>
      </w:rPr>
    </w:lvl>
    <w:lvl w:ilvl="6" w:tplc="08090001">
      <w:start w:val="1"/>
      <w:numFmt w:val="bullet"/>
      <w:lvlText w:val=""/>
      <w:lvlJc w:val="left"/>
      <w:pPr>
        <w:ind w:left="5400" w:hanging="360"/>
      </w:pPr>
      <w:rPr>
        <w:rFonts w:hint="default" w:ascii="Symbol" w:hAnsi="Symbol"/>
      </w:rPr>
    </w:lvl>
    <w:lvl w:ilvl="7" w:tplc="08090003">
      <w:start w:val="1"/>
      <w:numFmt w:val="bullet"/>
      <w:lvlText w:val="o"/>
      <w:lvlJc w:val="left"/>
      <w:pPr>
        <w:ind w:left="6120" w:hanging="360"/>
      </w:pPr>
      <w:rPr>
        <w:rFonts w:hint="default" w:ascii="Courier New" w:hAnsi="Courier New" w:cs="Courier New"/>
      </w:rPr>
    </w:lvl>
    <w:lvl w:ilvl="8" w:tplc="08090005">
      <w:start w:val="1"/>
      <w:numFmt w:val="bullet"/>
      <w:lvlText w:val=""/>
      <w:lvlJc w:val="left"/>
      <w:pPr>
        <w:ind w:left="6840" w:hanging="360"/>
      </w:pPr>
      <w:rPr>
        <w:rFonts w:hint="default" w:ascii="Wingdings" w:hAnsi="Wingdings"/>
      </w:rPr>
    </w:lvl>
  </w:abstractNum>
  <w:abstractNum w:abstractNumId="4" w15:restartNumberingAfterBreak="0">
    <w:nsid w:val="204408BE"/>
    <w:multiLevelType w:val="hybridMultilevel"/>
    <w:tmpl w:val="E6D62660"/>
    <w:lvl w:ilvl="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510038"/>
    <w:multiLevelType w:val="hybridMultilevel"/>
    <w:tmpl w:val="CE5049E0"/>
    <w:lvl w:ilvl="0" w:tplc="51848CA4">
      <w:numFmt w:val="bullet"/>
      <w:lvlText w:val="-"/>
      <w:lvlJc w:val="left"/>
      <w:pPr>
        <w:ind w:left="502" w:hanging="360"/>
      </w:pPr>
      <w:rPr>
        <w:rFonts w:hint="default" w:ascii="Calibri" w:hAnsi="Calibri" w:eastAsia="Calibri" w:cs="Times New Roman"/>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6" w15:restartNumberingAfterBreak="0">
    <w:nsid w:val="3ED8327B"/>
    <w:multiLevelType w:val="hybridMultilevel"/>
    <w:tmpl w:val="9D762C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570FA4"/>
    <w:multiLevelType w:val="hybridMultilevel"/>
    <w:tmpl w:val="5A6C5198"/>
    <w:lvl w:ilvl="0" w:tplc="8F320434">
      <w:start w:val="1"/>
      <w:numFmt w:val="bullet"/>
      <w:lvlText w:val=""/>
      <w:legacy w:legacy="1" w:legacySpace="0" w:legacyIndent="283"/>
      <w:lvlJc w:val="left"/>
      <w:pPr>
        <w:ind w:left="283" w:hanging="283"/>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5EA35FC0"/>
    <w:multiLevelType w:val="hybridMultilevel"/>
    <w:tmpl w:val="3BEEAC90"/>
    <w:lvl w:ilvl="0" w:tplc="08090003">
      <w:start w:val="1"/>
      <w:numFmt w:val="bullet"/>
      <w:lvlText w:val="o"/>
      <w:lvlJc w:val="left"/>
      <w:pPr>
        <w:ind w:left="1080" w:hanging="360"/>
      </w:pPr>
      <w:rPr>
        <w:rFonts w:hint="default" w:ascii="Courier New" w:hAnsi="Courier New" w:cs="Courier New"/>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start w:val="1"/>
      <w:numFmt w:val="bullet"/>
      <w:lvlText w:val=""/>
      <w:lvlJc w:val="left"/>
      <w:pPr>
        <w:ind w:left="3240" w:hanging="360"/>
      </w:pPr>
      <w:rPr>
        <w:rFonts w:hint="default" w:ascii="Symbol" w:hAnsi="Symbol"/>
      </w:rPr>
    </w:lvl>
    <w:lvl w:ilvl="4" w:tplc="08090003">
      <w:start w:val="1"/>
      <w:numFmt w:val="bullet"/>
      <w:lvlText w:val="o"/>
      <w:lvlJc w:val="left"/>
      <w:pPr>
        <w:ind w:left="3960" w:hanging="360"/>
      </w:pPr>
      <w:rPr>
        <w:rFonts w:hint="default" w:ascii="Courier New" w:hAnsi="Courier New" w:cs="Courier New"/>
      </w:rPr>
    </w:lvl>
    <w:lvl w:ilvl="5" w:tplc="08090005">
      <w:start w:val="1"/>
      <w:numFmt w:val="bullet"/>
      <w:lvlText w:val=""/>
      <w:lvlJc w:val="left"/>
      <w:pPr>
        <w:ind w:left="4680" w:hanging="360"/>
      </w:pPr>
      <w:rPr>
        <w:rFonts w:hint="default" w:ascii="Wingdings" w:hAnsi="Wingdings"/>
      </w:rPr>
    </w:lvl>
    <w:lvl w:ilvl="6" w:tplc="08090001">
      <w:start w:val="1"/>
      <w:numFmt w:val="bullet"/>
      <w:lvlText w:val=""/>
      <w:lvlJc w:val="left"/>
      <w:pPr>
        <w:ind w:left="5400" w:hanging="360"/>
      </w:pPr>
      <w:rPr>
        <w:rFonts w:hint="default" w:ascii="Symbol" w:hAnsi="Symbol"/>
      </w:rPr>
    </w:lvl>
    <w:lvl w:ilvl="7" w:tplc="08090003">
      <w:start w:val="1"/>
      <w:numFmt w:val="bullet"/>
      <w:lvlText w:val="o"/>
      <w:lvlJc w:val="left"/>
      <w:pPr>
        <w:ind w:left="6120" w:hanging="360"/>
      </w:pPr>
      <w:rPr>
        <w:rFonts w:hint="default" w:ascii="Courier New" w:hAnsi="Courier New" w:cs="Courier New"/>
      </w:rPr>
    </w:lvl>
    <w:lvl w:ilvl="8" w:tplc="08090005">
      <w:start w:val="1"/>
      <w:numFmt w:val="bullet"/>
      <w:lvlText w:val=""/>
      <w:lvlJc w:val="left"/>
      <w:pPr>
        <w:ind w:left="6840" w:hanging="360"/>
      </w:pPr>
      <w:rPr>
        <w:rFonts w:hint="default" w:ascii="Wingdings" w:hAnsi="Wingdings"/>
      </w:rPr>
    </w:lvl>
  </w:abstractNum>
  <w:abstractNum w:abstractNumId="9" w15:restartNumberingAfterBreak="0">
    <w:nsid w:val="67BB43B1"/>
    <w:multiLevelType w:val="hybridMultilevel"/>
    <w:tmpl w:val="DAFCB660"/>
    <w:lvl w:ilvl="0" w:tplc="51848CA4">
      <w:start w:val="1"/>
      <w:numFmt w:val="bullet"/>
      <w:lvlText w:val="-"/>
      <w:lvlJc w:val="left"/>
      <w:pPr>
        <w:ind w:left="720" w:hanging="360"/>
      </w:pPr>
      <w:rPr>
        <w:rFonts w:hint="default" w:ascii="Calibri" w:hAnsi="Calibri" w:eastAsia="Calibri" w:cs="Times New Roman"/>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num w:numId="1">
    <w:abstractNumId w:val="9"/>
  </w:num>
  <w:num w:numId="2">
    <w:abstractNumId w:val="5"/>
  </w:num>
  <w:num w:numId="3">
    <w:abstractNumId w:val="3"/>
  </w:num>
  <w:num w:numId="4">
    <w:abstractNumId w:val="8"/>
  </w:num>
  <w:num w:numId="5">
    <w:abstractNumId w:val="2"/>
  </w:num>
  <w:num w:numId="6">
    <w:abstractNumId w:val="1"/>
  </w:num>
  <w:num w:numId="7">
    <w:abstractNumId w:val="0"/>
    <w:lvlOverride w:ilvl="0">
      <w:lvl w:ilvl="0">
        <w:start w:val="1"/>
        <w:numFmt w:val="bullet"/>
        <w:lvlText w:val=""/>
        <w:legacy w:legacy="1" w:legacySpace="0" w:legacyIndent="283"/>
        <w:lvlJc w:val="left"/>
        <w:pPr>
          <w:ind w:left="283" w:hanging="283"/>
        </w:pPr>
        <w:rPr>
          <w:rFonts w:hint="default" w:ascii="Symbol" w:hAnsi="Symbol"/>
        </w:rPr>
      </w:lvl>
    </w:lvlOverride>
  </w:num>
  <w:num w:numId="8">
    <w:abstractNumId w:val="7"/>
  </w:num>
  <w:num w:numId="9">
    <w:abstractNumId w:val="0"/>
    <w:lvlOverride w:ilvl="0">
      <w:lvl w:ilvl="0">
        <w:start w:val="1"/>
        <w:numFmt w:val="bullet"/>
        <w:lvlText w:val=""/>
        <w:legacy w:legacy="1" w:legacySpace="0" w:legacyIndent="283"/>
        <w:lvlJc w:val="left"/>
        <w:pPr>
          <w:ind w:left="283" w:hanging="283"/>
        </w:pPr>
        <w:rPr>
          <w:rFonts w:hint="default" w:ascii="Symbol" w:hAnsi="Symbol"/>
        </w:rPr>
      </w:lvl>
    </w:lvlOverride>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C5C"/>
    <w:rsid w:val="000023A2"/>
    <w:rsid w:val="0001367B"/>
    <w:rsid w:val="00024E4E"/>
    <w:rsid w:val="000B544C"/>
    <w:rsid w:val="000C0B87"/>
    <w:rsid w:val="000D1D68"/>
    <w:rsid w:val="001219D0"/>
    <w:rsid w:val="00122DE3"/>
    <w:rsid w:val="00170FC7"/>
    <w:rsid w:val="001A72FE"/>
    <w:rsid w:val="001A7A32"/>
    <w:rsid w:val="001D092A"/>
    <w:rsid w:val="001D7703"/>
    <w:rsid w:val="00207724"/>
    <w:rsid w:val="002361F0"/>
    <w:rsid w:val="0024349C"/>
    <w:rsid w:val="0025470F"/>
    <w:rsid w:val="0026076C"/>
    <w:rsid w:val="00266DE7"/>
    <w:rsid w:val="002730FE"/>
    <w:rsid w:val="0028313E"/>
    <w:rsid w:val="002B498B"/>
    <w:rsid w:val="00310ACB"/>
    <w:rsid w:val="00365B05"/>
    <w:rsid w:val="00380466"/>
    <w:rsid w:val="00381C5A"/>
    <w:rsid w:val="00383EC1"/>
    <w:rsid w:val="003A6D0F"/>
    <w:rsid w:val="00415D62"/>
    <w:rsid w:val="00467F48"/>
    <w:rsid w:val="00485029"/>
    <w:rsid w:val="004A55C7"/>
    <w:rsid w:val="004A7F06"/>
    <w:rsid w:val="004E5F1A"/>
    <w:rsid w:val="00501B17"/>
    <w:rsid w:val="005170E0"/>
    <w:rsid w:val="00541FC3"/>
    <w:rsid w:val="005501E2"/>
    <w:rsid w:val="00595DE0"/>
    <w:rsid w:val="005A24F0"/>
    <w:rsid w:val="005A6B04"/>
    <w:rsid w:val="005C5370"/>
    <w:rsid w:val="005F0D4C"/>
    <w:rsid w:val="00617720"/>
    <w:rsid w:val="0064300D"/>
    <w:rsid w:val="00645FF0"/>
    <w:rsid w:val="00654678"/>
    <w:rsid w:val="00674EFA"/>
    <w:rsid w:val="006F516B"/>
    <w:rsid w:val="00771292"/>
    <w:rsid w:val="0078099D"/>
    <w:rsid w:val="007E5D02"/>
    <w:rsid w:val="00836883"/>
    <w:rsid w:val="00853615"/>
    <w:rsid w:val="008744B4"/>
    <w:rsid w:val="0089517B"/>
    <w:rsid w:val="008A1242"/>
    <w:rsid w:val="008ABD86"/>
    <w:rsid w:val="008B3AC8"/>
    <w:rsid w:val="008C6A66"/>
    <w:rsid w:val="008D297D"/>
    <w:rsid w:val="00912452"/>
    <w:rsid w:val="009218CB"/>
    <w:rsid w:val="00957E10"/>
    <w:rsid w:val="00966D18"/>
    <w:rsid w:val="0099142F"/>
    <w:rsid w:val="00997370"/>
    <w:rsid w:val="009B124D"/>
    <w:rsid w:val="009C3C5C"/>
    <w:rsid w:val="009D53CB"/>
    <w:rsid w:val="00A0504B"/>
    <w:rsid w:val="00A36D1D"/>
    <w:rsid w:val="00A63FC3"/>
    <w:rsid w:val="00A82CC1"/>
    <w:rsid w:val="00A86F19"/>
    <w:rsid w:val="00AA4852"/>
    <w:rsid w:val="00AD3291"/>
    <w:rsid w:val="00AE652C"/>
    <w:rsid w:val="00AF51E0"/>
    <w:rsid w:val="00AF6200"/>
    <w:rsid w:val="00B217EA"/>
    <w:rsid w:val="00BC7136"/>
    <w:rsid w:val="00BD3D07"/>
    <w:rsid w:val="00BE30AA"/>
    <w:rsid w:val="00BE34FF"/>
    <w:rsid w:val="00C0671A"/>
    <w:rsid w:val="00C2725B"/>
    <w:rsid w:val="00C64D55"/>
    <w:rsid w:val="00C724D6"/>
    <w:rsid w:val="00C91C39"/>
    <w:rsid w:val="00CA0265"/>
    <w:rsid w:val="00CE24B5"/>
    <w:rsid w:val="00CF0EE0"/>
    <w:rsid w:val="00D25DB4"/>
    <w:rsid w:val="00D672F4"/>
    <w:rsid w:val="00D7730A"/>
    <w:rsid w:val="00D956B3"/>
    <w:rsid w:val="00D97729"/>
    <w:rsid w:val="00DE1D63"/>
    <w:rsid w:val="00E0053F"/>
    <w:rsid w:val="00E13FC2"/>
    <w:rsid w:val="00E37296"/>
    <w:rsid w:val="00E747B1"/>
    <w:rsid w:val="00EB326C"/>
    <w:rsid w:val="00F42CD8"/>
    <w:rsid w:val="00F53BE6"/>
    <w:rsid w:val="00F7085A"/>
    <w:rsid w:val="00FB10FC"/>
    <w:rsid w:val="00FE71F9"/>
    <w:rsid w:val="0137F21E"/>
    <w:rsid w:val="01ABE287"/>
    <w:rsid w:val="01F25793"/>
    <w:rsid w:val="030B5B06"/>
    <w:rsid w:val="03FE84E9"/>
    <w:rsid w:val="042E41FB"/>
    <w:rsid w:val="060785AD"/>
    <w:rsid w:val="06DDECF9"/>
    <w:rsid w:val="072566A5"/>
    <w:rsid w:val="0772B3AC"/>
    <w:rsid w:val="07742985"/>
    <w:rsid w:val="07CF307A"/>
    <w:rsid w:val="0856BC8D"/>
    <w:rsid w:val="08DD4A78"/>
    <w:rsid w:val="09A556A4"/>
    <w:rsid w:val="09F9E5EC"/>
    <w:rsid w:val="0A912C11"/>
    <w:rsid w:val="0AB8C752"/>
    <w:rsid w:val="0AD0BF67"/>
    <w:rsid w:val="0AF56C47"/>
    <w:rsid w:val="0B0CD3E7"/>
    <w:rsid w:val="0B3A6924"/>
    <w:rsid w:val="0B3E41A5"/>
    <w:rsid w:val="0BAA7405"/>
    <w:rsid w:val="0BB2E95A"/>
    <w:rsid w:val="0C5DE6C6"/>
    <w:rsid w:val="0CD63985"/>
    <w:rsid w:val="0CE922E3"/>
    <w:rsid w:val="0D240339"/>
    <w:rsid w:val="0D4EB9BB"/>
    <w:rsid w:val="0E31B39C"/>
    <w:rsid w:val="0E381700"/>
    <w:rsid w:val="0E58E189"/>
    <w:rsid w:val="0EBFD39A"/>
    <w:rsid w:val="0EEA8A1C"/>
    <w:rsid w:val="0F1D08A9"/>
    <w:rsid w:val="1043E9B3"/>
    <w:rsid w:val="13E472DB"/>
    <w:rsid w:val="14C8230D"/>
    <w:rsid w:val="16561957"/>
    <w:rsid w:val="16640BC0"/>
    <w:rsid w:val="166AC73F"/>
    <w:rsid w:val="181865BA"/>
    <w:rsid w:val="185F81CE"/>
    <w:rsid w:val="1898F48C"/>
    <w:rsid w:val="19C794AA"/>
    <w:rsid w:val="1B1F0D3E"/>
    <w:rsid w:val="1B39B2D0"/>
    <w:rsid w:val="1B539A09"/>
    <w:rsid w:val="1C334CBF"/>
    <w:rsid w:val="1C765D37"/>
    <w:rsid w:val="1C925DAA"/>
    <w:rsid w:val="1CAC327E"/>
    <w:rsid w:val="1CD334F2"/>
    <w:rsid w:val="1D6C65AF"/>
    <w:rsid w:val="1E9365AC"/>
    <w:rsid w:val="20620278"/>
    <w:rsid w:val="21055688"/>
    <w:rsid w:val="21384AED"/>
    <w:rsid w:val="21BDE540"/>
    <w:rsid w:val="22C5BFD9"/>
    <w:rsid w:val="22D2CA00"/>
    <w:rsid w:val="22D683CE"/>
    <w:rsid w:val="22E47FA9"/>
    <w:rsid w:val="233B356B"/>
    <w:rsid w:val="275D854B"/>
    <w:rsid w:val="28308ACF"/>
    <w:rsid w:val="2963985B"/>
    <w:rsid w:val="29C8B6CD"/>
    <w:rsid w:val="2AA8AD99"/>
    <w:rsid w:val="2B00D9BE"/>
    <w:rsid w:val="2B21DDF9"/>
    <w:rsid w:val="2B8354D3"/>
    <w:rsid w:val="2BA1BD86"/>
    <w:rsid w:val="2BA92070"/>
    <w:rsid w:val="2CC4148F"/>
    <w:rsid w:val="2CE958BC"/>
    <w:rsid w:val="2E85291D"/>
    <w:rsid w:val="2F2636CB"/>
    <w:rsid w:val="2F7FA9F1"/>
    <w:rsid w:val="2FA9DA54"/>
    <w:rsid w:val="2FD14B15"/>
    <w:rsid w:val="3145AAB5"/>
    <w:rsid w:val="31C46CA6"/>
    <w:rsid w:val="32E17B16"/>
    <w:rsid w:val="343334D6"/>
    <w:rsid w:val="343D465B"/>
    <w:rsid w:val="34AF97E2"/>
    <w:rsid w:val="34C269EF"/>
    <w:rsid w:val="34F09B4B"/>
    <w:rsid w:val="35E0E090"/>
    <w:rsid w:val="35E82D94"/>
    <w:rsid w:val="35EAC675"/>
    <w:rsid w:val="3666A8D8"/>
    <w:rsid w:val="36D954AD"/>
    <w:rsid w:val="371854A6"/>
    <w:rsid w:val="3778EB20"/>
    <w:rsid w:val="38A0FC12"/>
    <w:rsid w:val="38CC6868"/>
    <w:rsid w:val="392CAE60"/>
    <w:rsid w:val="3950FA03"/>
    <w:rsid w:val="399E499A"/>
    <w:rsid w:val="3AA2765A"/>
    <w:rsid w:val="3ACA4A1E"/>
    <w:rsid w:val="3AECCA64"/>
    <w:rsid w:val="3B37E06E"/>
    <w:rsid w:val="3B730568"/>
    <w:rsid w:val="3B7AEF9C"/>
    <w:rsid w:val="3BE4DA61"/>
    <w:rsid w:val="3C3E46BB"/>
    <w:rsid w:val="3C661A7F"/>
    <w:rsid w:val="3C889AC5"/>
    <w:rsid w:val="3D0597A1"/>
    <w:rsid w:val="3E172DF4"/>
    <w:rsid w:val="3E45D47A"/>
    <w:rsid w:val="3E7C5798"/>
    <w:rsid w:val="3E86241E"/>
    <w:rsid w:val="3EDCB847"/>
    <w:rsid w:val="3F56C5D2"/>
    <w:rsid w:val="40B7CC7F"/>
    <w:rsid w:val="42601B66"/>
    <w:rsid w:val="43649442"/>
    <w:rsid w:val="455C542E"/>
    <w:rsid w:val="45F6E56B"/>
    <w:rsid w:val="4792B5CC"/>
    <w:rsid w:val="4835E65A"/>
    <w:rsid w:val="48F6B05D"/>
    <w:rsid w:val="491CC9C3"/>
    <w:rsid w:val="49522F6C"/>
    <w:rsid w:val="49E3A41F"/>
    <w:rsid w:val="4A16030D"/>
    <w:rsid w:val="4A2CC847"/>
    <w:rsid w:val="4A785291"/>
    <w:rsid w:val="4ADFFA5A"/>
    <w:rsid w:val="4BE6F916"/>
    <w:rsid w:val="4C5C580B"/>
    <w:rsid w:val="4C815CB1"/>
    <w:rsid w:val="4CD1E004"/>
    <w:rsid w:val="4D3D484F"/>
    <w:rsid w:val="4D71A1F6"/>
    <w:rsid w:val="4DC6A8BC"/>
    <w:rsid w:val="4DF8286C"/>
    <w:rsid w:val="4F4C4304"/>
    <w:rsid w:val="4FB71060"/>
    <w:rsid w:val="5227DFBF"/>
    <w:rsid w:val="522A4A02"/>
    <w:rsid w:val="5255CC30"/>
    <w:rsid w:val="52CB998F"/>
    <w:rsid w:val="534BA1EF"/>
    <w:rsid w:val="539996F2"/>
    <w:rsid w:val="544C7A55"/>
    <w:rsid w:val="54E77250"/>
    <w:rsid w:val="554565F1"/>
    <w:rsid w:val="562B80C8"/>
    <w:rsid w:val="56AE0D22"/>
    <w:rsid w:val="56FDBB25"/>
    <w:rsid w:val="578DDF16"/>
    <w:rsid w:val="58EB2916"/>
    <w:rsid w:val="593ADB13"/>
    <w:rsid w:val="5A1575A9"/>
    <w:rsid w:val="5B489D19"/>
    <w:rsid w:val="5BFD7F85"/>
    <w:rsid w:val="5C29C640"/>
    <w:rsid w:val="5E2008A0"/>
    <w:rsid w:val="5ECFBE6F"/>
    <w:rsid w:val="60511F45"/>
    <w:rsid w:val="60F0E6AE"/>
    <w:rsid w:val="61B154E7"/>
    <w:rsid w:val="61BFF26F"/>
    <w:rsid w:val="61D405D8"/>
    <w:rsid w:val="61F5D3E2"/>
    <w:rsid w:val="62075F31"/>
    <w:rsid w:val="629907C4"/>
    <w:rsid w:val="62D7689D"/>
    <w:rsid w:val="6319F238"/>
    <w:rsid w:val="63A32F92"/>
    <w:rsid w:val="65EFCBF1"/>
    <w:rsid w:val="66CCF63D"/>
    <w:rsid w:val="66FAF8B4"/>
    <w:rsid w:val="6724FD03"/>
    <w:rsid w:val="679E0F7B"/>
    <w:rsid w:val="67A92F25"/>
    <w:rsid w:val="6876EC0F"/>
    <w:rsid w:val="68F6CB64"/>
    <w:rsid w:val="6909C04B"/>
    <w:rsid w:val="69F16E82"/>
    <w:rsid w:val="6B72DFA5"/>
    <w:rsid w:val="6BAE4177"/>
    <w:rsid w:val="6BD56CDE"/>
    <w:rsid w:val="6CCDDAB8"/>
    <w:rsid w:val="6D7AC6DC"/>
    <w:rsid w:val="709ADAF7"/>
    <w:rsid w:val="70E67B3D"/>
    <w:rsid w:val="73036BD7"/>
    <w:rsid w:val="73312C2C"/>
    <w:rsid w:val="73EAB069"/>
    <w:rsid w:val="744218F6"/>
    <w:rsid w:val="74CCFC8D"/>
    <w:rsid w:val="768147A8"/>
    <w:rsid w:val="77EB75A7"/>
    <w:rsid w:val="78A5ECDC"/>
    <w:rsid w:val="791A0742"/>
    <w:rsid w:val="79474E08"/>
    <w:rsid w:val="79535CF4"/>
    <w:rsid w:val="79861DD8"/>
    <w:rsid w:val="7A682A03"/>
    <w:rsid w:val="7B5AB195"/>
    <w:rsid w:val="7B73EB13"/>
    <w:rsid w:val="7BD56757"/>
    <w:rsid w:val="7D66C1AD"/>
    <w:rsid w:val="7E85199D"/>
    <w:rsid w:val="7EA7D47E"/>
    <w:rsid w:val="7FAC00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D1AA376"/>
  <w15:docId w15:val="{4870A60C-EE74-4BF9-8D53-8038145E9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5470F"/>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9C3C5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AA4852"/>
    <w:pPr>
      <w:tabs>
        <w:tab w:val="center" w:pos="4513"/>
        <w:tab w:val="right" w:pos="9026"/>
      </w:tabs>
      <w:spacing w:after="0" w:line="240" w:lineRule="auto"/>
    </w:pPr>
  </w:style>
  <w:style w:type="character" w:styleId="HeaderChar" w:customStyle="1">
    <w:name w:val="Header Char"/>
    <w:basedOn w:val="DefaultParagraphFont"/>
    <w:link w:val="Header"/>
    <w:uiPriority w:val="99"/>
    <w:rsid w:val="00AA4852"/>
  </w:style>
  <w:style w:type="paragraph" w:styleId="Footer">
    <w:name w:val="footer"/>
    <w:basedOn w:val="Normal"/>
    <w:link w:val="FooterChar"/>
    <w:uiPriority w:val="99"/>
    <w:unhideWhenUsed/>
    <w:rsid w:val="00AA4852"/>
    <w:pPr>
      <w:tabs>
        <w:tab w:val="center" w:pos="4513"/>
        <w:tab w:val="right" w:pos="9026"/>
      </w:tabs>
      <w:spacing w:after="0" w:line="240" w:lineRule="auto"/>
    </w:pPr>
  </w:style>
  <w:style w:type="character" w:styleId="FooterChar" w:customStyle="1">
    <w:name w:val="Footer Char"/>
    <w:basedOn w:val="DefaultParagraphFont"/>
    <w:link w:val="Footer"/>
    <w:uiPriority w:val="99"/>
    <w:rsid w:val="00AA4852"/>
  </w:style>
  <w:style w:type="paragraph" w:styleId="BalloonText">
    <w:name w:val="Balloon Text"/>
    <w:basedOn w:val="Normal"/>
    <w:link w:val="BalloonTextChar"/>
    <w:uiPriority w:val="99"/>
    <w:semiHidden/>
    <w:unhideWhenUsed/>
    <w:rsid w:val="00AA4852"/>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AA4852"/>
    <w:rPr>
      <w:rFonts w:ascii="Tahoma" w:hAnsi="Tahoma" w:cs="Tahoma"/>
      <w:sz w:val="16"/>
      <w:szCs w:val="16"/>
    </w:rPr>
  </w:style>
  <w:style w:type="character" w:styleId="PlaceholderText">
    <w:name w:val="Placeholder Text"/>
    <w:basedOn w:val="DefaultParagraphFont"/>
    <w:uiPriority w:val="99"/>
    <w:semiHidden/>
    <w:rsid w:val="0025470F"/>
    <w:rPr>
      <w:color w:val="808080"/>
    </w:rPr>
  </w:style>
  <w:style w:type="paragraph" w:styleId="Default" w:customStyle="1">
    <w:name w:val="Default"/>
    <w:rsid w:val="005170E0"/>
    <w:pPr>
      <w:autoSpaceDE w:val="0"/>
      <w:autoSpaceDN w:val="0"/>
      <w:adjustRightInd w:val="0"/>
      <w:spacing w:after="0" w:line="240" w:lineRule="auto"/>
    </w:pPr>
    <w:rPr>
      <w:rFonts w:ascii="Times New Roman" w:hAnsi="Times New Roman" w:eastAsia="Calibri" w:cs="Times New Roman"/>
      <w:color w:val="000000"/>
      <w:sz w:val="24"/>
      <w:szCs w:val="24"/>
    </w:rPr>
  </w:style>
  <w:style w:type="paragraph" w:styleId="ListParagraph">
    <w:name w:val="List Paragraph"/>
    <w:basedOn w:val="Normal"/>
    <w:uiPriority w:val="34"/>
    <w:qFormat/>
    <w:rsid w:val="005170E0"/>
    <w:pPr>
      <w:ind w:left="720"/>
      <w:contextualSpacing/>
    </w:pPr>
    <w:rPr>
      <w:rFonts w:ascii="Calibri" w:hAnsi="Calibri" w:eastAsia="Calibri" w:cs="Times New Roman"/>
    </w:rPr>
  </w:style>
  <w:style w:type="paragraph" w:styleId="PS-1stBullet" w:customStyle="1">
    <w:name w:val="PS-1st Bullet"/>
    <w:basedOn w:val="Normal"/>
    <w:rsid w:val="00365B05"/>
    <w:pPr>
      <w:tabs>
        <w:tab w:val="num" w:pos="336"/>
        <w:tab w:val="left" w:pos="4860"/>
      </w:tabs>
      <w:spacing w:before="60" w:after="60" w:line="240" w:lineRule="auto"/>
      <w:ind w:left="335" w:hanging="335"/>
    </w:pPr>
    <w:rPr>
      <w:rFonts w:ascii="Arial" w:hAnsi="Arial" w:eastAsia="Times New Roman" w:cs="Times New Roman"/>
      <w:b/>
      <w:sz w:val="28"/>
      <w:szCs w:val="28"/>
      <w:lang w:eastAsia="en-GB"/>
    </w:rPr>
  </w:style>
  <w:style w:type="character" w:styleId="CommentReference">
    <w:name w:val="annotation reference"/>
    <w:basedOn w:val="DefaultParagraphFont"/>
    <w:uiPriority w:val="99"/>
    <w:semiHidden/>
    <w:unhideWhenUsed/>
    <w:rsid w:val="005C5370"/>
    <w:rPr>
      <w:sz w:val="16"/>
      <w:szCs w:val="16"/>
    </w:rPr>
  </w:style>
  <w:style w:type="paragraph" w:styleId="CommentText">
    <w:name w:val="annotation text"/>
    <w:basedOn w:val="Normal"/>
    <w:link w:val="CommentTextChar"/>
    <w:uiPriority w:val="99"/>
    <w:semiHidden/>
    <w:unhideWhenUsed/>
    <w:rsid w:val="005C5370"/>
    <w:pPr>
      <w:spacing w:line="240" w:lineRule="auto"/>
    </w:pPr>
    <w:rPr>
      <w:sz w:val="20"/>
      <w:szCs w:val="20"/>
    </w:rPr>
  </w:style>
  <w:style w:type="character" w:styleId="CommentTextChar" w:customStyle="1">
    <w:name w:val="Comment Text Char"/>
    <w:basedOn w:val="DefaultParagraphFont"/>
    <w:link w:val="CommentText"/>
    <w:uiPriority w:val="99"/>
    <w:semiHidden/>
    <w:rsid w:val="005C5370"/>
    <w:rPr>
      <w:sz w:val="20"/>
      <w:szCs w:val="20"/>
    </w:rPr>
  </w:style>
  <w:style w:type="paragraph" w:styleId="CommentSubject">
    <w:name w:val="annotation subject"/>
    <w:basedOn w:val="CommentText"/>
    <w:next w:val="CommentText"/>
    <w:link w:val="CommentSubjectChar"/>
    <w:uiPriority w:val="99"/>
    <w:semiHidden/>
    <w:unhideWhenUsed/>
    <w:rsid w:val="005C5370"/>
    <w:rPr>
      <w:b/>
      <w:bCs/>
    </w:rPr>
  </w:style>
  <w:style w:type="character" w:styleId="CommentSubjectChar" w:customStyle="1">
    <w:name w:val="Comment Subject Char"/>
    <w:basedOn w:val="CommentTextChar"/>
    <w:link w:val="CommentSubject"/>
    <w:uiPriority w:val="99"/>
    <w:semiHidden/>
    <w:rsid w:val="005C5370"/>
    <w:rPr>
      <w:b/>
      <w:bCs/>
      <w:sz w:val="20"/>
      <w:szCs w:val="20"/>
    </w:rPr>
  </w:style>
  <w:style w:type="character" w:styleId="normaltextrun" w:customStyle="1">
    <w:name w:val="normaltextrun"/>
    <w:basedOn w:val="DefaultParagraphFont"/>
    <w:rsid w:val="00A0504B"/>
  </w:style>
  <w:style w:type="character" w:styleId="spellingerror" w:customStyle="1">
    <w:name w:val="spellingerror"/>
    <w:basedOn w:val="DefaultParagraphFont"/>
    <w:rsid w:val="00A0504B"/>
  </w:style>
  <w:style w:type="character" w:styleId="eop" w:customStyle="1">
    <w:name w:val="eop"/>
    <w:basedOn w:val="DefaultParagraphFont"/>
    <w:rsid w:val="00A050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4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header" Target="header.xml" Id="Rfa8f7c38085e425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0E307CBA0CB499C91EF7B9AB47FD8BE"/>
        <w:category>
          <w:name w:val="General"/>
          <w:gallery w:val="placeholder"/>
        </w:category>
        <w:types>
          <w:type w:val="bbPlcHdr"/>
        </w:types>
        <w:behaviors>
          <w:behavior w:val="content"/>
        </w:behaviors>
        <w:guid w:val="{D7006ADE-B11C-4946-ADBF-D60D4DD7B157}"/>
      </w:docPartPr>
      <w:docPartBody>
        <w:p w:rsidR="009A21D5" w:rsidP="009218CB" w:rsidRDefault="009218CB">
          <w:pPr>
            <w:pStyle w:val="00E307CBA0CB499C91EF7B9AB47FD8BE"/>
          </w:pPr>
          <w:r>
            <w:rPr>
              <w:sz w:val="24"/>
              <w:szCs w:val="24"/>
            </w:rPr>
            <w:t>Please 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9218CB"/>
    <w:rsid w:val="002628D1"/>
    <w:rsid w:val="002A3656"/>
    <w:rsid w:val="00386D4F"/>
    <w:rsid w:val="004437BD"/>
    <w:rsid w:val="00472F58"/>
    <w:rsid w:val="005265EC"/>
    <w:rsid w:val="00645E79"/>
    <w:rsid w:val="006B761D"/>
    <w:rsid w:val="009218CB"/>
    <w:rsid w:val="009942AF"/>
    <w:rsid w:val="009A21D5"/>
    <w:rsid w:val="00B11578"/>
    <w:rsid w:val="00CD44B8"/>
    <w:rsid w:val="00F472A1"/>
    <w:rsid w:val="00F802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8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18CB"/>
    <w:rPr>
      <w:color w:val="808080"/>
    </w:rPr>
  </w:style>
  <w:style w:type="paragraph" w:customStyle="1" w:styleId="00E307CBA0CB499C91EF7B9AB47FD8BE">
    <w:name w:val="00E307CBA0CB499C91EF7B9AB47FD8BE"/>
    <w:rsid w:val="009218CB"/>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axCatchAll xmlns="9ff26a60-1c32-4a2b-8b23-0d04dbd3e782" xsi:nil="true"/>
    <lcf76f155ced4ddcb4097134ff3c332f xmlns="aca3bd66-07a2-40e3-b322-816129ad6d6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008C957DCFB346A2C08375CFB3A304" ma:contentTypeVersion="15" ma:contentTypeDescription="Create a new document." ma:contentTypeScope="" ma:versionID="c78b4b1a9abb0d11bbbd151391f62979">
  <xsd:schema xmlns:xsd="http://www.w3.org/2001/XMLSchema" xmlns:xs="http://www.w3.org/2001/XMLSchema" xmlns:p="http://schemas.microsoft.com/office/2006/metadata/properties" xmlns:ns2="aca3bd66-07a2-40e3-b322-816129ad6d68" xmlns:ns3="9ff26a60-1c32-4a2b-8b23-0d04dbd3e782" targetNamespace="http://schemas.microsoft.com/office/2006/metadata/properties" ma:root="true" ma:fieldsID="9b9dd1f8d722545862c9d031ea028d0c" ns2:_="" ns3:_="">
    <xsd:import namespace="aca3bd66-07a2-40e3-b322-816129ad6d68"/>
    <xsd:import namespace="9ff26a60-1c32-4a2b-8b23-0d04dbd3e7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a3bd66-07a2-40e3-b322-816129ad6d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4625ada-de42-4636-bcd3-7571e1898fd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f26a60-1c32-4a2b-8b23-0d04dbd3e78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817208a-867f-4524-b1f4-e3c5732ba6f4}" ma:internalName="TaxCatchAll" ma:showField="CatchAllData" ma:web="9ff26a60-1c32-4a2b-8b23-0d04dbd3e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9B5E01-F3EF-477E-AF8F-5303544E1B79}">
  <ds:schemaRefs>
    <ds:schemaRef ds:uri="http://schemas.microsoft.com/sharepoint/v3/contenttype/forms"/>
  </ds:schemaRefs>
</ds:datastoreItem>
</file>

<file path=customXml/itemProps2.xml><?xml version="1.0" encoding="utf-8"?>
<ds:datastoreItem xmlns:ds="http://schemas.openxmlformats.org/officeDocument/2006/customXml" ds:itemID="{23A30CA3-E431-4E0E-88DF-6DFC34309D3B}">
  <ds:schemaRefs>
    <ds:schemaRef ds:uri="http://www.w3.org/XML/1998/namespace"/>
    <ds:schemaRef ds:uri="http://purl.org/dc/term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elements/1.1/"/>
    <ds:schemaRef ds:uri="800996b9-7064-4352-a6a2-ce24c547099b"/>
    <ds:schemaRef ds:uri="11aa08a5-b413-46cc-bd1c-43fc9d90b4d3"/>
    <ds:schemaRef ds:uri="http://purl.org/dc/dcmitype/"/>
  </ds:schemaRefs>
</ds:datastoreItem>
</file>

<file path=customXml/itemProps3.xml><?xml version="1.0" encoding="utf-8"?>
<ds:datastoreItem xmlns:ds="http://schemas.openxmlformats.org/officeDocument/2006/customXml" ds:itemID="{74FD667B-A11E-400D-8736-AEFD2FEFD11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West London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Assistant JD - edit for regrade</dc:title>
  <dc:creator>University of West London</dc:creator>
  <cp:lastModifiedBy>Davina Omar</cp:lastModifiedBy>
  <cp:revision>9</cp:revision>
  <cp:lastPrinted>2019-08-14T12:41:00Z</cp:lastPrinted>
  <dcterms:created xsi:type="dcterms:W3CDTF">2019-08-22T07:15:00Z</dcterms:created>
  <dcterms:modified xsi:type="dcterms:W3CDTF">2025-03-20T10:48:12Z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0x0101006F008C957DCFB346A2C08375CFB3A304</vt:lpwstr>
  </property>
  <property fmtid="{D5CDD505-2E9C-101B-9397-08002B2CF9AE}" pid="3" name="MediaServiceImageTags">
    <vt:lpwstr/>
  </property>
</Properties>
</file>