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9F5CBA" w:rsidR="0050687B" w:rsidP="0050687B" w:rsidRDefault="0050687B" w14:paraId="185359AD" w14:textId="77777777">
      <w:pPr>
        <w:jc w:val="center"/>
        <w:rPr>
          <w:b/>
          <w:sz w:val="32"/>
          <w:szCs w:val="32"/>
        </w:rPr>
      </w:pPr>
      <w:r>
        <w:rPr>
          <w:noProof/>
          <w:lang w:eastAsia="en-GB"/>
        </w:rPr>
        <w:drawing>
          <wp:anchor distT="0" distB="0" distL="114300" distR="114300" simplePos="0" relativeHeight="251660288" behindDoc="0" locked="0" layoutInCell="1" allowOverlap="1" wp14:anchorId="396F17C9" wp14:editId="75F04BC3">
            <wp:simplePos x="0" y="0"/>
            <wp:positionH relativeFrom="column">
              <wp:posOffset>-428625</wp:posOffset>
            </wp:positionH>
            <wp:positionV relativeFrom="paragraph">
              <wp:posOffset>-600075</wp:posOffset>
            </wp:positionV>
            <wp:extent cx="2323878" cy="514800"/>
            <wp:effectExtent l="0" t="0" r="0" b="0"/>
            <wp:wrapNone/>
            <wp:docPr id="3" name="Picture 3" descr="C:\Users\westkev\AppData\Local\Microsoft\Windows\Temporary Internet Files\Content.Outlook\Y1OZ0BEL\UWL+Career University_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stkev\AppData\Local\Microsoft\Windows\Temporary Internet Files\Content.Outlook\Y1OZ0BEL\UWL+Career University_CMYK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3878" cy="51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4852">
        <w:rPr>
          <w:b/>
          <w:sz w:val="36"/>
          <w:szCs w:val="36"/>
        </w:rPr>
        <w:t>Job Description</w:t>
      </w:r>
    </w:p>
    <w:tbl>
      <w:tblPr>
        <w:tblStyle w:val="TableGrid"/>
        <w:tblW w:w="10490" w:type="dxa"/>
        <w:tblInd w:w="-601" w:type="dxa"/>
        <w:tblLook w:val="04A0" w:firstRow="1" w:lastRow="0" w:firstColumn="1" w:lastColumn="0" w:noHBand="0" w:noVBand="1"/>
      </w:tblPr>
      <w:tblGrid>
        <w:gridCol w:w="3001"/>
        <w:gridCol w:w="7489"/>
      </w:tblGrid>
      <w:tr w:rsidRPr="00AA4852" w:rsidR="0050687B" w:rsidTr="51907AE5" w14:paraId="4E1A13B2" w14:textId="77777777">
        <w:tc>
          <w:tcPr>
            <w:tcW w:w="3001" w:type="dxa"/>
            <w:tcBorders>
              <w:top w:val="single" w:color="auto" w:sz="12" w:space="0"/>
              <w:left w:val="single" w:color="auto" w:sz="12" w:space="0"/>
              <w:bottom w:val="single" w:color="auto" w:sz="6" w:space="0"/>
              <w:right w:val="single" w:color="auto" w:sz="6" w:space="0"/>
            </w:tcBorders>
            <w:shd w:val="clear" w:color="auto" w:fill="F2F2F2" w:themeFill="background1" w:themeFillShade="F2"/>
            <w:tcMar/>
          </w:tcPr>
          <w:p w:rsidRPr="00AA4852" w:rsidR="0050687B" w:rsidP="00596FBB" w:rsidRDefault="0050687B" w14:paraId="50A410F9" w14:textId="77777777">
            <w:pPr>
              <w:rPr>
                <w:b/>
                <w:sz w:val="24"/>
                <w:szCs w:val="24"/>
              </w:rPr>
            </w:pPr>
            <w:r w:rsidRPr="00AA4852">
              <w:rPr>
                <w:b/>
                <w:sz w:val="24"/>
                <w:szCs w:val="24"/>
              </w:rPr>
              <w:t xml:space="preserve">Job title  </w:t>
            </w:r>
          </w:p>
        </w:tc>
        <w:tc>
          <w:tcPr>
            <w:tcW w:w="7489" w:type="dxa"/>
            <w:tcBorders>
              <w:top w:val="single" w:color="auto" w:sz="12" w:space="0"/>
              <w:left w:val="single" w:color="auto" w:sz="6" w:space="0"/>
              <w:bottom w:val="single" w:color="auto" w:sz="6" w:space="0"/>
              <w:right w:val="single" w:color="auto" w:sz="12" w:space="0"/>
            </w:tcBorders>
            <w:tcMar/>
          </w:tcPr>
          <w:p w:rsidRPr="00AA4852" w:rsidR="0050687B" w:rsidP="00596FBB" w:rsidRDefault="0050687B" w14:paraId="412BF31A" w14:textId="16021CC5">
            <w:pPr>
              <w:rPr>
                <w:sz w:val="24"/>
                <w:szCs w:val="24"/>
              </w:rPr>
            </w:pPr>
            <w:r w:rsidRPr="701B7990" w:rsidR="0050687B">
              <w:rPr>
                <w:sz w:val="24"/>
                <w:szCs w:val="24"/>
              </w:rPr>
              <w:t xml:space="preserve">Subject Librarian </w:t>
            </w:r>
          </w:p>
        </w:tc>
      </w:tr>
      <w:tr w:rsidRPr="00AA4852" w:rsidR="0050687B" w:rsidTr="51907AE5" w14:paraId="1A1F7753"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AA4852" w:rsidR="0050687B" w:rsidP="00596FBB" w:rsidRDefault="0050687B" w14:paraId="5972790A" w14:textId="77777777">
            <w:pPr>
              <w:rPr>
                <w:b/>
                <w:sz w:val="24"/>
                <w:szCs w:val="24"/>
              </w:rPr>
            </w:pPr>
            <w:r w:rsidRPr="00AA4852">
              <w:rPr>
                <w:b/>
                <w:sz w:val="24"/>
                <w:szCs w:val="24"/>
              </w:rPr>
              <w:t>School</w:t>
            </w:r>
            <w:r>
              <w:rPr>
                <w:b/>
                <w:sz w:val="24"/>
                <w:szCs w:val="24"/>
              </w:rPr>
              <w:t xml:space="preserve"> </w:t>
            </w:r>
            <w:r w:rsidRPr="00AA4852">
              <w:rPr>
                <w:b/>
                <w:sz w:val="24"/>
                <w:szCs w:val="24"/>
              </w:rPr>
              <w:t xml:space="preserve">/ department </w:t>
            </w:r>
          </w:p>
        </w:tc>
        <w:tc>
          <w:tcPr>
            <w:tcW w:w="7489" w:type="dxa"/>
            <w:tcBorders>
              <w:top w:val="single" w:color="auto" w:sz="6" w:space="0"/>
              <w:left w:val="single" w:color="auto" w:sz="6" w:space="0"/>
              <w:bottom w:val="single" w:color="auto" w:sz="6" w:space="0"/>
              <w:right w:val="single" w:color="auto" w:sz="12" w:space="0"/>
            </w:tcBorders>
            <w:tcMar/>
          </w:tcPr>
          <w:p w:rsidRPr="00AA4852" w:rsidR="0050687B" w:rsidP="00596FBB" w:rsidRDefault="0050687B" w14:paraId="179A6B9F" w14:textId="77777777">
            <w:pPr>
              <w:rPr>
                <w:sz w:val="24"/>
                <w:szCs w:val="24"/>
              </w:rPr>
            </w:pPr>
            <w:r>
              <w:rPr>
                <w:sz w:val="24"/>
                <w:szCs w:val="24"/>
              </w:rPr>
              <w:t xml:space="preserve">Library Services </w:t>
            </w:r>
          </w:p>
        </w:tc>
      </w:tr>
      <w:tr w:rsidRPr="00AA4852" w:rsidR="0050687B" w:rsidTr="51907AE5" w14:paraId="70E85105"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AA4852" w:rsidR="0050687B" w:rsidP="00596FBB" w:rsidRDefault="0050687B" w14:paraId="44316659" w14:textId="77777777">
            <w:pPr>
              <w:rPr>
                <w:b/>
                <w:sz w:val="24"/>
                <w:szCs w:val="24"/>
              </w:rPr>
            </w:pPr>
            <w:r w:rsidRPr="00AA4852">
              <w:rPr>
                <w:b/>
                <w:sz w:val="24"/>
                <w:szCs w:val="24"/>
              </w:rPr>
              <w:t>Grade</w:t>
            </w:r>
          </w:p>
        </w:tc>
        <w:tc>
          <w:tcPr>
            <w:tcW w:w="7489" w:type="dxa"/>
            <w:tcBorders>
              <w:top w:val="single" w:color="auto" w:sz="6" w:space="0"/>
              <w:left w:val="single" w:color="auto" w:sz="6" w:space="0"/>
              <w:bottom w:val="single" w:color="auto" w:sz="6" w:space="0"/>
              <w:right w:val="single" w:color="auto" w:sz="12" w:space="0"/>
            </w:tcBorders>
            <w:tcMar/>
          </w:tcPr>
          <w:p w:rsidRPr="00AA4852" w:rsidR="0050687B" w:rsidP="00596FBB" w:rsidRDefault="0050687B" w14:paraId="36302AD7" w14:textId="77777777">
            <w:pPr>
              <w:rPr>
                <w:sz w:val="24"/>
                <w:szCs w:val="24"/>
              </w:rPr>
            </w:pPr>
            <w:r>
              <w:rPr>
                <w:sz w:val="24"/>
                <w:szCs w:val="24"/>
              </w:rPr>
              <w:t>5</w:t>
            </w:r>
          </w:p>
        </w:tc>
      </w:tr>
      <w:tr w:rsidRPr="00AA4852" w:rsidR="0050687B" w:rsidTr="51907AE5" w14:paraId="1424974B"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AA4852" w:rsidR="0050687B" w:rsidP="00596FBB" w:rsidRDefault="0050687B" w14:paraId="1B7921A2" w14:textId="77777777">
            <w:pPr>
              <w:rPr>
                <w:b/>
                <w:sz w:val="24"/>
                <w:szCs w:val="24"/>
              </w:rPr>
            </w:pPr>
            <w:r w:rsidRPr="00AA4852">
              <w:rPr>
                <w:b/>
                <w:sz w:val="24"/>
                <w:szCs w:val="24"/>
              </w:rPr>
              <w:t xml:space="preserve">Line manager </w:t>
            </w:r>
          </w:p>
        </w:tc>
        <w:tc>
          <w:tcPr>
            <w:tcW w:w="7489" w:type="dxa"/>
            <w:tcBorders>
              <w:top w:val="single" w:color="auto" w:sz="6" w:space="0"/>
              <w:left w:val="single" w:color="auto" w:sz="6" w:space="0"/>
              <w:bottom w:val="single" w:color="auto" w:sz="6" w:space="0"/>
              <w:right w:val="single" w:color="auto" w:sz="12" w:space="0"/>
            </w:tcBorders>
            <w:tcMar/>
          </w:tcPr>
          <w:p w:rsidRPr="00AA4852" w:rsidR="0050687B" w:rsidP="00596FBB" w:rsidRDefault="0050687B" w14:paraId="110BFE39" w14:textId="77777777">
            <w:pPr>
              <w:rPr>
                <w:sz w:val="24"/>
                <w:szCs w:val="24"/>
              </w:rPr>
            </w:pPr>
            <w:r>
              <w:rPr>
                <w:sz w:val="24"/>
                <w:szCs w:val="24"/>
              </w:rPr>
              <w:t>Head of Academic Support</w:t>
            </w:r>
          </w:p>
        </w:tc>
      </w:tr>
      <w:tr w:rsidRPr="00AA4852" w:rsidR="0050687B" w:rsidTr="51907AE5" w14:paraId="31E96C3A" w14:textId="77777777">
        <w:tc>
          <w:tcPr>
            <w:tcW w:w="3001" w:type="dxa"/>
            <w:tcBorders>
              <w:top w:val="single" w:color="auto" w:sz="6" w:space="0"/>
              <w:left w:val="single" w:color="auto" w:sz="12" w:space="0"/>
              <w:bottom w:val="single" w:color="auto" w:sz="12" w:space="0"/>
              <w:right w:val="single" w:color="auto" w:sz="6" w:space="0"/>
            </w:tcBorders>
            <w:shd w:val="clear" w:color="auto" w:fill="F2F2F2" w:themeFill="background1" w:themeFillShade="F2"/>
            <w:tcMar/>
          </w:tcPr>
          <w:p w:rsidRPr="00AA4852" w:rsidR="0050687B" w:rsidP="00596FBB" w:rsidRDefault="0050687B" w14:paraId="5ACCCFC4" w14:textId="77777777">
            <w:pPr>
              <w:rPr>
                <w:b/>
                <w:sz w:val="24"/>
                <w:szCs w:val="24"/>
              </w:rPr>
            </w:pPr>
            <w:r w:rsidRPr="00AA4852">
              <w:rPr>
                <w:b/>
                <w:sz w:val="24"/>
                <w:szCs w:val="24"/>
              </w:rPr>
              <w:t>Responsible for</w:t>
            </w:r>
          </w:p>
        </w:tc>
        <w:tc>
          <w:tcPr>
            <w:tcW w:w="7489" w:type="dxa"/>
            <w:tcBorders>
              <w:top w:val="single" w:color="auto" w:sz="6" w:space="0"/>
              <w:left w:val="single" w:color="auto" w:sz="6" w:space="0"/>
              <w:bottom w:val="single" w:color="auto" w:sz="12" w:space="0"/>
              <w:right w:val="single" w:color="auto" w:sz="12" w:space="0"/>
            </w:tcBorders>
            <w:tcMar/>
          </w:tcPr>
          <w:p w:rsidRPr="00AA4852" w:rsidR="0050687B" w:rsidP="00596FBB" w:rsidRDefault="0050687B" w14:paraId="7E4B82E4" w14:textId="77777777">
            <w:pPr>
              <w:rPr>
                <w:sz w:val="24"/>
                <w:szCs w:val="24"/>
              </w:rPr>
            </w:pPr>
            <w:r>
              <w:rPr>
                <w:sz w:val="24"/>
                <w:szCs w:val="24"/>
              </w:rPr>
              <w:t>Supervisory responsibility for Assistant Librarian</w:t>
            </w:r>
          </w:p>
        </w:tc>
      </w:tr>
      <w:tr w:rsidRPr="00AA4852" w:rsidR="0050687B" w:rsidTr="51907AE5" w14:paraId="390E5D88" w14:textId="77777777">
        <w:tc>
          <w:tcPr>
            <w:tcW w:w="10490" w:type="dxa"/>
            <w:gridSpan w:val="2"/>
            <w:tcBorders>
              <w:top w:val="single" w:color="auto" w:sz="12" w:space="0"/>
              <w:left w:val="nil"/>
              <w:bottom w:val="single" w:color="auto" w:sz="12" w:space="0"/>
              <w:right w:val="nil"/>
            </w:tcBorders>
            <w:tcMar/>
          </w:tcPr>
          <w:p w:rsidRPr="00AA4852" w:rsidR="0050687B" w:rsidP="00596FBB" w:rsidRDefault="0050687B" w14:paraId="62E9A93C" w14:textId="77777777">
            <w:pPr>
              <w:rPr>
                <w:sz w:val="24"/>
                <w:szCs w:val="24"/>
              </w:rPr>
            </w:pPr>
          </w:p>
        </w:tc>
      </w:tr>
      <w:tr w:rsidRPr="00AA4852" w:rsidR="0050687B" w:rsidTr="51907AE5" w14:paraId="2C2315DB" w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Mar/>
          </w:tcPr>
          <w:p w:rsidRPr="00AA4852" w:rsidR="0050687B" w:rsidP="00596FBB" w:rsidRDefault="0050687B" w14:paraId="7726F21C" w14:textId="77777777">
            <w:pPr>
              <w:rPr>
                <w:b/>
                <w:sz w:val="24"/>
                <w:szCs w:val="24"/>
              </w:rPr>
            </w:pPr>
            <w:r w:rsidRPr="00AA4852">
              <w:rPr>
                <w:b/>
                <w:sz w:val="24"/>
                <w:szCs w:val="24"/>
              </w:rPr>
              <w:t>Main purpose of the job</w:t>
            </w:r>
          </w:p>
        </w:tc>
      </w:tr>
      <w:tr w:rsidRPr="00AA4852" w:rsidR="0050687B" w:rsidTr="51907AE5" w14:paraId="44BFE80C" w14:textId="77777777">
        <w:tc>
          <w:tcPr>
            <w:tcW w:w="10490" w:type="dxa"/>
            <w:gridSpan w:val="2"/>
            <w:tcBorders>
              <w:top w:val="single" w:color="auto" w:sz="6" w:space="0"/>
              <w:left w:val="single" w:color="auto" w:sz="12" w:space="0"/>
              <w:bottom w:val="single" w:color="auto" w:sz="12" w:space="0"/>
              <w:right w:val="single" w:color="auto" w:sz="12" w:space="0"/>
            </w:tcBorders>
            <w:tcMar/>
          </w:tcPr>
          <w:p w:rsidR="0050687B" w:rsidP="0651867D" w:rsidRDefault="0050687B" w14:paraId="590A4BCC" w14:textId="77777777">
            <w:pPr>
              <w:spacing/>
              <w:ind w:left="0"/>
              <w:contextualSpacing/>
              <w:rPr>
                <w:rFonts w:eastAsia="Times New Roman" w:cs="Arial"/>
                <w:sz w:val="24"/>
                <w:szCs w:val="24"/>
              </w:rPr>
            </w:pPr>
          </w:p>
          <w:p w:rsidR="0050687B" w:rsidP="1F7C9A94" w:rsidRDefault="00057AD7" w14:paraId="7B0AB7C2" w14:textId="41A1C862">
            <w:pPr>
              <w:contextualSpacing/>
              <w:rPr>
                <w:rFonts w:eastAsia="Times New Roman" w:cs="Arial"/>
                <w:sz w:val="24"/>
                <w:szCs w:val="24"/>
              </w:rPr>
            </w:pPr>
            <w:r w:rsidRPr="1F7C9A94" w:rsidR="2B9F570F">
              <w:rPr>
                <w:rFonts w:eastAsia="Times New Roman" w:cs="Arial"/>
                <w:sz w:val="24"/>
                <w:szCs w:val="24"/>
              </w:rPr>
              <w:t>T</w:t>
            </w:r>
            <w:r w:rsidRPr="1F7C9A94" w:rsidR="2B9F570F">
              <w:rPr>
                <w:rFonts w:eastAsia="Times New Roman" w:cs="Arial"/>
                <w:sz w:val="24"/>
                <w:szCs w:val="24"/>
              </w:rPr>
              <w:t xml:space="preserve">o support the teaching, learning and research activities </w:t>
            </w:r>
            <w:r w:rsidRPr="1F7C9A94" w:rsidR="2B9F570F">
              <w:rPr>
                <w:rFonts w:eastAsia="Times New Roman" w:cs="Arial"/>
                <w:sz w:val="24"/>
                <w:szCs w:val="24"/>
              </w:rPr>
              <w:t>for a designated s</w:t>
            </w:r>
            <w:r w:rsidRPr="1F7C9A94" w:rsidR="2B9F570F">
              <w:rPr>
                <w:rFonts w:eastAsia="Times New Roman" w:cs="Arial"/>
                <w:sz w:val="24"/>
                <w:szCs w:val="24"/>
              </w:rPr>
              <w:t>chool</w:t>
            </w:r>
            <w:r w:rsidRPr="1F7C9A94" w:rsidR="4ABEB711">
              <w:rPr>
                <w:rFonts w:eastAsia="Times New Roman" w:cs="Arial"/>
                <w:sz w:val="24"/>
                <w:szCs w:val="24"/>
              </w:rPr>
              <w:t>, c</w:t>
            </w:r>
            <w:r w:rsidRPr="1F7C9A94" w:rsidR="2B9F570F">
              <w:rPr>
                <w:rFonts w:eastAsia="Times New Roman" w:cs="Arial"/>
                <w:sz w:val="24"/>
                <w:szCs w:val="24"/>
              </w:rPr>
              <w:t xml:space="preserve">ollege </w:t>
            </w:r>
            <w:r w:rsidRPr="1F7C9A94" w:rsidR="0501E745">
              <w:rPr>
                <w:rFonts w:eastAsia="Times New Roman" w:cs="Arial"/>
                <w:sz w:val="24"/>
                <w:szCs w:val="24"/>
              </w:rPr>
              <w:t xml:space="preserve">or subject area </w:t>
            </w:r>
            <w:r w:rsidRPr="1F7C9A94" w:rsidR="2B9F570F">
              <w:rPr>
                <w:rFonts w:eastAsia="Times New Roman" w:cs="Arial"/>
                <w:sz w:val="24"/>
                <w:szCs w:val="24"/>
              </w:rPr>
              <w:t xml:space="preserve">through information literacy teaching, collection development and support services. In addition, to undertake a </w:t>
            </w:r>
            <w:r w:rsidRPr="1F7C9A94" w:rsidR="13AD7611">
              <w:rPr>
                <w:rFonts w:eastAsia="Times New Roman" w:cs="Arial"/>
                <w:sz w:val="24"/>
                <w:szCs w:val="24"/>
              </w:rPr>
              <w:t>range of generic professional duties as part of the Academic Support Team.</w:t>
            </w:r>
          </w:p>
          <w:p w:rsidRPr="009F5CBA" w:rsidR="0050687B" w:rsidP="00596FBB" w:rsidRDefault="0050687B" w14:paraId="653887D5" w14:textId="77777777">
            <w:pPr>
              <w:contextualSpacing/>
              <w:rPr>
                <w:rFonts w:eastAsia="Times New Roman" w:cs="Arial"/>
                <w:bCs/>
                <w:sz w:val="24"/>
                <w:szCs w:val="24"/>
              </w:rPr>
            </w:pPr>
          </w:p>
        </w:tc>
      </w:tr>
      <w:tr w:rsidRPr="00AA4852" w:rsidR="0050687B" w:rsidTr="51907AE5" w14:paraId="5A67EA12" w14:textId="77777777">
        <w:tc>
          <w:tcPr>
            <w:tcW w:w="10490" w:type="dxa"/>
            <w:gridSpan w:val="2"/>
            <w:tcBorders>
              <w:top w:val="single" w:color="auto" w:sz="12" w:space="0"/>
              <w:left w:val="nil"/>
              <w:bottom w:val="single" w:color="auto" w:sz="12" w:space="0"/>
              <w:right w:val="nil"/>
            </w:tcBorders>
            <w:tcMar/>
          </w:tcPr>
          <w:p w:rsidRPr="00AA4852" w:rsidR="0050687B" w:rsidP="00596FBB" w:rsidRDefault="0050687B" w14:paraId="1135DCE5" w14:textId="77777777">
            <w:pPr>
              <w:rPr>
                <w:sz w:val="24"/>
                <w:szCs w:val="24"/>
              </w:rPr>
            </w:pPr>
          </w:p>
        </w:tc>
      </w:tr>
      <w:tr w:rsidRPr="00AA4852" w:rsidR="0050687B" w:rsidTr="51907AE5" w14:paraId="0C7F5BC3" w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Mar/>
          </w:tcPr>
          <w:p w:rsidRPr="00AA4852" w:rsidR="0050687B" w:rsidP="00596FBB" w:rsidRDefault="0050687B" w14:paraId="5F8BAD2C" w14:textId="77777777">
            <w:pPr>
              <w:rPr>
                <w:b/>
                <w:sz w:val="24"/>
                <w:szCs w:val="24"/>
              </w:rPr>
            </w:pPr>
            <w:r w:rsidRPr="00AA4852">
              <w:rPr>
                <w:b/>
                <w:sz w:val="24"/>
                <w:szCs w:val="24"/>
              </w:rPr>
              <w:t>Key areas of responsibility</w:t>
            </w:r>
          </w:p>
        </w:tc>
      </w:tr>
      <w:tr w:rsidRPr="00AA4852" w:rsidR="0050687B" w:rsidTr="51907AE5" w14:paraId="6580CF46" w14:textId="77777777">
        <w:tc>
          <w:tcPr>
            <w:tcW w:w="10490" w:type="dxa"/>
            <w:gridSpan w:val="2"/>
            <w:tcBorders>
              <w:top w:val="single" w:color="auto" w:sz="6" w:space="0"/>
              <w:left w:val="single" w:color="auto" w:sz="12" w:space="0"/>
              <w:bottom w:val="single" w:color="auto" w:sz="12" w:space="0"/>
              <w:right w:val="single" w:color="auto" w:sz="12" w:space="0"/>
            </w:tcBorders>
            <w:tcMar/>
          </w:tcPr>
          <w:p w:rsidRPr="002D31A2" w:rsidR="00057AD7" w:rsidP="26E7A273" w:rsidRDefault="00057AD7" w14:paraId="0CEFF51A" w14:textId="189EAC87">
            <w:pPr>
              <w:pStyle w:val="ListParagraph"/>
              <w:numPr>
                <w:ilvl w:val="0"/>
                <w:numId w:val="1"/>
              </w:numPr>
              <w:spacing w:before="100" w:beforeAutospacing="on" w:after="100" w:afterAutospacing="on" w:line="240" w:lineRule="auto"/>
              <w:rPr>
                <w:rFonts w:eastAsia="Times New Roman" w:cs="Times New Roman"/>
                <w:sz w:val="24"/>
                <w:szCs w:val="24"/>
              </w:rPr>
            </w:pPr>
            <w:r w:rsidRPr="26E7A273" w:rsidR="00057AD7">
              <w:rPr>
                <w:rFonts w:eastAsia="Times New Roman" w:cs="Times New Roman"/>
                <w:sz w:val="24"/>
                <w:szCs w:val="24"/>
              </w:rPr>
              <w:t>A</w:t>
            </w:r>
            <w:r w:rsidRPr="26E7A273" w:rsidR="0050687B">
              <w:rPr>
                <w:rFonts w:eastAsia="Times New Roman" w:cs="Times New Roman"/>
                <w:sz w:val="24"/>
                <w:szCs w:val="24"/>
              </w:rPr>
              <w:t>s the Subject</w:t>
            </w:r>
            <w:r w:rsidRPr="26E7A273" w:rsidR="00057AD7">
              <w:rPr>
                <w:rFonts w:eastAsia="Times New Roman" w:cs="Times New Roman"/>
                <w:sz w:val="24"/>
                <w:szCs w:val="24"/>
              </w:rPr>
              <w:t xml:space="preserve"> Librarian for a designated s</w:t>
            </w:r>
            <w:r w:rsidRPr="26E7A273" w:rsidR="0050687B">
              <w:rPr>
                <w:rFonts w:eastAsia="Times New Roman" w:cs="Times New Roman"/>
                <w:sz w:val="24"/>
                <w:szCs w:val="24"/>
              </w:rPr>
              <w:t xml:space="preserve">chool or </w:t>
            </w:r>
            <w:r w:rsidRPr="26E7A273" w:rsidR="00057AD7">
              <w:rPr>
                <w:rFonts w:eastAsia="Times New Roman" w:cs="Times New Roman"/>
                <w:sz w:val="24"/>
                <w:szCs w:val="24"/>
              </w:rPr>
              <w:t>college, proactively work with academic colleagues to understand their information and library needs in relation to academic course development and research activities</w:t>
            </w:r>
            <w:r w:rsidRPr="26E7A273" w:rsidR="00991B8E">
              <w:rPr>
                <w:rFonts w:eastAsia="Times New Roman" w:cs="Times New Roman"/>
                <w:sz w:val="24"/>
                <w:szCs w:val="24"/>
              </w:rPr>
              <w:t xml:space="preserve"> and subsequently </w:t>
            </w:r>
            <w:r w:rsidRPr="26E7A273" w:rsidR="00057AD7">
              <w:rPr>
                <w:rFonts w:eastAsia="Times New Roman" w:cs="Times New Roman"/>
                <w:sz w:val="24"/>
                <w:szCs w:val="24"/>
              </w:rPr>
              <w:t>develop appropriate services and resources to meet them.</w:t>
            </w:r>
          </w:p>
          <w:p w:rsidRPr="002D31A2" w:rsidR="00057AD7" w:rsidP="1F7C9A94" w:rsidRDefault="00991B8E" w14:paraId="6C9A8ED4" w14:textId="3BB0E6C3">
            <w:pPr>
              <w:pStyle w:val="ListParagraph"/>
              <w:numPr>
                <w:ilvl w:val="0"/>
                <w:numId w:val="1"/>
              </w:numPr>
              <w:spacing w:before="100" w:beforeAutospacing="on" w:after="100" w:afterAutospacing="on" w:line="240" w:lineRule="auto"/>
              <w:rPr>
                <w:rFonts w:eastAsia="Times New Roman" w:cs="Times New Roman"/>
                <w:sz w:val="24"/>
                <w:szCs w:val="24"/>
              </w:rPr>
            </w:pPr>
            <w:r w:rsidRPr="1F7C9A94" w:rsidR="5258453F">
              <w:rPr>
                <w:rFonts w:eastAsia="Times New Roman" w:cs="Times New Roman"/>
                <w:sz w:val="24"/>
                <w:szCs w:val="24"/>
              </w:rPr>
              <w:t>Build</w:t>
            </w:r>
            <w:r w:rsidRPr="1F7C9A94" w:rsidR="2B9F570F">
              <w:rPr>
                <w:rFonts w:eastAsia="Times New Roman" w:cs="Times New Roman"/>
                <w:sz w:val="24"/>
                <w:szCs w:val="24"/>
              </w:rPr>
              <w:t xml:space="preserve"> positive and effective relationships with academic and administrative staff within the school/college and act as the </w:t>
            </w:r>
            <w:r w:rsidRPr="1F7C9A94" w:rsidR="2477ECAA">
              <w:rPr>
                <w:rFonts w:eastAsia="Times New Roman" w:cs="Times New Roman"/>
                <w:sz w:val="24"/>
                <w:szCs w:val="24"/>
              </w:rPr>
              <w:t>principal</w:t>
            </w:r>
            <w:r w:rsidRPr="1F7C9A94" w:rsidR="2B9F570F">
              <w:rPr>
                <w:rFonts w:eastAsia="Times New Roman" w:cs="Times New Roman"/>
                <w:sz w:val="24"/>
                <w:szCs w:val="24"/>
              </w:rPr>
              <w:t xml:space="preserve"> channel of consultation and communication between the library and academic school/college.</w:t>
            </w:r>
          </w:p>
          <w:p w:rsidRPr="002D31A2" w:rsidR="00057AD7" w:rsidP="0050687B" w:rsidRDefault="00991B8E" w14:paraId="0066578D" w14:textId="77777777">
            <w:pPr>
              <w:pStyle w:val="ListParagraph"/>
              <w:numPr>
                <w:ilvl w:val="0"/>
                <w:numId w:val="1"/>
              </w:numPr>
              <w:spacing w:before="100" w:beforeAutospacing="1" w:after="100" w:afterAutospacing="1" w:line="240" w:lineRule="auto"/>
              <w:rPr>
                <w:rFonts w:eastAsia="Times New Roman" w:cs="Times New Roman"/>
                <w:bCs/>
                <w:sz w:val="24"/>
                <w:szCs w:val="20"/>
              </w:rPr>
            </w:pPr>
            <w:r w:rsidRPr="002D31A2">
              <w:rPr>
                <w:rFonts w:eastAsia="Times New Roman" w:cs="Times New Roman"/>
                <w:bCs/>
                <w:sz w:val="24"/>
                <w:szCs w:val="20"/>
              </w:rPr>
              <w:t>Represent the library at school/college level meetings to provide a formal two-way flow of information as well as regularly being embedded into the school/college to work informally with colleagues</w:t>
            </w:r>
          </w:p>
          <w:p w:rsidRPr="002D31A2" w:rsidR="00443947" w:rsidP="0050687B" w:rsidRDefault="00991B8E" w14:paraId="71396B80" w14:textId="77777777">
            <w:pPr>
              <w:pStyle w:val="ListParagraph"/>
              <w:numPr>
                <w:ilvl w:val="0"/>
                <w:numId w:val="1"/>
              </w:numPr>
              <w:spacing w:before="100" w:beforeAutospacing="1" w:after="100" w:afterAutospacing="1" w:line="240" w:lineRule="auto"/>
              <w:rPr>
                <w:rFonts w:eastAsia="Times New Roman" w:cs="Times New Roman"/>
                <w:bCs/>
                <w:sz w:val="24"/>
                <w:szCs w:val="20"/>
              </w:rPr>
            </w:pPr>
            <w:r w:rsidRPr="002D31A2">
              <w:rPr>
                <w:rFonts w:eastAsia="Times New Roman" w:cs="Times New Roman"/>
                <w:bCs/>
                <w:sz w:val="24"/>
                <w:szCs w:val="20"/>
              </w:rPr>
              <w:t xml:space="preserve">Design and teach information literacy </w:t>
            </w:r>
            <w:r w:rsidRPr="002D31A2" w:rsidR="00443947">
              <w:rPr>
                <w:rFonts w:eastAsia="Times New Roman" w:cs="Times New Roman"/>
                <w:bCs/>
                <w:sz w:val="24"/>
                <w:szCs w:val="20"/>
              </w:rPr>
              <w:t>classes</w:t>
            </w:r>
            <w:r w:rsidRPr="002D31A2">
              <w:rPr>
                <w:rFonts w:eastAsia="Times New Roman" w:cs="Times New Roman"/>
                <w:bCs/>
                <w:sz w:val="24"/>
                <w:szCs w:val="20"/>
              </w:rPr>
              <w:t xml:space="preserve"> to all levels of students and staff within your school/college.</w:t>
            </w:r>
            <w:r w:rsidRPr="002D31A2" w:rsidR="00443947">
              <w:rPr>
                <w:rFonts w:eastAsia="Times New Roman" w:cs="Times New Roman"/>
                <w:bCs/>
                <w:sz w:val="24"/>
                <w:szCs w:val="20"/>
              </w:rPr>
              <w:t xml:space="preserve">  For students, these will be embedded within the teaching programme of the courses and will follow the expectations laid out in the Information Literacy Policy. They will take into account current pedagogic theory and will be evaluated to understand the impact on student’s learning.</w:t>
            </w:r>
          </w:p>
          <w:p w:rsidRPr="002D31A2" w:rsidR="00A77365" w:rsidP="0050687B" w:rsidRDefault="00443947" w14:paraId="42DDFEF1" w14:textId="77777777">
            <w:pPr>
              <w:pStyle w:val="ListParagraph"/>
              <w:numPr>
                <w:ilvl w:val="0"/>
                <w:numId w:val="1"/>
              </w:numPr>
              <w:spacing w:before="100" w:beforeAutospacing="1" w:after="100" w:afterAutospacing="1" w:line="240" w:lineRule="auto"/>
              <w:rPr>
                <w:rFonts w:eastAsia="Times New Roman" w:cs="Times New Roman"/>
                <w:bCs/>
                <w:sz w:val="24"/>
                <w:szCs w:val="20"/>
              </w:rPr>
            </w:pPr>
            <w:r w:rsidRPr="002D31A2">
              <w:rPr>
                <w:rFonts w:eastAsia="Times New Roman" w:cs="Times New Roman"/>
                <w:bCs/>
                <w:sz w:val="24"/>
                <w:szCs w:val="20"/>
              </w:rPr>
              <w:t xml:space="preserve">In collaboration with the school/college, </w:t>
            </w:r>
            <w:r w:rsidRPr="002D31A2">
              <w:rPr>
                <w:rFonts w:eastAsia="Times New Roman" w:cs="Times New Roman"/>
                <w:bCs/>
                <w:sz w:val="24"/>
                <w:szCs w:val="20"/>
              </w:rPr>
              <w:t xml:space="preserve">ensure that the print and </w:t>
            </w:r>
            <w:r w:rsidRPr="002D31A2">
              <w:rPr>
                <w:rFonts w:eastAsia="Times New Roman" w:cs="Times New Roman"/>
                <w:bCs/>
                <w:sz w:val="24"/>
                <w:szCs w:val="20"/>
              </w:rPr>
              <w:t xml:space="preserve">digital </w:t>
            </w:r>
            <w:r w:rsidRPr="002D31A2">
              <w:rPr>
                <w:rFonts w:eastAsia="Times New Roman" w:cs="Times New Roman"/>
                <w:bCs/>
                <w:sz w:val="24"/>
                <w:szCs w:val="20"/>
              </w:rPr>
              <w:t>collections meet evolvi</w:t>
            </w:r>
            <w:r w:rsidRPr="002D31A2">
              <w:rPr>
                <w:rFonts w:eastAsia="Times New Roman" w:cs="Times New Roman"/>
                <w:bCs/>
                <w:sz w:val="24"/>
                <w:szCs w:val="20"/>
              </w:rPr>
              <w:t xml:space="preserve">ng </w:t>
            </w:r>
            <w:r w:rsidRPr="002D31A2">
              <w:rPr>
                <w:rFonts w:eastAsia="Times New Roman" w:cs="Times New Roman"/>
                <w:bCs/>
                <w:sz w:val="24"/>
                <w:szCs w:val="20"/>
              </w:rPr>
              <w:t>teaching and research needs</w:t>
            </w:r>
            <w:r w:rsidRPr="002D31A2">
              <w:rPr>
                <w:rFonts w:eastAsia="Times New Roman" w:cs="Times New Roman"/>
                <w:bCs/>
                <w:sz w:val="24"/>
                <w:szCs w:val="20"/>
              </w:rPr>
              <w:t xml:space="preserve"> through</w:t>
            </w:r>
            <w:r w:rsidRPr="002D31A2" w:rsidR="00A77365">
              <w:rPr>
                <w:rFonts w:eastAsia="Times New Roman" w:cs="Times New Roman"/>
                <w:bCs/>
                <w:sz w:val="24"/>
                <w:szCs w:val="20"/>
              </w:rPr>
              <w:t xml:space="preserve"> </w:t>
            </w:r>
            <w:r w:rsidRPr="002D31A2" w:rsidR="00A77365">
              <w:rPr>
                <w:rFonts w:eastAsia="Times New Roman" w:cs="Times New Roman"/>
                <w:bCs/>
                <w:sz w:val="24"/>
                <w:szCs w:val="20"/>
              </w:rPr>
              <w:t>evidence-based</w:t>
            </w:r>
            <w:r w:rsidRPr="002D31A2">
              <w:rPr>
                <w:rFonts w:eastAsia="Times New Roman" w:cs="Times New Roman"/>
                <w:bCs/>
                <w:sz w:val="24"/>
                <w:szCs w:val="20"/>
              </w:rPr>
              <w:t xml:space="preserve"> collection management and development</w:t>
            </w:r>
            <w:r w:rsidRPr="002D31A2" w:rsidR="00A77365">
              <w:rPr>
                <w:rFonts w:eastAsia="Times New Roman" w:cs="Times New Roman"/>
                <w:bCs/>
                <w:sz w:val="24"/>
                <w:szCs w:val="20"/>
              </w:rPr>
              <w:t>.</w:t>
            </w:r>
          </w:p>
          <w:p w:rsidRPr="002D31A2" w:rsidR="00A77365" w:rsidP="67ECD8F8" w:rsidRDefault="00A77365" w14:paraId="3444D2EE" w14:textId="1E3A4692">
            <w:pPr>
              <w:pStyle w:val="ListParagraph"/>
              <w:numPr>
                <w:ilvl w:val="0"/>
                <w:numId w:val="1"/>
              </w:numPr>
              <w:spacing w:before="100" w:beforeAutospacing="on" w:after="100" w:afterAutospacing="on" w:line="240" w:lineRule="auto"/>
              <w:rPr>
                <w:noProof w:val="0"/>
                <w:sz w:val="24"/>
                <w:szCs w:val="24"/>
                <w:lang w:val="en-GB"/>
              </w:rPr>
            </w:pPr>
            <w:r w:rsidRPr="51907AE5" w:rsidR="4DF6127F">
              <w:rPr>
                <w:noProof w:val="0"/>
                <w:sz w:val="24"/>
                <w:szCs w:val="24"/>
                <w:lang w:val="en-GB"/>
              </w:rPr>
              <w:t xml:space="preserve">In collaboration with the school/college, </w:t>
            </w:r>
            <w:r w:rsidRPr="51907AE5" w:rsidR="4DF6127F">
              <w:rPr>
                <w:noProof w:val="0"/>
                <w:sz w:val="24"/>
                <w:szCs w:val="24"/>
                <w:lang w:val="en-GB"/>
              </w:rPr>
              <w:t>be responsible for</w:t>
            </w:r>
            <w:r w:rsidRPr="51907AE5" w:rsidR="4DF6127F">
              <w:rPr>
                <w:noProof w:val="0"/>
                <w:sz w:val="24"/>
                <w:szCs w:val="24"/>
                <w:lang w:val="en-GB"/>
              </w:rPr>
              <w:t xml:space="preserve"> </w:t>
            </w:r>
            <w:r w:rsidRPr="51907AE5" w:rsidR="543E8D3F">
              <w:rPr>
                <w:noProof w:val="0"/>
                <w:sz w:val="24"/>
                <w:szCs w:val="24"/>
                <w:lang w:val="en-GB"/>
              </w:rPr>
              <w:t>developing</w:t>
            </w:r>
            <w:r w:rsidRPr="51907AE5" w:rsidR="4DF6127F">
              <w:rPr>
                <w:noProof w:val="0"/>
                <w:sz w:val="24"/>
                <w:szCs w:val="24"/>
                <w:lang w:val="en-GB"/>
              </w:rPr>
              <w:t xml:space="preserve"> an inclusive library collection for the designated school/college</w:t>
            </w:r>
            <w:r w:rsidRPr="51907AE5" w:rsidR="351D32FF">
              <w:rPr>
                <w:noProof w:val="0"/>
                <w:sz w:val="24"/>
                <w:szCs w:val="24"/>
                <w:lang w:val="en-GB"/>
              </w:rPr>
              <w:t xml:space="preserve"> </w:t>
            </w:r>
            <w:r w:rsidRPr="51907AE5" w:rsidR="4DF6127F">
              <w:rPr>
                <w:noProof w:val="0"/>
                <w:sz w:val="24"/>
                <w:szCs w:val="24"/>
                <w:lang w:val="en-GB"/>
              </w:rPr>
              <w:t xml:space="preserve">and support academics </w:t>
            </w:r>
            <w:r w:rsidRPr="51907AE5" w:rsidR="4DF6127F">
              <w:rPr>
                <w:noProof w:val="0"/>
                <w:sz w:val="24"/>
                <w:szCs w:val="24"/>
                <w:lang w:val="en-GB"/>
              </w:rPr>
              <w:t>and colleagues</w:t>
            </w:r>
            <w:r w:rsidRPr="51907AE5" w:rsidR="4DF6127F">
              <w:rPr>
                <w:noProof w:val="0"/>
                <w:sz w:val="24"/>
                <w:szCs w:val="24"/>
                <w:lang w:val="en-GB"/>
              </w:rPr>
              <w:t xml:space="preserve"> in creating inclusive reading lists.</w:t>
            </w:r>
            <w:r w:rsidRPr="51907AE5" w:rsidR="4DF6127F">
              <w:rPr>
                <w:rFonts w:eastAsia="Times New Roman" w:cs="Times New Roman"/>
                <w:sz w:val="24"/>
                <w:szCs w:val="24"/>
              </w:rPr>
              <w:t xml:space="preserve"> </w:t>
            </w:r>
          </w:p>
          <w:p w:rsidRPr="002D31A2" w:rsidR="00A77365" w:rsidP="67ECD8F8" w:rsidRDefault="00A77365" w14:paraId="598A4BED" w14:textId="5F65B4C1">
            <w:pPr>
              <w:pStyle w:val="ListParagraph"/>
              <w:numPr>
                <w:ilvl w:val="0"/>
                <w:numId w:val="1"/>
              </w:numPr>
              <w:spacing w:before="100" w:beforeAutospacing="on" w:after="100" w:afterAutospacing="on" w:line="240" w:lineRule="auto"/>
              <w:rPr>
                <w:rFonts w:eastAsia="Times New Roman" w:cs="Times New Roman"/>
                <w:sz w:val="24"/>
                <w:szCs w:val="24"/>
              </w:rPr>
            </w:pPr>
            <w:r w:rsidRPr="67ECD8F8" w:rsidR="00A77365">
              <w:rPr>
                <w:rFonts w:eastAsia="Times New Roman" w:cs="Times New Roman"/>
                <w:sz w:val="24"/>
                <w:szCs w:val="24"/>
              </w:rPr>
              <w:t>Manage</w:t>
            </w:r>
            <w:r w:rsidRPr="67ECD8F8" w:rsidR="00A77365">
              <w:rPr>
                <w:rFonts w:eastAsia="Times New Roman" w:cs="Times New Roman"/>
                <w:sz w:val="24"/>
                <w:szCs w:val="24"/>
              </w:rPr>
              <w:t xml:space="preserve"> a delegated</w:t>
            </w:r>
            <w:r w:rsidRPr="67ECD8F8" w:rsidR="00A77365">
              <w:rPr>
                <w:rFonts w:eastAsia="Times New Roman" w:cs="Times New Roman"/>
                <w:sz w:val="24"/>
                <w:szCs w:val="24"/>
              </w:rPr>
              <w:t xml:space="preserve"> information resources</w:t>
            </w:r>
            <w:r w:rsidRPr="67ECD8F8" w:rsidR="00A77365">
              <w:rPr>
                <w:rFonts w:eastAsia="Times New Roman" w:cs="Times New Roman"/>
                <w:sz w:val="24"/>
                <w:szCs w:val="24"/>
              </w:rPr>
              <w:t xml:space="preserve"> budget for specified subject areas</w:t>
            </w:r>
            <w:r w:rsidRPr="67ECD8F8" w:rsidR="00A77365">
              <w:rPr>
                <w:rFonts w:eastAsia="Times New Roman" w:cs="Times New Roman"/>
                <w:sz w:val="24"/>
                <w:szCs w:val="24"/>
              </w:rPr>
              <w:t xml:space="preserve"> for the above collection management and development. In add</w:t>
            </w:r>
            <w:bookmarkStart w:name="_GoBack" w:id="0"/>
            <w:bookmarkEnd w:id="0"/>
            <w:r w:rsidRPr="67ECD8F8" w:rsidR="00A77365">
              <w:rPr>
                <w:rFonts w:eastAsia="Times New Roman" w:cs="Times New Roman"/>
                <w:sz w:val="24"/>
                <w:szCs w:val="24"/>
              </w:rPr>
              <w:t>ition, alongside colleagues, contribute to the decision making in regards cross-disciplinary material library budgets. Ensure compliance with university financial regulations.</w:t>
            </w:r>
          </w:p>
          <w:p w:rsidRPr="002D31A2" w:rsidR="00991A0E" w:rsidP="0050687B" w:rsidRDefault="00A77365" w14:paraId="298F9DEA" w14:textId="77777777">
            <w:pPr>
              <w:pStyle w:val="ListParagraph"/>
              <w:numPr>
                <w:ilvl w:val="0"/>
                <w:numId w:val="1"/>
              </w:numPr>
              <w:spacing w:before="100" w:beforeAutospacing="1" w:after="100" w:afterAutospacing="1" w:line="240" w:lineRule="auto"/>
              <w:rPr>
                <w:rFonts w:eastAsia="Times New Roman" w:cs="Times New Roman"/>
                <w:bCs/>
                <w:sz w:val="24"/>
                <w:szCs w:val="20"/>
              </w:rPr>
            </w:pPr>
            <w:r w:rsidRPr="67ECD8F8" w:rsidR="00A77365">
              <w:rPr>
                <w:rFonts w:eastAsia="Times New Roman" w:cs="Times New Roman"/>
                <w:sz w:val="24"/>
                <w:szCs w:val="24"/>
              </w:rPr>
              <w:t xml:space="preserve">Through liaison and advocacy work, market and promote the services and resources of Library Services </w:t>
            </w:r>
            <w:r w:rsidRPr="67ECD8F8" w:rsidR="00991A0E">
              <w:rPr>
                <w:rFonts w:eastAsia="Times New Roman" w:cs="Times New Roman"/>
                <w:sz w:val="24"/>
                <w:szCs w:val="24"/>
              </w:rPr>
              <w:t>as appropriate for your</w:t>
            </w:r>
            <w:r w:rsidRPr="67ECD8F8" w:rsidR="00A77365">
              <w:rPr>
                <w:rFonts w:eastAsia="Times New Roman" w:cs="Times New Roman"/>
                <w:sz w:val="24"/>
                <w:szCs w:val="24"/>
              </w:rPr>
              <w:t xml:space="preserve"> </w:t>
            </w:r>
            <w:r w:rsidRPr="67ECD8F8" w:rsidR="00A77365">
              <w:rPr>
                <w:rFonts w:eastAsia="Times New Roman" w:cs="Times New Roman"/>
                <w:sz w:val="24"/>
                <w:szCs w:val="24"/>
              </w:rPr>
              <w:t>school/college</w:t>
            </w:r>
            <w:r w:rsidRPr="67ECD8F8" w:rsidR="00A77365">
              <w:rPr>
                <w:rFonts w:eastAsia="Times New Roman" w:cs="Times New Roman"/>
                <w:sz w:val="24"/>
                <w:szCs w:val="24"/>
              </w:rPr>
              <w:t xml:space="preserve"> and constituent user groups and contribute to wider library’s marketing activities.</w:t>
            </w:r>
          </w:p>
          <w:p w:rsidRPr="002D31A2" w:rsidR="00991A0E" w:rsidP="0050687B" w:rsidRDefault="00991A0E" w14:paraId="05A9D32F" w14:textId="77777777">
            <w:pPr>
              <w:pStyle w:val="ListParagraph"/>
              <w:numPr>
                <w:ilvl w:val="0"/>
                <w:numId w:val="1"/>
              </w:numPr>
              <w:spacing w:before="100" w:beforeAutospacing="1" w:after="100" w:afterAutospacing="1" w:line="240" w:lineRule="auto"/>
              <w:rPr>
                <w:rFonts w:eastAsia="Times New Roman" w:cs="Times New Roman"/>
                <w:bCs/>
                <w:sz w:val="24"/>
                <w:szCs w:val="20"/>
              </w:rPr>
            </w:pPr>
            <w:r w:rsidRPr="67ECD8F8" w:rsidR="00991A0E">
              <w:rPr>
                <w:rFonts w:eastAsia="Times New Roman" w:cs="Times New Roman"/>
                <w:sz w:val="24"/>
                <w:szCs w:val="24"/>
              </w:rPr>
              <w:t>C</w:t>
            </w:r>
            <w:r w:rsidRPr="67ECD8F8" w:rsidR="00991A0E">
              <w:rPr>
                <w:rFonts w:eastAsia="Times New Roman" w:cs="Times New Roman"/>
                <w:sz w:val="24"/>
                <w:szCs w:val="24"/>
              </w:rPr>
              <w:t>ontribute to the Library’s physical and virtual enquiry support service</w:t>
            </w:r>
            <w:r w:rsidRPr="67ECD8F8" w:rsidR="00991A0E">
              <w:rPr>
                <w:rFonts w:eastAsia="Times New Roman" w:cs="Times New Roman"/>
                <w:sz w:val="24"/>
                <w:szCs w:val="24"/>
              </w:rPr>
              <w:t xml:space="preserve"> and offer specialist 1-2-1 support to the students and staff within your school/college. Alongside this work, offer workshops and drop ins as required, taking into consideration the demands of multiple site working.</w:t>
            </w:r>
          </w:p>
          <w:p w:rsidRPr="002D31A2" w:rsidR="002E569D" w:rsidP="00FD6B9D" w:rsidRDefault="002E569D" w14:paraId="5F1755E3" w14:textId="77777777">
            <w:pPr>
              <w:pStyle w:val="ListParagraph"/>
              <w:numPr>
                <w:ilvl w:val="0"/>
                <w:numId w:val="1"/>
              </w:numPr>
              <w:spacing w:before="100" w:beforeAutospacing="1" w:after="100" w:afterAutospacing="1" w:line="240" w:lineRule="auto"/>
              <w:rPr>
                <w:rFonts w:eastAsia="Times New Roman" w:cs="Times New Roman"/>
                <w:bCs/>
                <w:sz w:val="24"/>
                <w:szCs w:val="20"/>
              </w:rPr>
            </w:pPr>
            <w:r w:rsidRPr="67ECD8F8" w:rsidR="002E569D">
              <w:rPr>
                <w:rFonts w:eastAsia="Times New Roman" w:cs="Times New Roman"/>
                <w:sz w:val="24"/>
                <w:szCs w:val="24"/>
              </w:rPr>
              <w:t>In collaboration with the s</w:t>
            </w:r>
            <w:r w:rsidRPr="67ECD8F8" w:rsidR="00991A0E">
              <w:rPr>
                <w:rFonts w:eastAsia="Times New Roman" w:cs="Times New Roman"/>
                <w:sz w:val="24"/>
                <w:szCs w:val="24"/>
              </w:rPr>
              <w:t>chool</w:t>
            </w:r>
            <w:r w:rsidRPr="67ECD8F8" w:rsidR="002E569D">
              <w:rPr>
                <w:rFonts w:eastAsia="Times New Roman" w:cs="Times New Roman"/>
                <w:sz w:val="24"/>
                <w:szCs w:val="24"/>
              </w:rPr>
              <w:t>/college</w:t>
            </w:r>
            <w:r w:rsidRPr="67ECD8F8" w:rsidR="00991A0E">
              <w:rPr>
                <w:rFonts w:eastAsia="Times New Roman" w:cs="Times New Roman"/>
                <w:sz w:val="24"/>
                <w:szCs w:val="24"/>
              </w:rPr>
              <w:t xml:space="preserve"> and Head of Academic Support, establish an annual action plan for responding to (and reporting on) any Library feedback received via </w:t>
            </w:r>
            <w:r w:rsidRPr="67ECD8F8" w:rsidR="00991A0E">
              <w:rPr>
                <w:rFonts w:eastAsia="Times New Roman" w:cs="Times New Roman"/>
                <w:sz w:val="24"/>
                <w:szCs w:val="24"/>
              </w:rPr>
              <w:t xml:space="preserve">the </w:t>
            </w:r>
            <w:r w:rsidRPr="67ECD8F8" w:rsidR="00991A0E">
              <w:rPr>
                <w:rFonts w:eastAsia="Times New Roman" w:cs="Times New Roman"/>
                <w:sz w:val="24"/>
                <w:szCs w:val="24"/>
              </w:rPr>
              <w:t xml:space="preserve">NSS Survey, course module evaluation </w:t>
            </w:r>
            <w:r w:rsidRPr="67ECD8F8" w:rsidR="00991A0E">
              <w:rPr>
                <w:rFonts w:eastAsia="Times New Roman" w:cs="Times New Roman"/>
                <w:sz w:val="24"/>
                <w:szCs w:val="24"/>
              </w:rPr>
              <w:t>surveys</w:t>
            </w:r>
            <w:r w:rsidRPr="67ECD8F8" w:rsidR="00991A0E">
              <w:rPr>
                <w:rFonts w:eastAsia="Times New Roman" w:cs="Times New Roman"/>
                <w:sz w:val="24"/>
                <w:szCs w:val="24"/>
              </w:rPr>
              <w:t>, accreditation visits etc.</w:t>
            </w:r>
            <w:r w:rsidRPr="67ECD8F8" w:rsidR="00991A0E">
              <w:rPr>
                <w:rFonts w:eastAsia="Times New Roman" w:cs="Times New Roman"/>
                <w:sz w:val="24"/>
                <w:szCs w:val="24"/>
              </w:rPr>
              <w:t xml:space="preserve"> </w:t>
            </w:r>
          </w:p>
          <w:p w:rsidRPr="002D31A2" w:rsidR="00FD6B9D" w:rsidP="74F14ECB" w:rsidRDefault="00991A0E" w14:paraId="1D46DEED" w14:textId="2CC11AD1">
            <w:pPr>
              <w:pStyle w:val="ListParagraph"/>
              <w:numPr>
                <w:ilvl w:val="0"/>
                <w:numId w:val="1"/>
              </w:numPr>
              <w:spacing w:before="100" w:beforeAutospacing="on" w:after="100" w:afterAutospacing="on" w:line="240" w:lineRule="auto"/>
              <w:rPr>
                <w:rFonts w:eastAsia="Times New Roman" w:cs="Times New Roman"/>
                <w:sz w:val="24"/>
                <w:szCs w:val="24"/>
              </w:rPr>
            </w:pPr>
            <w:r w:rsidRPr="67ECD8F8" w:rsidR="00991A0E">
              <w:rPr>
                <w:rFonts w:eastAsia="Times New Roman" w:cs="Times New Roman"/>
                <w:sz w:val="24"/>
                <w:szCs w:val="24"/>
              </w:rPr>
              <w:t xml:space="preserve">Working alongside colleagues, contribute to the evaluation </w:t>
            </w:r>
            <w:r w:rsidRPr="67ECD8F8" w:rsidR="0EEEE28C">
              <w:rPr>
                <w:rFonts w:eastAsia="Times New Roman" w:cs="Times New Roman"/>
                <w:sz w:val="24"/>
                <w:szCs w:val="24"/>
              </w:rPr>
              <w:t xml:space="preserve">of </w:t>
            </w:r>
            <w:r w:rsidRPr="67ECD8F8" w:rsidR="00991A0E">
              <w:rPr>
                <w:rFonts w:eastAsia="Times New Roman" w:cs="Times New Roman"/>
                <w:sz w:val="24"/>
                <w:szCs w:val="24"/>
              </w:rPr>
              <w:t xml:space="preserve">Library </w:t>
            </w:r>
            <w:r w:rsidRPr="67ECD8F8" w:rsidR="002E569D">
              <w:rPr>
                <w:rFonts w:eastAsia="Times New Roman" w:cs="Times New Roman"/>
                <w:sz w:val="24"/>
                <w:szCs w:val="24"/>
              </w:rPr>
              <w:t xml:space="preserve">services </w:t>
            </w:r>
            <w:r w:rsidRPr="67ECD8F8" w:rsidR="00991A0E">
              <w:rPr>
                <w:rFonts w:eastAsia="Times New Roman" w:cs="Times New Roman"/>
                <w:sz w:val="24"/>
                <w:szCs w:val="24"/>
              </w:rPr>
              <w:t xml:space="preserve">to </w:t>
            </w:r>
            <w:r w:rsidRPr="67ECD8F8" w:rsidR="002E569D">
              <w:rPr>
                <w:rFonts w:eastAsia="Times New Roman" w:cs="Times New Roman"/>
                <w:sz w:val="24"/>
                <w:szCs w:val="24"/>
              </w:rPr>
              <w:t>measure the</w:t>
            </w:r>
            <w:r w:rsidRPr="67ECD8F8" w:rsidR="00991A0E">
              <w:rPr>
                <w:rFonts w:eastAsia="Times New Roman" w:cs="Times New Roman"/>
                <w:sz w:val="24"/>
                <w:szCs w:val="24"/>
              </w:rPr>
              <w:t xml:space="preserve"> quality </w:t>
            </w:r>
            <w:r w:rsidRPr="67ECD8F8" w:rsidR="008421EC">
              <w:rPr>
                <w:rFonts w:eastAsia="Times New Roman" w:cs="Times New Roman"/>
                <w:sz w:val="24"/>
                <w:szCs w:val="24"/>
              </w:rPr>
              <w:t xml:space="preserve">and impact </w:t>
            </w:r>
            <w:r w:rsidRPr="67ECD8F8" w:rsidR="00991A0E">
              <w:rPr>
                <w:rFonts w:eastAsia="Times New Roman" w:cs="Times New Roman"/>
                <w:sz w:val="24"/>
                <w:szCs w:val="24"/>
              </w:rPr>
              <w:t xml:space="preserve">of the work and </w:t>
            </w:r>
            <w:r w:rsidRPr="67ECD8F8" w:rsidR="002E569D">
              <w:rPr>
                <w:rFonts w:eastAsia="Times New Roman" w:cs="Times New Roman"/>
                <w:sz w:val="24"/>
                <w:szCs w:val="24"/>
              </w:rPr>
              <w:t xml:space="preserve">ensure </w:t>
            </w:r>
            <w:r w:rsidRPr="67ECD8F8" w:rsidR="00991A0E">
              <w:rPr>
                <w:rFonts w:eastAsia="Times New Roman" w:cs="Times New Roman"/>
                <w:sz w:val="24"/>
                <w:szCs w:val="24"/>
              </w:rPr>
              <w:t>the student experience is continuously improving.</w:t>
            </w:r>
            <w:r w:rsidRPr="67ECD8F8" w:rsidR="002E569D">
              <w:rPr>
                <w:rFonts w:eastAsia="Times New Roman" w:cs="Times New Roman"/>
                <w:sz w:val="24"/>
                <w:szCs w:val="24"/>
              </w:rPr>
              <w:t xml:space="preserve"> This will involve actively working with students, student representatives and the UWL Student Union.</w:t>
            </w:r>
          </w:p>
          <w:p w:rsidRPr="002D31A2" w:rsidR="00FD6B9D" w:rsidP="00E57178" w:rsidRDefault="00FD6B9D" w14:paraId="42E2EE6F" w14:textId="77777777">
            <w:pPr>
              <w:pStyle w:val="ListParagraph"/>
              <w:numPr>
                <w:ilvl w:val="0"/>
                <w:numId w:val="1"/>
              </w:numPr>
              <w:spacing w:before="100" w:beforeAutospacing="1" w:after="100" w:afterAutospacing="1" w:line="240" w:lineRule="auto"/>
              <w:rPr>
                <w:rFonts w:eastAsia="Times New Roman" w:cs="Times New Roman"/>
                <w:bCs/>
                <w:sz w:val="24"/>
                <w:szCs w:val="20"/>
              </w:rPr>
            </w:pPr>
            <w:r w:rsidRPr="67ECD8F8" w:rsidR="00FD6B9D">
              <w:rPr>
                <w:rFonts w:eastAsia="Times New Roman" w:cs="Times New Roman"/>
                <w:sz w:val="24"/>
                <w:szCs w:val="24"/>
              </w:rPr>
              <w:t>D</w:t>
            </w:r>
            <w:r w:rsidRPr="67ECD8F8" w:rsidR="0050687B">
              <w:rPr>
                <w:rFonts w:eastAsia="Times New Roman" w:cs="Times New Roman"/>
                <w:sz w:val="24"/>
                <w:szCs w:val="24"/>
              </w:rPr>
              <w:t xml:space="preserve">evelop learning materials, in a range of </w:t>
            </w:r>
            <w:r w:rsidRPr="67ECD8F8" w:rsidR="00FD6B9D">
              <w:rPr>
                <w:rFonts w:eastAsia="Times New Roman" w:cs="Times New Roman"/>
                <w:sz w:val="24"/>
                <w:szCs w:val="24"/>
              </w:rPr>
              <w:t xml:space="preserve">different </w:t>
            </w:r>
            <w:r w:rsidRPr="67ECD8F8" w:rsidR="0050687B">
              <w:rPr>
                <w:rFonts w:eastAsia="Times New Roman" w:cs="Times New Roman"/>
                <w:sz w:val="24"/>
                <w:szCs w:val="24"/>
              </w:rPr>
              <w:t xml:space="preserve">media </w:t>
            </w:r>
            <w:r w:rsidRPr="67ECD8F8" w:rsidR="00FD6B9D">
              <w:rPr>
                <w:rFonts w:eastAsia="Times New Roman" w:cs="Times New Roman"/>
                <w:sz w:val="24"/>
                <w:szCs w:val="24"/>
              </w:rPr>
              <w:t xml:space="preserve">and </w:t>
            </w:r>
            <w:r w:rsidRPr="67ECD8F8" w:rsidR="0050687B">
              <w:rPr>
                <w:rFonts w:eastAsia="Times New Roman" w:cs="Times New Roman"/>
                <w:sz w:val="24"/>
                <w:szCs w:val="24"/>
              </w:rPr>
              <w:t>through a variety of channels</w:t>
            </w:r>
            <w:r w:rsidRPr="67ECD8F8" w:rsidR="00FD6B9D">
              <w:rPr>
                <w:rFonts w:eastAsia="Times New Roman" w:cs="Times New Roman"/>
                <w:sz w:val="24"/>
                <w:szCs w:val="24"/>
              </w:rPr>
              <w:t xml:space="preserve"> (t</w:t>
            </w:r>
            <w:r w:rsidRPr="67ECD8F8" w:rsidR="00FD6B9D">
              <w:rPr>
                <w:rFonts w:eastAsia="Times New Roman" w:cs="Times New Roman"/>
                <w:sz w:val="24"/>
                <w:szCs w:val="24"/>
              </w:rPr>
              <w:t>his will inc</w:t>
            </w:r>
            <w:r w:rsidRPr="67ECD8F8" w:rsidR="00FD6B9D">
              <w:rPr>
                <w:rFonts w:eastAsia="Times New Roman" w:cs="Times New Roman"/>
                <w:sz w:val="24"/>
                <w:szCs w:val="24"/>
              </w:rPr>
              <w:t>lude digital learning materials) for all library users but especially the students and staff within your school/college.</w:t>
            </w:r>
          </w:p>
          <w:p w:rsidRPr="002D31A2" w:rsidR="00FD6B9D" w:rsidP="00E57178" w:rsidRDefault="0050687B" w14:paraId="16E1E4FB" w14:textId="77777777">
            <w:pPr>
              <w:pStyle w:val="ListParagraph"/>
              <w:numPr>
                <w:ilvl w:val="0"/>
                <w:numId w:val="1"/>
              </w:numPr>
              <w:spacing w:before="100" w:beforeAutospacing="1" w:after="100" w:afterAutospacing="1" w:line="240" w:lineRule="auto"/>
              <w:rPr>
                <w:rFonts w:eastAsia="Times New Roman" w:cs="Times New Roman"/>
                <w:bCs/>
                <w:sz w:val="24"/>
                <w:szCs w:val="20"/>
              </w:rPr>
            </w:pPr>
            <w:r w:rsidRPr="67ECD8F8" w:rsidR="0050687B">
              <w:rPr>
                <w:rFonts w:eastAsia="Times New Roman" w:cs="Times New Roman"/>
                <w:sz w:val="24"/>
                <w:szCs w:val="24"/>
              </w:rPr>
              <w:t>Pro-actively explore, plan, implement and support new technologies and methodologies to enhance access to resources and to support learning, working collaboratively with colleagues</w:t>
            </w:r>
            <w:r w:rsidRPr="67ECD8F8" w:rsidR="00FD6B9D">
              <w:rPr>
                <w:rFonts w:eastAsia="Times New Roman" w:cs="Times New Roman"/>
                <w:sz w:val="24"/>
                <w:szCs w:val="24"/>
              </w:rPr>
              <w:t xml:space="preserve"> across the university.</w:t>
            </w:r>
          </w:p>
          <w:p w:rsidRPr="002D31A2" w:rsidR="00FD6B9D" w:rsidP="00FD6B9D" w:rsidRDefault="00FD6B9D" w14:paraId="731A1DB0" w14:textId="77777777">
            <w:pPr>
              <w:pStyle w:val="ListParagraph"/>
              <w:numPr>
                <w:ilvl w:val="0"/>
                <w:numId w:val="1"/>
              </w:numPr>
              <w:spacing w:before="100" w:beforeAutospacing="1" w:after="100" w:afterAutospacing="1" w:line="240" w:lineRule="auto"/>
              <w:rPr>
                <w:rFonts w:eastAsia="Times New Roman" w:cs="Times New Roman"/>
                <w:bCs/>
                <w:sz w:val="24"/>
                <w:szCs w:val="20"/>
              </w:rPr>
            </w:pPr>
            <w:r w:rsidRPr="67ECD8F8" w:rsidR="00FD6B9D">
              <w:rPr>
                <w:rFonts w:eastAsia="Times New Roman" w:cs="Times New Roman"/>
                <w:sz w:val="24"/>
                <w:szCs w:val="24"/>
              </w:rPr>
              <w:t>Contribute knowledge</w:t>
            </w:r>
            <w:r w:rsidRPr="67ECD8F8" w:rsidR="00FD6B9D">
              <w:rPr>
                <w:rFonts w:eastAsia="Times New Roman" w:cs="Times New Roman"/>
                <w:sz w:val="24"/>
                <w:szCs w:val="24"/>
              </w:rPr>
              <w:t xml:space="preserve"> and advice to support critical university and departmental activities, including </w:t>
            </w:r>
            <w:r w:rsidRPr="67ECD8F8" w:rsidR="00FD6B9D">
              <w:rPr>
                <w:rFonts w:eastAsia="Times New Roman" w:cs="Times New Roman"/>
                <w:sz w:val="24"/>
                <w:szCs w:val="24"/>
              </w:rPr>
              <w:t>course</w:t>
            </w:r>
            <w:r w:rsidRPr="67ECD8F8" w:rsidR="00FD6B9D">
              <w:rPr>
                <w:rFonts w:eastAsia="Times New Roman" w:cs="Times New Roman"/>
                <w:sz w:val="24"/>
                <w:szCs w:val="24"/>
              </w:rPr>
              <w:t xml:space="preserve"> ac</w:t>
            </w:r>
            <w:r w:rsidRPr="67ECD8F8" w:rsidR="00FD6B9D">
              <w:rPr>
                <w:rFonts w:eastAsia="Times New Roman" w:cs="Times New Roman"/>
                <w:sz w:val="24"/>
                <w:szCs w:val="24"/>
              </w:rPr>
              <w:t>creditation, partner validation, Office for Students requirements and policies, R</w:t>
            </w:r>
            <w:r w:rsidRPr="67ECD8F8" w:rsidR="00FD6B9D">
              <w:rPr>
                <w:rFonts w:eastAsia="Times New Roman" w:cs="Times New Roman"/>
                <w:sz w:val="24"/>
                <w:szCs w:val="24"/>
              </w:rPr>
              <w:t>EF</w:t>
            </w:r>
            <w:r w:rsidRPr="67ECD8F8" w:rsidR="00FD6B9D">
              <w:rPr>
                <w:rFonts w:eastAsia="Times New Roman" w:cs="Times New Roman"/>
                <w:sz w:val="24"/>
                <w:szCs w:val="24"/>
              </w:rPr>
              <w:t xml:space="preserve"> and TEF</w:t>
            </w:r>
            <w:r w:rsidRPr="67ECD8F8" w:rsidR="00FD6B9D">
              <w:rPr>
                <w:rFonts w:eastAsia="Times New Roman" w:cs="Times New Roman"/>
                <w:sz w:val="24"/>
                <w:szCs w:val="24"/>
              </w:rPr>
              <w:t>.</w:t>
            </w:r>
          </w:p>
          <w:p w:rsidRPr="002D31A2" w:rsidR="008421EC" w:rsidP="00113B98" w:rsidRDefault="00FD6B9D" w14:paraId="4BF1E518" w14:textId="77777777">
            <w:pPr>
              <w:pStyle w:val="ListParagraph"/>
              <w:numPr>
                <w:ilvl w:val="0"/>
                <w:numId w:val="1"/>
              </w:numPr>
              <w:spacing w:before="100" w:beforeAutospacing="1" w:after="100" w:afterAutospacing="1" w:line="240" w:lineRule="auto"/>
              <w:rPr>
                <w:rFonts w:eastAsia="Times New Roman" w:cs="Times New Roman"/>
                <w:bCs/>
                <w:sz w:val="24"/>
                <w:szCs w:val="20"/>
              </w:rPr>
            </w:pPr>
            <w:r w:rsidRPr="67ECD8F8" w:rsidR="00FD6B9D">
              <w:rPr>
                <w:rFonts w:eastAsia="Times New Roman" w:cs="Times New Roman"/>
                <w:sz w:val="24"/>
                <w:szCs w:val="24"/>
              </w:rPr>
              <w:t xml:space="preserve">Working with the Scholarly Communication team within Library Services, </w:t>
            </w:r>
            <w:r w:rsidRPr="67ECD8F8" w:rsidR="00F00F42">
              <w:rPr>
                <w:rFonts w:eastAsia="Times New Roman" w:cs="Times New Roman"/>
                <w:sz w:val="24"/>
                <w:szCs w:val="24"/>
              </w:rPr>
              <w:t>support academics</w:t>
            </w:r>
            <w:r w:rsidRPr="67ECD8F8" w:rsidR="008421EC">
              <w:rPr>
                <w:rFonts w:eastAsia="Times New Roman" w:cs="Times New Roman"/>
                <w:sz w:val="24"/>
                <w:szCs w:val="24"/>
              </w:rPr>
              <w:t xml:space="preserve"> and research students </w:t>
            </w:r>
            <w:r w:rsidRPr="67ECD8F8" w:rsidR="002E569D">
              <w:rPr>
                <w:rFonts w:eastAsia="Times New Roman" w:cs="Times New Roman"/>
                <w:sz w:val="24"/>
                <w:szCs w:val="24"/>
              </w:rPr>
              <w:t>research activities through information literacy support, copyright advice and promotion of openness in terms of open access research outputs.</w:t>
            </w:r>
          </w:p>
          <w:p w:rsidRPr="002D31A2" w:rsidR="0050687B" w:rsidP="00113B98" w:rsidRDefault="0050687B" w14:paraId="19EEA2D0" w14:textId="77777777">
            <w:pPr>
              <w:pStyle w:val="ListParagraph"/>
              <w:numPr>
                <w:ilvl w:val="0"/>
                <w:numId w:val="1"/>
              </w:numPr>
              <w:spacing w:before="100" w:beforeAutospacing="1" w:after="100" w:afterAutospacing="1" w:line="240" w:lineRule="auto"/>
              <w:rPr>
                <w:rFonts w:eastAsia="Times New Roman" w:cs="Times New Roman"/>
                <w:bCs/>
                <w:sz w:val="24"/>
                <w:szCs w:val="20"/>
              </w:rPr>
            </w:pPr>
            <w:r w:rsidRPr="67ECD8F8" w:rsidR="0050687B">
              <w:rPr>
                <w:rFonts w:eastAsia="Times New Roman" w:cs="Times New Roman"/>
                <w:sz w:val="24"/>
                <w:szCs w:val="24"/>
              </w:rPr>
              <w:t xml:space="preserve">Contribute to, and manage, specific Library Services development projects, in collaboration with other teams within the Library </w:t>
            </w:r>
            <w:r w:rsidRPr="67ECD8F8" w:rsidR="008421EC">
              <w:rPr>
                <w:rFonts w:eastAsia="Times New Roman" w:cs="Times New Roman"/>
                <w:sz w:val="24"/>
                <w:szCs w:val="24"/>
              </w:rPr>
              <w:t>as well as colleagues and students across the university</w:t>
            </w:r>
            <w:r w:rsidRPr="67ECD8F8" w:rsidR="0050687B">
              <w:rPr>
                <w:rFonts w:eastAsia="Times New Roman" w:cs="Times New Roman"/>
                <w:sz w:val="24"/>
                <w:szCs w:val="24"/>
              </w:rPr>
              <w:t xml:space="preserve">. </w:t>
            </w:r>
          </w:p>
          <w:p w:rsidRPr="002D31A2" w:rsidR="00991B8E" w:rsidP="0050687B" w:rsidRDefault="0050687B" w14:paraId="72E8B7E9" w14:textId="77777777">
            <w:pPr>
              <w:pStyle w:val="ListParagraph"/>
              <w:numPr>
                <w:ilvl w:val="0"/>
                <w:numId w:val="1"/>
              </w:numPr>
              <w:spacing w:before="100" w:beforeAutospacing="1" w:after="100" w:afterAutospacing="1" w:line="240" w:lineRule="auto"/>
              <w:rPr>
                <w:rFonts w:eastAsia="Times New Roman" w:cs="Times New Roman"/>
                <w:bCs/>
                <w:sz w:val="24"/>
                <w:szCs w:val="20"/>
              </w:rPr>
            </w:pPr>
            <w:r w:rsidRPr="67ECD8F8" w:rsidR="0050687B">
              <w:rPr>
                <w:rFonts w:eastAsia="Times New Roman" w:cs="Times New Roman"/>
                <w:sz w:val="24"/>
                <w:szCs w:val="24"/>
              </w:rPr>
              <w:t>Rep</w:t>
            </w:r>
            <w:r w:rsidRPr="67ECD8F8" w:rsidR="008421EC">
              <w:rPr>
                <w:rFonts w:eastAsia="Times New Roman" w:cs="Times New Roman"/>
                <w:sz w:val="24"/>
                <w:szCs w:val="24"/>
              </w:rPr>
              <w:t>resent the Library on relevant s</w:t>
            </w:r>
            <w:r w:rsidRPr="67ECD8F8" w:rsidR="0050687B">
              <w:rPr>
                <w:rFonts w:eastAsia="Times New Roman" w:cs="Times New Roman"/>
                <w:sz w:val="24"/>
                <w:szCs w:val="24"/>
              </w:rPr>
              <w:t>chool</w:t>
            </w:r>
            <w:r w:rsidRPr="67ECD8F8" w:rsidR="008421EC">
              <w:rPr>
                <w:rFonts w:eastAsia="Times New Roman" w:cs="Times New Roman"/>
                <w:sz w:val="24"/>
                <w:szCs w:val="24"/>
              </w:rPr>
              <w:t>/college</w:t>
            </w:r>
            <w:r w:rsidRPr="67ECD8F8" w:rsidR="0050687B">
              <w:rPr>
                <w:rFonts w:eastAsia="Times New Roman" w:cs="Times New Roman"/>
                <w:sz w:val="24"/>
                <w:szCs w:val="24"/>
              </w:rPr>
              <w:t xml:space="preserve"> and/or University committees or working groups and on external professional groups, ensuring an effective two-way formal flow of information.</w:t>
            </w:r>
          </w:p>
          <w:p w:rsidRPr="002D31A2" w:rsidR="008421EC" w:rsidP="0050687B" w:rsidRDefault="008421EC" w14:paraId="64E4683E" w14:textId="77777777">
            <w:pPr>
              <w:pStyle w:val="ListParagraph"/>
              <w:numPr>
                <w:ilvl w:val="0"/>
                <w:numId w:val="1"/>
              </w:numPr>
              <w:spacing w:before="100" w:beforeAutospacing="1" w:after="100" w:afterAutospacing="1" w:line="240" w:lineRule="auto"/>
              <w:rPr>
                <w:rFonts w:eastAsia="Times New Roman" w:cs="Times New Roman"/>
                <w:bCs/>
                <w:sz w:val="24"/>
                <w:szCs w:val="20"/>
              </w:rPr>
            </w:pPr>
            <w:r w:rsidRPr="67ECD8F8" w:rsidR="008421EC">
              <w:rPr>
                <w:rFonts w:eastAsia="Times New Roman" w:cs="Times New Roman"/>
                <w:sz w:val="24"/>
                <w:szCs w:val="24"/>
              </w:rPr>
              <w:t>Maintain a high level of continuing professional development, using internal and external networks, seminars</w:t>
            </w:r>
            <w:r w:rsidRPr="67ECD8F8" w:rsidR="008421EC">
              <w:rPr>
                <w:rFonts w:eastAsia="Times New Roman" w:cs="Times New Roman"/>
                <w:sz w:val="24"/>
                <w:szCs w:val="24"/>
              </w:rPr>
              <w:t>, research papers</w:t>
            </w:r>
            <w:r w:rsidRPr="67ECD8F8" w:rsidR="008421EC">
              <w:rPr>
                <w:rFonts w:eastAsia="Times New Roman" w:cs="Times New Roman"/>
                <w:sz w:val="24"/>
                <w:szCs w:val="24"/>
              </w:rPr>
              <w:t xml:space="preserve"> and conferences to maintain an up-to-date knowledge</w:t>
            </w:r>
            <w:r w:rsidRPr="67ECD8F8" w:rsidR="008421EC">
              <w:rPr>
                <w:rFonts w:eastAsia="Times New Roman" w:cs="Times New Roman"/>
                <w:sz w:val="24"/>
                <w:szCs w:val="24"/>
              </w:rPr>
              <w:t>. Within individual specialisms, contribute to the published knowledge available through the publication of material and/or presentations at conferences and other CPD activities.</w:t>
            </w:r>
          </w:p>
          <w:p w:rsidRPr="002D31A2" w:rsidR="008421EC" w:rsidP="0050687B" w:rsidRDefault="008421EC" w14:paraId="29800371" w14:textId="77777777">
            <w:pPr>
              <w:pStyle w:val="ListParagraph"/>
              <w:numPr>
                <w:ilvl w:val="0"/>
                <w:numId w:val="1"/>
              </w:numPr>
              <w:spacing w:before="100" w:beforeAutospacing="1" w:after="100" w:afterAutospacing="1" w:line="240" w:lineRule="auto"/>
              <w:rPr>
                <w:rFonts w:eastAsia="Times New Roman" w:cs="Times New Roman"/>
                <w:bCs/>
                <w:sz w:val="24"/>
                <w:szCs w:val="20"/>
              </w:rPr>
            </w:pPr>
            <w:r w:rsidRPr="67ECD8F8" w:rsidR="008421EC">
              <w:rPr>
                <w:rFonts w:eastAsia="Times New Roman" w:cs="Times New Roman"/>
                <w:sz w:val="24"/>
                <w:szCs w:val="24"/>
              </w:rPr>
              <w:t>Actively contribute to th</w:t>
            </w:r>
            <w:r w:rsidRPr="67ECD8F8" w:rsidR="008421EC">
              <w:rPr>
                <w:rFonts w:eastAsia="Times New Roman" w:cs="Times New Roman"/>
                <w:sz w:val="24"/>
                <w:szCs w:val="24"/>
              </w:rPr>
              <w:t xml:space="preserve">e sharing of knowledge and good </w:t>
            </w:r>
            <w:r w:rsidRPr="67ECD8F8" w:rsidR="008421EC">
              <w:rPr>
                <w:rFonts w:eastAsia="Times New Roman" w:cs="Times New Roman"/>
                <w:sz w:val="24"/>
                <w:szCs w:val="24"/>
              </w:rPr>
              <w:t>practice within the Academic Support Team and Library Services</w:t>
            </w:r>
            <w:r w:rsidRPr="67ECD8F8" w:rsidR="008421EC">
              <w:rPr>
                <w:rFonts w:eastAsia="Times New Roman" w:cs="Times New Roman"/>
                <w:sz w:val="24"/>
                <w:szCs w:val="24"/>
              </w:rPr>
              <w:t xml:space="preserve"> generally </w:t>
            </w:r>
          </w:p>
          <w:p w:rsidRPr="00991B8E" w:rsidR="00991B8E" w:rsidP="00991B8E" w:rsidRDefault="00991B8E" w14:paraId="2F10D5A0" w14:textId="77777777">
            <w:pPr>
              <w:pStyle w:val="ListParagraph"/>
              <w:rPr>
                <w:rFonts w:eastAsia="Times New Roman" w:cs="Times New Roman"/>
                <w:bCs/>
                <w:sz w:val="24"/>
                <w:szCs w:val="20"/>
              </w:rPr>
            </w:pPr>
          </w:p>
          <w:p w:rsidR="3B39BC53" w:rsidP="2623806F" w:rsidRDefault="3B39BC53" w14:paraId="6F5CFBF4" w14:textId="63EA0C2F">
            <w:pPr>
              <w:pStyle w:val="Normal"/>
              <w:rPr>
                <w:rFonts w:eastAsia="Times New Roman" w:cs="Times New Roman"/>
                <w:sz w:val="24"/>
                <w:szCs w:val="24"/>
              </w:rPr>
            </w:pPr>
            <w:r w:rsidRPr="2623806F" w:rsidR="3B39BC53">
              <w:rPr>
                <w:rFonts w:eastAsia="Times New Roman" w:cs="Times New Roman"/>
                <w:sz w:val="24"/>
                <w:szCs w:val="24"/>
              </w:rPr>
              <w:t>In addition to the above areas of responsibility the post-holder may be required to undertake any other reasonable duties relating to the broad scope of the position, commensurate with the post, and in support of the University.</w:t>
            </w:r>
          </w:p>
          <w:p w:rsidRPr="0062431F" w:rsidR="0050687B" w:rsidP="00596FBB" w:rsidRDefault="0050687B" w14:paraId="3ACCFFDF" w14:textId="77777777">
            <w:pPr>
              <w:rPr>
                <w:rFonts w:eastAsia="Times New Roman" w:cs="Times New Roman"/>
                <w:bCs/>
                <w:sz w:val="24"/>
                <w:szCs w:val="20"/>
              </w:rPr>
            </w:pPr>
          </w:p>
        </w:tc>
      </w:tr>
      <w:tr w:rsidRPr="00AA4852" w:rsidR="0050687B" w:rsidTr="51907AE5" w14:paraId="26A4DCE7" w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Mar/>
          </w:tcPr>
          <w:p w:rsidRPr="00AA4852" w:rsidR="0050687B" w:rsidP="00596FBB" w:rsidRDefault="0050687B" w14:paraId="199C924A" w14:textId="77777777">
            <w:pPr>
              <w:rPr>
                <w:b/>
                <w:sz w:val="24"/>
                <w:szCs w:val="24"/>
              </w:rPr>
            </w:pPr>
            <w:r>
              <w:rPr>
                <w:b/>
                <w:sz w:val="24"/>
                <w:szCs w:val="24"/>
              </w:rPr>
              <w:t xml:space="preserve">Dimensions / back ground information </w:t>
            </w:r>
          </w:p>
        </w:tc>
      </w:tr>
      <w:tr w:rsidRPr="00AA4852" w:rsidR="0050687B" w:rsidTr="51907AE5" w14:paraId="2D1CF884" w14:textId="77777777">
        <w:tc>
          <w:tcPr>
            <w:tcW w:w="10490" w:type="dxa"/>
            <w:gridSpan w:val="2"/>
            <w:tcBorders>
              <w:top w:val="single" w:color="auto" w:sz="6" w:space="0"/>
              <w:left w:val="single" w:color="auto" w:sz="12" w:space="0"/>
              <w:bottom w:val="single" w:color="auto" w:sz="12" w:space="0"/>
              <w:right w:val="single" w:color="auto" w:sz="12" w:space="0"/>
            </w:tcBorders>
            <w:tcMar/>
          </w:tcPr>
          <w:p w:rsidRPr="0062431F" w:rsidR="0050687B" w:rsidP="00596FBB" w:rsidRDefault="0050687B" w14:paraId="1DBB505A" w14:textId="77777777">
            <w:pPr>
              <w:rPr>
                <w:rFonts w:eastAsia="Times New Roman" w:cs="Times New Roman"/>
                <w:bCs/>
                <w:sz w:val="24"/>
                <w:szCs w:val="20"/>
              </w:rPr>
            </w:pPr>
            <w:r>
              <w:rPr>
                <w:rFonts w:eastAsia="Times New Roman" w:cs="Times New Roman"/>
                <w:bCs/>
                <w:sz w:val="24"/>
                <w:szCs w:val="20"/>
              </w:rPr>
              <w:t>A</w:t>
            </w:r>
            <w:r w:rsidRPr="0062431F">
              <w:rPr>
                <w:rFonts w:eastAsia="Times New Roman" w:cs="Times New Roman"/>
                <w:bCs/>
                <w:sz w:val="24"/>
                <w:szCs w:val="20"/>
              </w:rPr>
              <w:t>lthough based at a particular campus, the post holder is required to work at any of the University sites as necessary.</w:t>
            </w:r>
            <w:r>
              <w:rPr>
                <w:rFonts w:eastAsia="Times New Roman" w:cs="Times New Roman"/>
                <w:bCs/>
                <w:sz w:val="24"/>
                <w:szCs w:val="20"/>
              </w:rPr>
              <w:br/>
            </w:r>
          </w:p>
          <w:p w:rsidRPr="0050687B" w:rsidR="0050687B" w:rsidP="00596FBB" w:rsidRDefault="0050687B" w14:paraId="36065CA5" w14:textId="77777777">
            <w:pPr>
              <w:rPr>
                <w:rFonts w:eastAsia="Times New Roman" w:cs="Times New Roman"/>
                <w:bCs/>
                <w:sz w:val="24"/>
                <w:szCs w:val="20"/>
              </w:rPr>
            </w:pPr>
            <w:r w:rsidRPr="0062431F">
              <w:rPr>
                <w:rFonts w:eastAsia="Times New Roman" w:cs="Times New Roman"/>
                <w:bCs/>
                <w:sz w:val="24"/>
                <w:szCs w:val="20"/>
              </w:rPr>
              <w:t>Working hours will be calculated on an annualised hours basis.</w:t>
            </w:r>
          </w:p>
        </w:tc>
      </w:tr>
    </w:tbl>
    <w:p w:rsidR="0050687B" w:rsidP="0050687B" w:rsidRDefault="0050687B" w14:paraId="4B7699DF" w14:textId="77777777">
      <w:pPr>
        <w:jc w:val="center"/>
        <w:rPr>
          <w:b/>
          <w:sz w:val="36"/>
          <w:szCs w:val="36"/>
        </w:rPr>
      </w:pPr>
    </w:p>
    <w:p w:rsidR="0050687B" w:rsidP="0050687B" w:rsidRDefault="0050687B" w14:paraId="1FF9E983" w14:textId="77777777">
      <w:pPr>
        <w:rPr>
          <w:b/>
          <w:sz w:val="36"/>
          <w:szCs w:val="36"/>
        </w:rPr>
        <w:sectPr w:rsidR="0050687B" w:rsidSect="00396F4D">
          <w:footerReference w:type="default" r:id="rId11"/>
          <w:pgSz w:w="11906" w:h="16838" w:orient="portrait"/>
          <w:pgMar w:top="1440" w:right="1440" w:bottom="1276" w:left="1440" w:header="708" w:footer="277" w:gutter="0"/>
          <w:cols w:space="708"/>
          <w:docGrid w:linePitch="360"/>
          <w:headerReference w:type="default" r:id="R85a653544c234fe3"/>
        </w:sectPr>
      </w:pPr>
    </w:p>
    <w:p w:rsidR="0050687B" w:rsidP="0050687B" w:rsidRDefault="0050687B" w14:paraId="518016D6" w14:textId="77777777">
      <w:pPr>
        <w:jc w:val="center"/>
        <w:rPr>
          <w:b/>
          <w:sz w:val="36"/>
          <w:szCs w:val="36"/>
        </w:rPr>
      </w:pPr>
      <w:r>
        <w:rPr>
          <w:noProof/>
          <w:lang w:eastAsia="en-GB"/>
        </w:rPr>
        <w:lastRenderedPageBreak/>
        <w:drawing>
          <wp:anchor distT="0" distB="0" distL="114300" distR="114300" simplePos="0" relativeHeight="251659264" behindDoc="0" locked="0" layoutInCell="1" allowOverlap="1" wp14:anchorId="1E977E90" wp14:editId="34DF2491">
            <wp:simplePos x="0" y="0"/>
            <wp:positionH relativeFrom="column">
              <wp:posOffset>-390525</wp:posOffset>
            </wp:positionH>
            <wp:positionV relativeFrom="paragraph">
              <wp:posOffset>-210185</wp:posOffset>
            </wp:positionV>
            <wp:extent cx="2323878" cy="514800"/>
            <wp:effectExtent l="0" t="0" r="0" b="0"/>
            <wp:wrapNone/>
            <wp:docPr id="2" name="Picture 2" descr="C:\Users\westkev\AppData\Local\Microsoft\Windows\Temporary Internet Files\Content.Outlook\Y1OZ0BEL\UWL+Career University_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stkev\AppData\Local\Microsoft\Windows\Temporary Internet Files\Content.Outlook\Y1OZ0BEL\UWL+Career University_CMYK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3878" cy="51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687B" w:rsidP="0050687B" w:rsidRDefault="0050687B" w14:paraId="39F8FE30" w14:textId="77777777">
      <w:pPr>
        <w:jc w:val="center"/>
        <w:rPr>
          <w:b/>
          <w:sz w:val="36"/>
          <w:szCs w:val="36"/>
        </w:rPr>
      </w:pPr>
      <w:r>
        <w:rPr>
          <w:b/>
          <w:sz w:val="36"/>
          <w:szCs w:val="36"/>
        </w:rPr>
        <w:t>Person Specification</w:t>
      </w:r>
    </w:p>
    <w:tbl>
      <w:tblPr>
        <w:tblStyle w:val="TableGrid"/>
        <w:tblW w:w="10490" w:type="dxa"/>
        <w:tblInd w:w="-601" w:type="dxa"/>
        <w:tblLook w:val="04A0" w:firstRow="1" w:lastRow="0" w:firstColumn="1" w:lastColumn="0" w:noHBand="0" w:noVBand="1"/>
      </w:tblPr>
      <w:tblGrid>
        <w:gridCol w:w="2700"/>
        <w:gridCol w:w="3540"/>
        <w:gridCol w:w="4250"/>
      </w:tblGrid>
      <w:tr w:rsidRPr="0025470F" w:rsidR="0050687B" w:rsidTr="0651867D" w14:paraId="2E6D4ED1" w14:textId="77777777">
        <w:tc>
          <w:tcPr>
            <w:tcW w:w="2700" w:type="dxa"/>
            <w:tcBorders>
              <w:top w:val="single" w:color="auto" w:sz="12" w:space="0"/>
              <w:left w:val="single" w:color="auto" w:sz="12" w:space="0"/>
              <w:bottom w:val="single" w:color="auto" w:sz="6" w:space="0"/>
              <w:right w:val="single" w:color="auto" w:sz="6" w:space="0"/>
            </w:tcBorders>
            <w:shd w:val="clear" w:color="auto" w:fill="F2F2F2" w:themeFill="background1" w:themeFillShade="F2"/>
            <w:tcMar/>
          </w:tcPr>
          <w:p w:rsidRPr="0025470F" w:rsidR="0050687B" w:rsidP="00596FBB" w:rsidRDefault="0050687B" w14:paraId="203C473D" w14:textId="77777777">
            <w:pPr>
              <w:jc w:val="center"/>
              <w:rPr>
                <w:b/>
                <w:sz w:val="24"/>
                <w:szCs w:val="24"/>
              </w:rPr>
            </w:pPr>
            <w:r>
              <w:rPr>
                <w:b/>
                <w:sz w:val="24"/>
                <w:szCs w:val="24"/>
              </w:rPr>
              <w:t>Criteria</w:t>
            </w:r>
          </w:p>
        </w:tc>
        <w:tc>
          <w:tcPr>
            <w:tcW w:w="3540" w:type="dxa"/>
            <w:tcBorders>
              <w:top w:val="single" w:color="auto" w:sz="12" w:space="0"/>
              <w:left w:val="single" w:color="auto" w:sz="6" w:space="0"/>
              <w:bottom w:val="single" w:color="auto" w:sz="6" w:space="0"/>
              <w:right w:val="single" w:color="auto" w:sz="6" w:space="0"/>
            </w:tcBorders>
            <w:shd w:val="clear" w:color="auto" w:fill="F2F2F2" w:themeFill="background1" w:themeFillShade="F2"/>
            <w:tcMar/>
          </w:tcPr>
          <w:p w:rsidRPr="0025470F" w:rsidR="0050687B" w:rsidP="00596FBB" w:rsidRDefault="0050687B" w14:paraId="4385B3CB" w14:textId="77777777">
            <w:pPr>
              <w:jc w:val="center"/>
              <w:rPr>
                <w:b/>
                <w:sz w:val="24"/>
                <w:szCs w:val="24"/>
              </w:rPr>
            </w:pPr>
            <w:r>
              <w:rPr>
                <w:b/>
                <w:sz w:val="24"/>
                <w:szCs w:val="24"/>
              </w:rPr>
              <w:t xml:space="preserve">Essential </w:t>
            </w:r>
          </w:p>
        </w:tc>
        <w:tc>
          <w:tcPr>
            <w:tcW w:w="4250" w:type="dxa"/>
            <w:tcBorders>
              <w:top w:val="single" w:color="auto" w:sz="12" w:space="0"/>
              <w:left w:val="single" w:color="auto" w:sz="6" w:space="0"/>
              <w:bottom w:val="single" w:color="auto" w:sz="6" w:space="0"/>
              <w:right w:val="single" w:color="auto" w:sz="12" w:space="0"/>
            </w:tcBorders>
            <w:shd w:val="clear" w:color="auto" w:fill="F2F2F2" w:themeFill="background1" w:themeFillShade="F2"/>
            <w:tcMar/>
          </w:tcPr>
          <w:p w:rsidRPr="0025470F" w:rsidR="0050687B" w:rsidP="00596FBB" w:rsidRDefault="0050687B" w14:paraId="7B4F5B45" w14:textId="77777777">
            <w:pPr>
              <w:jc w:val="center"/>
              <w:rPr>
                <w:b/>
                <w:sz w:val="24"/>
                <w:szCs w:val="24"/>
              </w:rPr>
            </w:pPr>
            <w:r>
              <w:rPr>
                <w:b/>
                <w:sz w:val="24"/>
                <w:szCs w:val="24"/>
              </w:rPr>
              <w:t>Desirable</w:t>
            </w:r>
          </w:p>
        </w:tc>
      </w:tr>
      <w:tr w:rsidRPr="0025470F" w:rsidR="0050687B" w:rsidTr="0651867D" w14:paraId="257D822B" w14:textId="77777777">
        <w:tc>
          <w:tcPr>
            <w:tcW w:w="270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0050687B" w:rsidP="00596FBB" w:rsidRDefault="0050687B" w14:paraId="32757F5E" w14:textId="77777777">
            <w:pPr>
              <w:jc w:val="center"/>
              <w:rPr>
                <w:b/>
                <w:sz w:val="24"/>
                <w:szCs w:val="24"/>
              </w:rPr>
            </w:pPr>
          </w:p>
          <w:p w:rsidRPr="0025470F" w:rsidR="0050687B" w:rsidP="00596FBB" w:rsidRDefault="0050687B" w14:paraId="60A41203" w14:textId="77777777">
            <w:pPr>
              <w:jc w:val="center"/>
              <w:rPr>
                <w:b/>
                <w:sz w:val="24"/>
                <w:szCs w:val="24"/>
              </w:rPr>
            </w:pPr>
            <w:r>
              <w:rPr>
                <w:b/>
                <w:sz w:val="24"/>
                <w:szCs w:val="24"/>
              </w:rPr>
              <w:t>Qualifications and/or membership of professional bodies</w:t>
            </w:r>
          </w:p>
        </w:tc>
        <w:tc>
          <w:tcPr>
            <w:tcW w:w="3540" w:type="dxa"/>
            <w:tcBorders>
              <w:top w:val="single" w:color="auto" w:sz="6" w:space="0"/>
              <w:left w:val="single" w:color="auto" w:sz="6" w:space="0"/>
              <w:bottom w:val="single" w:color="auto" w:sz="6" w:space="0"/>
              <w:right w:val="single" w:color="auto" w:sz="6" w:space="0"/>
            </w:tcBorders>
            <w:tcMar/>
          </w:tcPr>
          <w:p w:rsidRPr="0020072C" w:rsidR="0050687B" w:rsidP="1F7C9A94" w:rsidRDefault="0050687B" w14:paraId="1153E744" w14:textId="0955FCE7">
            <w:pPr>
              <w:rPr>
                <w:rFonts w:eastAsia="Times New Roman" w:cs="Times New Roman"/>
                <w:sz w:val="24"/>
                <w:szCs w:val="24"/>
              </w:rPr>
            </w:pPr>
            <w:r w:rsidRPr="0651867D" w:rsidR="13AD7611">
              <w:rPr>
                <w:rFonts w:eastAsia="Times New Roman" w:cs="Times New Roman"/>
                <w:sz w:val="24"/>
                <w:szCs w:val="24"/>
              </w:rPr>
              <w:t>First degree or equivalent</w:t>
            </w:r>
            <w:r w:rsidRPr="0651867D" w:rsidR="7FE4B22A">
              <w:rPr>
                <w:rFonts w:eastAsia="Times New Roman" w:cs="Times New Roman"/>
                <w:sz w:val="24"/>
                <w:szCs w:val="24"/>
              </w:rPr>
              <w:t xml:space="preserve"> experience.</w:t>
            </w:r>
          </w:p>
          <w:p w:rsidRPr="0020072C" w:rsidR="0050687B" w:rsidP="00596FBB" w:rsidRDefault="0050687B" w14:paraId="5ADBDDF0" w14:textId="77777777">
            <w:pPr>
              <w:rPr>
                <w:rFonts w:eastAsia="Times New Roman" w:cs="Times New Roman"/>
                <w:bCs/>
                <w:sz w:val="24"/>
                <w:szCs w:val="20"/>
              </w:rPr>
            </w:pPr>
          </w:p>
          <w:p w:rsidRPr="00991B8E" w:rsidR="0050687B" w:rsidP="1F7C9A94" w:rsidRDefault="0050687B" w14:paraId="3FDE2FE8" w14:textId="678712F4">
            <w:pPr>
              <w:rPr>
                <w:rFonts w:eastAsia="Times New Roman" w:cs="Times New Roman"/>
                <w:sz w:val="24"/>
                <w:szCs w:val="24"/>
              </w:rPr>
            </w:pPr>
            <w:r w:rsidRPr="0651867D" w:rsidR="13AD7611">
              <w:rPr>
                <w:rFonts w:eastAsia="Times New Roman" w:cs="Times New Roman"/>
                <w:sz w:val="24"/>
                <w:szCs w:val="24"/>
              </w:rPr>
              <w:t xml:space="preserve">Professional qualification in </w:t>
            </w:r>
            <w:r w:rsidRPr="0651867D" w:rsidR="2BB2EA1E">
              <w:rPr>
                <w:rFonts w:eastAsia="Times New Roman" w:cs="Times New Roman"/>
                <w:sz w:val="24"/>
                <w:szCs w:val="24"/>
              </w:rPr>
              <w:t>L</w:t>
            </w:r>
            <w:r w:rsidRPr="0651867D" w:rsidR="592D414A">
              <w:rPr>
                <w:rFonts w:eastAsia="Times New Roman" w:cs="Times New Roman"/>
                <w:sz w:val="24"/>
                <w:szCs w:val="24"/>
              </w:rPr>
              <w:t>ibrary or Information Studies</w:t>
            </w:r>
            <w:r w:rsidRPr="0651867D" w:rsidR="13AD7611">
              <w:rPr>
                <w:rFonts w:eastAsia="Times New Roman" w:cs="Times New Roman"/>
                <w:sz w:val="24"/>
                <w:szCs w:val="24"/>
              </w:rPr>
              <w:t xml:space="preserve"> or equivalent</w:t>
            </w:r>
            <w:r w:rsidRPr="0651867D" w:rsidR="592D414A">
              <w:rPr>
                <w:rFonts w:eastAsia="Times New Roman" w:cs="Times New Roman"/>
                <w:sz w:val="24"/>
                <w:szCs w:val="24"/>
              </w:rPr>
              <w:t xml:space="preserve"> experience.</w:t>
            </w:r>
          </w:p>
        </w:tc>
        <w:tc>
          <w:tcPr>
            <w:tcW w:w="4250" w:type="dxa"/>
            <w:tcBorders>
              <w:top w:val="single" w:color="auto" w:sz="6" w:space="0"/>
              <w:left w:val="single" w:color="auto" w:sz="6" w:space="0"/>
              <w:bottom w:val="single" w:color="auto" w:sz="6" w:space="0"/>
              <w:right w:val="single" w:color="auto" w:sz="12" w:space="0"/>
            </w:tcBorders>
            <w:tcMar/>
          </w:tcPr>
          <w:p w:rsidRPr="0020072C" w:rsidR="0050687B" w:rsidP="0651867D" w:rsidRDefault="0050687B" w14:paraId="49E0AA74" w14:textId="6851F2BA">
            <w:pPr>
              <w:rPr>
                <w:rFonts w:eastAsia="Times New Roman" w:cs="Times New Roman"/>
                <w:sz w:val="24"/>
                <w:szCs w:val="24"/>
              </w:rPr>
            </w:pPr>
            <w:r w:rsidRPr="0651867D" w:rsidR="0050687B">
              <w:rPr>
                <w:rFonts w:eastAsia="Times New Roman" w:cs="Times New Roman"/>
                <w:sz w:val="24"/>
                <w:szCs w:val="24"/>
              </w:rPr>
              <w:t>Teaching</w:t>
            </w:r>
            <w:r w:rsidRPr="0651867D" w:rsidR="0050687B">
              <w:rPr>
                <w:rFonts w:eastAsia="Times New Roman" w:cs="Times New Roman"/>
                <w:sz w:val="24"/>
                <w:szCs w:val="24"/>
              </w:rPr>
              <w:t xml:space="preserve"> or research</w:t>
            </w:r>
            <w:r w:rsidRPr="0651867D" w:rsidR="0050687B">
              <w:rPr>
                <w:rFonts w:eastAsia="Times New Roman" w:cs="Times New Roman"/>
                <w:sz w:val="24"/>
                <w:szCs w:val="24"/>
              </w:rPr>
              <w:t xml:space="preserve"> qualification.</w:t>
            </w:r>
          </w:p>
          <w:p w:rsidRPr="0020072C" w:rsidR="0050687B" w:rsidP="00596FBB" w:rsidRDefault="0050687B" w14:paraId="4AF7EF71" w14:textId="77777777">
            <w:pPr>
              <w:rPr>
                <w:rFonts w:eastAsia="Times New Roman" w:cs="Times New Roman"/>
                <w:bCs/>
                <w:sz w:val="24"/>
                <w:szCs w:val="20"/>
              </w:rPr>
            </w:pPr>
          </w:p>
          <w:p w:rsidRPr="0020072C" w:rsidR="0050687B" w:rsidP="0651867D" w:rsidRDefault="0050687B" w14:paraId="24A9B0F2" w14:textId="375EF995">
            <w:pPr>
              <w:rPr>
                <w:rFonts w:eastAsia="Times New Roman" w:cs="Times New Roman"/>
                <w:sz w:val="24"/>
                <w:szCs w:val="24"/>
              </w:rPr>
            </w:pPr>
            <w:r w:rsidRPr="0651867D" w:rsidR="0050687B">
              <w:rPr>
                <w:rFonts w:eastAsia="Times New Roman" w:cs="Times New Roman"/>
                <w:sz w:val="24"/>
                <w:szCs w:val="24"/>
              </w:rPr>
              <w:t>Membership of an appropriate professional body.</w:t>
            </w:r>
          </w:p>
          <w:p w:rsidRPr="0025470F" w:rsidR="0050687B" w:rsidP="00596FBB" w:rsidRDefault="0050687B" w14:paraId="1CF60729" w14:textId="77777777">
            <w:pPr>
              <w:rPr>
                <w:sz w:val="24"/>
                <w:szCs w:val="24"/>
              </w:rPr>
            </w:pPr>
          </w:p>
        </w:tc>
      </w:tr>
      <w:tr w:rsidRPr="0025470F" w:rsidR="0050687B" w:rsidTr="0651867D" w14:paraId="1736D21E" w14:textId="77777777">
        <w:tc>
          <w:tcPr>
            <w:tcW w:w="270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0050687B" w:rsidP="00596FBB" w:rsidRDefault="0050687B" w14:paraId="5AF77008" w14:textId="77777777">
            <w:pPr>
              <w:jc w:val="center"/>
              <w:rPr>
                <w:b/>
                <w:sz w:val="24"/>
                <w:szCs w:val="24"/>
              </w:rPr>
            </w:pPr>
          </w:p>
          <w:p w:rsidRPr="0025470F" w:rsidR="0050687B" w:rsidP="00596FBB" w:rsidRDefault="0050687B" w14:paraId="6191B686" w14:textId="77777777">
            <w:pPr>
              <w:jc w:val="center"/>
              <w:rPr>
                <w:b/>
                <w:sz w:val="24"/>
                <w:szCs w:val="24"/>
              </w:rPr>
            </w:pPr>
            <w:r>
              <w:rPr>
                <w:b/>
                <w:sz w:val="24"/>
                <w:szCs w:val="24"/>
              </w:rPr>
              <w:t>Knowledge and experience</w:t>
            </w:r>
          </w:p>
        </w:tc>
        <w:tc>
          <w:tcPr>
            <w:tcW w:w="3540" w:type="dxa"/>
            <w:tcBorders>
              <w:top w:val="single" w:color="auto" w:sz="6" w:space="0"/>
              <w:left w:val="single" w:color="auto" w:sz="6" w:space="0"/>
              <w:bottom w:val="single" w:color="auto" w:sz="6" w:space="0"/>
              <w:right w:val="single" w:color="auto" w:sz="6" w:space="0"/>
            </w:tcBorders>
            <w:tcMar/>
          </w:tcPr>
          <w:p w:rsidRPr="0020072C" w:rsidR="0050687B" w:rsidP="0651867D" w:rsidRDefault="0050687B" w14:paraId="2E1427CB" w14:textId="787DAF0B">
            <w:pPr>
              <w:rPr>
                <w:rFonts w:eastAsia="Times New Roman" w:cs="Times New Roman"/>
                <w:sz w:val="24"/>
                <w:szCs w:val="24"/>
              </w:rPr>
            </w:pPr>
            <w:r w:rsidRPr="0651867D" w:rsidR="0050687B">
              <w:rPr>
                <w:rFonts w:eastAsia="Times New Roman" w:cs="Times New Roman"/>
                <w:sz w:val="24"/>
                <w:szCs w:val="24"/>
              </w:rPr>
              <w:t>Experience of liaison/subject librarianship work in a Library environment.</w:t>
            </w:r>
          </w:p>
          <w:p w:rsidRPr="0020072C" w:rsidR="0050687B" w:rsidP="00596FBB" w:rsidRDefault="0050687B" w14:paraId="56476CEA" w14:textId="77777777">
            <w:pPr>
              <w:rPr>
                <w:rFonts w:eastAsia="Times New Roman" w:cs="Times New Roman"/>
                <w:bCs/>
                <w:sz w:val="24"/>
                <w:szCs w:val="20"/>
              </w:rPr>
            </w:pPr>
          </w:p>
          <w:p w:rsidRPr="0020072C" w:rsidR="0050687B" w:rsidP="0651867D" w:rsidRDefault="0050687B" w14:paraId="0D2A2281" w14:textId="37D9F372">
            <w:pPr>
              <w:rPr>
                <w:rFonts w:eastAsia="Times New Roman" w:cs="Times New Roman"/>
                <w:sz w:val="24"/>
                <w:szCs w:val="24"/>
              </w:rPr>
            </w:pPr>
            <w:r w:rsidRPr="0651867D" w:rsidR="0050687B">
              <w:rPr>
                <w:rFonts w:eastAsia="Times New Roman" w:cs="Times New Roman"/>
                <w:sz w:val="24"/>
                <w:szCs w:val="24"/>
              </w:rPr>
              <w:t xml:space="preserve">Experience of collection development work across print and </w:t>
            </w:r>
            <w:r w:rsidRPr="0651867D" w:rsidR="008C5B04">
              <w:rPr>
                <w:rFonts w:eastAsia="Times New Roman" w:cs="Times New Roman"/>
                <w:sz w:val="24"/>
                <w:szCs w:val="24"/>
              </w:rPr>
              <w:t>digital.</w:t>
            </w:r>
          </w:p>
          <w:p w:rsidRPr="0020072C" w:rsidR="0050687B" w:rsidP="00596FBB" w:rsidRDefault="0050687B" w14:paraId="247A6C02" w14:textId="77777777">
            <w:pPr>
              <w:rPr>
                <w:rFonts w:eastAsia="Times New Roman" w:cs="Times New Roman"/>
                <w:bCs/>
                <w:sz w:val="24"/>
                <w:szCs w:val="20"/>
              </w:rPr>
            </w:pPr>
          </w:p>
          <w:p w:rsidRPr="0020072C" w:rsidR="0050687B" w:rsidP="0651867D" w:rsidRDefault="0050687B" w14:paraId="078E4499" w14:textId="6D7C77AB">
            <w:pPr>
              <w:rPr>
                <w:rFonts w:eastAsia="Times New Roman" w:cs="Times New Roman"/>
                <w:sz w:val="24"/>
                <w:szCs w:val="24"/>
              </w:rPr>
            </w:pPr>
            <w:r w:rsidRPr="0651867D" w:rsidR="0050687B">
              <w:rPr>
                <w:rFonts w:eastAsia="Times New Roman" w:cs="Times New Roman"/>
                <w:sz w:val="24"/>
                <w:szCs w:val="24"/>
              </w:rPr>
              <w:t>Experience of providing enquiry support services</w:t>
            </w:r>
            <w:r w:rsidRPr="0651867D" w:rsidR="0050687B">
              <w:rPr>
                <w:rFonts w:eastAsia="Times New Roman" w:cs="Times New Roman"/>
                <w:sz w:val="24"/>
                <w:szCs w:val="24"/>
              </w:rPr>
              <w:t xml:space="preserve"> using different communication channels.</w:t>
            </w:r>
          </w:p>
          <w:p w:rsidRPr="0020072C" w:rsidR="0050687B" w:rsidP="00596FBB" w:rsidRDefault="0050687B" w14:paraId="77EA5A13" w14:textId="77777777">
            <w:pPr>
              <w:rPr>
                <w:rFonts w:eastAsia="Times New Roman" w:cs="Times New Roman"/>
                <w:bCs/>
                <w:sz w:val="24"/>
                <w:szCs w:val="20"/>
              </w:rPr>
            </w:pPr>
          </w:p>
          <w:p w:rsidR="0050687B" w:rsidP="0651867D" w:rsidRDefault="0050687B" w14:paraId="748E8974" w14:textId="4605088D">
            <w:pPr>
              <w:rPr>
                <w:rFonts w:eastAsia="Times New Roman" w:cs="Times New Roman"/>
                <w:sz w:val="24"/>
                <w:szCs w:val="24"/>
              </w:rPr>
            </w:pPr>
            <w:r w:rsidRPr="0651867D" w:rsidR="0050687B">
              <w:rPr>
                <w:rFonts w:eastAsia="Times New Roman" w:cs="Times New Roman"/>
                <w:sz w:val="24"/>
                <w:szCs w:val="24"/>
              </w:rPr>
              <w:t xml:space="preserve">Working knowledge of </w:t>
            </w:r>
            <w:r w:rsidRPr="0651867D" w:rsidR="002D31A2">
              <w:rPr>
                <w:rFonts w:eastAsia="Times New Roman" w:cs="Times New Roman"/>
                <w:sz w:val="24"/>
                <w:szCs w:val="24"/>
              </w:rPr>
              <w:t>scholarly communications</w:t>
            </w:r>
            <w:r w:rsidRPr="0651867D" w:rsidR="0050687B">
              <w:rPr>
                <w:rFonts w:eastAsia="Times New Roman" w:cs="Times New Roman"/>
                <w:sz w:val="24"/>
                <w:szCs w:val="24"/>
              </w:rPr>
              <w:t xml:space="preserve"> and copyright issues in academic environment.</w:t>
            </w:r>
          </w:p>
          <w:p w:rsidR="008C5B04" w:rsidP="00596FBB" w:rsidRDefault="008C5B04" w14:paraId="1B3C1F67" w14:textId="77777777">
            <w:pPr>
              <w:rPr>
                <w:rFonts w:eastAsia="Times New Roman" w:cs="Times New Roman"/>
                <w:bCs/>
                <w:sz w:val="24"/>
                <w:szCs w:val="20"/>
              </w:rPr>
            </w:pPr>
          </w:p>
          <w:p w:rsidR="008C5B04" w:rsidP="2623806F" w:rsidRDefault="008C5B04" w14:paraId="6C8D7A6C" w14:textId="6456C4EB">
            <w:pPr>
              <w:rPr>
                <w:rFonts w:eastAsia="Times New Roman" w:cs="Times New Roman"/>
                <w:sz w:val="24"/>
                <w:szCs w:val="24"/>
              </w:rPr>
            </w:pPr>
            <w:r w:rsidRPr="0651867D" w:rsidR="640C310D">
              <w:rPr>
                <w:rFonts w:eastAsia="Times New Roman" w:cs="Times New Roman"/>
                <w:sz w:val="24"/>
                <w:szCs w:val="24"/>
              </w:rPr>
              <w:t xml:space="preserve">Experience of delivering </w:t>
            </w:r>
            <w:r w:rsidRPr="0651867D" w:rsidR="640C310D">
              <w:rPr>
                <w:rFonts w:eastAsia="Times New Roman" w:cs="Times New Roman"/>
                <w:sz w:val="24"/>
                <w:szCs w:val="24"/>
              </w:rPr>
              <w:t>Information Literacy teaching</w:t>
            </w:r>
            <w:r w:rsidRPr="0651867D" w:rsidR="640C310D">
              <w:rPr>
                <w:rFonts w:eastAsia="Times New Roman" w:cs="Times New Roman"/>
                <w:sz w:val="24"/>
                <w:szCs w:val="24"/>
              </w:rPr>
              <w:t xml:space="preserve"> </w:t>
            </w:r>
            <w:r w:rsidRPr="0651867D" w:rsidR="105E7CEA">
              <w:rPr>
                <w:rFonts w:eastAsia="Times New Roman" w:cs="Times New Roman"/>
                <w:sz w:val="24"/>
                <w:szCs w:val="24"/>
              </w:rPr>
              <w:t>or equivalent type of training.</w:t>
            </w:r>
          </w:p>
          <w:p w:rsidRPr="0025470F" w:rsidR="0050687B" w:rsidP="00596FBB" w:rsidRDefault="0050687B" w14:paraId="0A9E706E" w14:textId="77777777">
            <w:pPr>
              <w:rPr>
                <w:sz w:val="24"/>
                <w:szCs w:val="24"/>
              </w:rPr>
            </w:pPr>
          </w:p>
        </w:tc>
        <w:tc>
          <w:tcPr>
            <w:tcW w:w="4250" w:type="dxa"/>
            <w:tcBorders>
              <w:top w:val="single" w:color="auto" w:sz="6" w:space="0"/>
              <w:left w:val="single" w:color="auto" w:sz="6" w:space="0"/>
              <w:bottom w:val="single" w:color="auto" w:sz="6" w:space="0"/>
              <w:right w:val="single" w:color="auto" w:sz="12" w:space="0"/>
            </w:tcBorders>
            <w:tcMar/>
          </w:tcPr>
          <w:p w:rsidR="0050687B" w:rsidP="1F7C9A94" w:rsidRDefault="0050687B" w14:paraId="7B4BF4B7" w14:textId="468BEA36">
            <w:pPr>
              <w:rPr>
                <w:rFonts w:eastAsia="Times New Roman" w:cs="Times New Roman"/>
                <w:sz w:val="24"/>
                <w:szCs w:val="24"/>
              </w:rPr>
            </w:pPr>
            <w:r w:rsidRPr="0651867D" w:rsidR="13AD7611">
              <w:rPr>
                <w:rFonts w:eastAsia="Times New Roman" w:cs="Times New Roman"/>
                <w:sz w:val="24"/>
                <w:szCs w:val="24"/>
              </w:rPr>
              <w:t xml:space="preserve">Project </w:t>
            </w:r>
            <w:r w:rsidRPr="0651867D" w:rsidR="592D414A">
              <w:rPr>
                <w:rFonts w:eastAsia="Times New Roman" w:cs="Times New Roman"/>
                <w:sz w:val="24"/>
                <w:szCs w:val="24"/>
              </w:rPr>
              <w:t>management</w:t>
            </w:r>
            <w:r w:rsidRPr="0651867D" w:rsidR="34C3D6A3">
              <w:rPr>
                <w:rFonts w:eastAsia="Times New Roman" w:cs="Times New Roman"/>
                <w:sz w:val="24"/>
                <w:szCs w:val="24"/>
              </w:rPr>
              <w:t xml:space="preserve"> knowledge.</w:t>
            </w:r>
          </w:p>
          <w:p w:rsidR="0050687B" w:rsidP="00596FBB" w:rsidRDefault="0050687B" w14:paraId="2BF7F8A2" w14:textId="77777777">
            <w:pPr>
              <w:rPr>
                <w:rFonts w:eastAsia="Times New Roman" w:cs="Times New Roman"/>
                <w:bCs/>
                <w:sz w:val="24"/>
                <w:szCs w:val="20"/>
              </w:rPr>
            </w:pPr>
          </w:p>
          <w:p w:rsidRPr="0025470F" w:rsidR="0050687B" w:rsidP="008C5B04" w:rsidRDefault="0050687B" w14:paraId="630A24E8" w14:textId="77777777">
            <w:pPr>
              <w:rPr>
                <w:sz w:val="24"/>
                <w:szCs w:val="24"/>
              </w:rPr>
            </w:pPr>
          </w:p>
        </w:tc>
      </w:tr>
      <w:tr w:rsidRPr="0025470F" w:rsidR="0050687B" w:rsidTr="0651867D" w14:paraId="78CAE502" w14:textId="77777777">
        <w:tc>
          <w:tcPr>
            <w:tcW w:w="270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0050687B" w:rsidP="00596FBB" w:rsidRDefault="0050687B" w14:paraId="2D2789B6" w14:textId="77777777">
            <w:pPr>
              <w:jc w:val="center"/>
              <w:rPr>
                <w:b/>
                <w:sz w:val="24"/>
                <w:szCs w:val="24"/>
              </w:rPr>
            </w:pPr>
          </w:p>
          <w:p w:rsidRPr="0025470F" w:rsidR="0050687B" w:rsidP="00596FBB" w:rsidRDefault="0050687B" w14:paraId="60DAE986" w14:textId="77777777">
            <w:pPr>
              <w:jc w:val="center"/>
              <w:rPr>
                <w:b/>
                <w:sz w:val="24"/>
                <w:szCs w:val="24"/>
              </w:rPr>
            </w:pPr>
            <w:r>
              <w:rPr>
                <w:b/>
                <w:sz w:val="24"/>
                <w:szCs w:val="24"/>
              </w:rPr>
              <w:t>Specific skills to the job</w:t>
            </w:r>
          </w:p>
        </w:tc>
        <w:tc>
          <w:tcPr>
            <w:tcW w:w="3540" w:type="dxa"/>
            <w:tcBorders>
              <w:top w:val="single" w:color="auto" w:sz="6" w:space="0"/>
              <w:left w:val="single" w:color="auto" w:sz="6" w:space="0"/>
              <w:bottom w:val="single" w:color="auto" w:sz="6" w:space="0"/>
              <w:right w:val="single" w:color="auto" w:sz="6" w:space="0"/>
            </w:tcBorders>
            <w:tcMar/>
          </w:tcPr>
          <w:p w:rsidRPr="00E162BB" w:rsidR="0050687B" w:rsidP="0651867D" w:rsidRDefault="0050687B" w14:paraId="493DB4C9" w14:textId="27C37953">
            <w:pPr>
              <w:rPr>
                <w:rFonts w:eastAsia="Times New Roman" w:cs="Times New Roman"/>
                <w:sz w:val="24"/>
                <w:szCs w:val="24"/>
              </w:rPr>
            </w:pPr>
            <w:r w:rsidRPr="0651867D" w:rsidR="0050687B">
              <w:rPr>
                <w:rFonts w:eastAsia="Times New Roman" w:cs="Times New Roman"/>
                <w:sz w:val="24"/>
                <w:szCs w:val="24"/>
              </w:rPr>
              <w:t xml:space="preserve">Articulate an understanding of the rapidly changing culture of higher </w:t>
            </w:r>
            <w:r w:rsidRPr="0651867D" w:rsidR="0050687B">
              <w:rPr>
                <w:rFonts w:eastAsia="Times New Roman" w:cs="Times New Roman"/>
                <w:sz w:val="24"/>
                <w:szCs w:val="24"/>
              </w:rPr>
              <w:t>education and library provision.</w:t>
            </w:r>
          </w:p>
          <w:p w:rsidRPr="00E162BB" w:rsidR="0050687B" w:rsidP="00596FBB" w:rsidRDefault="0050687B" w14:paraId="5F4D6D91" w14:textId="77777777">
            <w:pPr>
              <w:rPr>
                <w:rFonts w:eastAsia="Times New Roman" w:cs="Times New Roman"/>
                <w:bCs/>
                <w:sz w:val="24"/>
                <w:szCs w:val="20"/>
              </w:rPr>
            </w:pPr>
          </w:p>
          <w:p w:rsidRPr="00E162BB" w:rsidR="0050687B" w:rsidP="0651867D" w:rsidRDefault="0050687B" w14:paraId="387138C1" w14:textId="661DCC38">
            <w:pPr>
              <w:rPr>
                <w:rFonts w:eastAsia="Times New Roman" w:cs="Times New Roman"/>
                <w:sz w:val="24"/>
                <w:szCs w:val="24"/>
              </w:rPr>
            </w:pPr>
            <w:r w:rsidRPr="0651867D" w:rsidR="0050687B">
              <w:rPr>
                <w:rFonts w:eastAsia="Times New Roman" w:cs="Times New Roman"/>
                <w:sz w:val="24"/>
                <w:szCs w:val="24"/>
              </w:rPr>
              <w:t>An understanding of learning, teaching and research and of the requirements of students from a variety of backgrounds.</w:t>
            </w:r>
          </w:p>
          <w:p w:rsidRPr="00E162BB" w:rsidR="0050687B" w:rsidP="00596FBB" w:rsidRDefault="0050687B" w14:paraId="6A9B1F39" w14:textId="77777777">
            <w:pPr>
              <w:rPr>
                <w:rFonts w:eastAsia="Times New Roman" w:cs="Times New Roman"/>
                <w:bCs/>
                <w:sz w:val="24"/>
                <w:szCs w:val="20"/>
              </w:rPr>
            </w:pPr>
          </w:p>
          <w:p w:rsidR="592D414A" w:rsidP="1F7C9A94" w:rsidRDefault="592D414A" w14:paraId="04DA6512" w14:textId="0169AB03">
            <w:pPr>
              <w:rPr>
                <w:rFonts w:eastAsia="Times New Roman" w:cs="Times New Roman"/>
                <w:sz w:val="24"/>
                <w:szCs w:val="24"/>
              </w:rPr>
            </w:pPr>
            <w:r w:rsidRPr="0651867D" w:rsidR="592D414A">
              <w:rPr>
                <w:rFonts w:eastAsia="Times New Roman" w:cs="Times New Roman"/>
                <w:sz w:val="24"/>
                <w:szCs w:val="24"/>
              </w:rPr>
              <w:t>Relationship management and a</w:t>
            </w:r>
            <w:r w:rsidRPr="0651867D" w:rsidR="13AD7611">
              <w:rPr>
                <w:rFonts w:eastAsia="Times New Roman" w:cs="Times New Roman"/>
                <w:sz w:val="24"/>
                <w:szCs w:val="24"/>
              </w:rPr>
              <w:t>bility to network effectively and represent the interests of Library Services at departmental level and beyond.</w:t>
            </w:r>
          </w:p>
          <w:p w:rsidR="1F7C9A94" w:rsidP="1F7C9A94" w:rsidRDefault="1F7C9A94" w14:paraId="3A8AB303" w14:textId="47C94DB4">
            <w:pPr>
              <w:pStyle w:val="Normal"/>
              <w:rPr>
                <w:rFonts w:eastAsia="Times New Roman" w:cs="Times New Roman"/>
                <w:sz w:val="24"/>
                <w:szCs w:val="24"/>
              </w:rPr>
            </w:pPr>
          </w:p>
          <w:p w:rsidR="4DAE72A4" w:rsidP="1F7C9A94" w:rsidRDefault="4DAE72A4" w14:paraId="598C133F" w14:textId="52FF0241">
            <w:pPr>
              <w:pStyle w:val="Normal"/>
              <w:rPr>
                <w:rFonts w:eastAsia="Times New Roman" w:cs="Times New Roman"/>
                <w:sz w:val="24"/>
                <w:szCs w:val="24"/>
              </w:rPr>
            </w:pPr>
            <w:r w:rsidRPr="0651867D" w:rsidR="4DAE72A4">
              <w:rPr>
                <w:rFonts w:eastAsia="Times New Roman" w:cs="Times New Roman"/>
                <w:sz w:val="24"/>
                <w:szCs w:val="24"/>
              </w:rPr>
              <w:t xml:space="preserve">An awareness of and ability to apply appropriate </w:t>
            </w:r>
            <w:r w:rsidRPr="0651867D" w:rsidR="4DAE72A4">
              <w:rPr>
                <w:rFonts w:eastAsia="Times New Roman" w:cs="Times New Roman"/>
                <w:sz w:val="24"/>
                <w:szCs w:val="24"/>
              </w:rPr>
              <w:t>new technology</w:t>
            </w:r>
            <w:r w:rsidRPr="0651867D" w:rsidR="4DAE72A4">
              <w:rPr>
                <w:rFonts w:eastAsia="Times New Roman" w:cs="Times New Roman"/>
                <w:sz w:val="24"/>
                <w:szCs w:val="24"/>
              </w:rPr>
              <w:t xml:space="preserve"> to service delivery.</w:t>
            </w:r>
          </w:p>
          <w:p w:rsidRPr="0025470F" w:rsidR="0050687B" w:rsidP="008C5B04" w:rsidRDefault="0050687B" w14:paraId="72C8C4CF" w14:textId="77777777">
            <w:pPr>
              <w:rPr>
                <w:sz w:val="24"/>
                <w:szCs w:val="24"/>
              </w:rPr>
            </w:pPr>
          </w:p>
        </w:tc>
        <w:tc>
          <w:tcPr>
            <w:tcW w:w="4250" w:type="dxa"/>
            <w:tcBorders>
              <w:top w:val="single" w:color="auto" w:sz="6" w:space="0"/>
              <w:left w:val="single" w:color="auto" w:sz="6" w:space="0"/>
              <w:bottom w:val="single" w:color="auto" w:sz="6" w:space="0"/>
              <w:right w:val="single" w:color="auto" w:sz="12" w:space="0"/>
            </w:tcBorders>
            <w:tcMar/>
          </w:tcPr>
          <w:p w:rsidR="0050687B" w:rsidP="00596FBB" w:rsidRDefault="0050687B" w14:paraId="1B333C40" w14:textId="3796C263">
            <w:pPr>
              <w:rPr>
                <w:sz w:val="24"/>
                <w:szCs w:val="24"/>
              </w:rPr>
            </w:pPr>
            <w:r w:rsidRPr="0651867D" w:rsidR="0050687B">
              <w:rPr>
                <w:sz w:val="24"/>
                <w:szCs w:val="24"/>
              </w:rPr>
              <w:t>Ability to supervise other staff to get a specific task completed to required standard.</w:t>
            </w:r>
          </w:p>
          <w:p w:rsidR="008C5B04" w:rsidP="00596FBB" w:rsidRDefault="008C5B04" w14:paraId="179B3141" w14:textId="77777777">
            <w:pPr>
              <w:rPr>
                <w:sz w:val="24"/>
                <w:szCs w:val="24"/>
              </w:rPr>
            </w:pPr>
          </w:p>
          <w:p w:rsidRPr="00E162BB" w:rsidR="008C5B04" w:rsidP="1F7C9A94" w:rsidRDefault="008C5B04" w14:paraId="37BD4176" w14:textId="77671460">
            <w:pPr>
              <w:rPr>
                <w:rFonts w:eastAsia="Times New Roman" w:cs="Times New Roman"/>
                <w:sz w:val="24"/>
                <w:szCs w:val="24"/>
              </w:rPr>
            </w:pPr>
            <w:r w:rsidRPr="0651867D" w:rsidR="592D414A">
              <w:rPr>
                <w:rFonts w:eastAsia="Times New Roman" w:cs="Times New Roman"/>
                <w:sz w:val="24"/>
                <w:szCs w:val="24"/>
              </w:rPr>
              <w:t>Experience of administering budgets.</w:t>
            </w:r>
          </w:p>
          <w:p w:rsidR="1F7C9A94" w:rsidP="1F7C9A94" w:rsidRDefault="1F7C9A94" w14:paraId="4B319B69" w14:textId="72386F73">
            <w:pPr>
              <w:pStyle w:val="Normal"/>
              <w:rPr>
                <w:rFonts w:eastAsia="Times New Roman" w:cs="Times New Roman"/>
                <w:sz w:val="24"/>
                <w:szCs w:val="24"/>
              </w:rPr>
            </w:pPr>
          </w:p>
          <w:p w:rsidR="555B4215" w:rsidP="1F7C9A94" w:rsidRDefault="555B4215" w14:paraId="19D2AAF0" w14:textId="56DB5A0D">
            <w:pPr>
              <w:pStyle w:val="Normal"/>
              <w:rPr>
                <w:rFonts w:eastAsia="Times New Roman" w:cs="Times New Roman"/>
                <w:sz w:val="24"/>
                <w:szCs w:val="24"/>
              </w:rPr>
            </w:pPr>
            <w:r w:rsidRPr="0651867D" w:rsidR="555B4215">
              <w:rPr>
                <w:rFonts w:eastAsia="Times New Roman" w:cs="Times New Roman"/>
                <w:sz w:val="24"/>
                <w:szCs w:val="24"/>
              </w:rPr>
              <w:t>Experience of reference management software.</w:t>
            </w:r>
          </w:p>
          <w:p w:rsidR="1F7C9A94" w:rsidP="1F7C9A94" w:rsidRDefault="1F7C9A94" w14:paraId="07F15984" w14:textId="6BA716B4">
            <w:pPr>
              <w:pStyle w:val="Normal"/>
              <w:rPr>
                <w:rFonts w:eastAsia="Times New Roman" w:cs="Times New Roman"/>
                <w:sz w:val="24"/>
                <w:szCs w:val="24"/>
              </w:rPr>
            </w:pPr>
          </w:p>
          <w:p w:rsidR="555B4215" w:rsidP="1F7C9A94" w:rsidRDefault="555B4215" w14:paraId="105FEEE9" w14:textId="7DF69C4A">
            <w:pPr>
              <w:pStyle w:val="Normal"/>
              <w:rPr>
                <w:rFonts w:eastAsia="Times New Roman" w:cs="Times New Roman"/>
                <w:sz w:val="24"/>
                <w:szCs w:val="24"/>
              </w:rPr>
            </w:pPr>
            <w:r w:rsidRPr="0651867D" w:rsidR="555B4215">
              <w:rPr>
                <w:rFonts w:eastAsia="Times New Roman" w:cs="Times New Roman"/>
                <w:sz w:val="24"/>
                <w:szCs w:val="24"/>
              </w:rPr>
              <w:t xml:space="preserve">Experience of </w:t>
            </w:r>
            <w:r w:rsidRPr="0651867D" w:rsidR="555B4215">
              <w:rPr>
                <w:rFonts w:eastAsia="Times New Roman" w:cs="Times New Roman"/>
                <w:sz w:val="24"/>
                <w:szCs w:val="24"/>
              </w:rPr>
              <w:t>delivering</w:t>
            </w:r>
            <w:r w:rsidRPr="0651867D" w:rsidR="555B4215">
              <w:rPr>
                <w:rFonts w:eastAsia="Times New Roman" w:cs="Times New Roman"/>
                <w:sz w:val="24"/>
                <w:szCs w:val="24"/>
              </w:rPr>
              <w:t xml:space="preserve"> formal teaching and assessment at an </w:t>
            </w:r>
            <w:r w:rsidRPr="0651867D" w:rsidR="555B4215">
              <w:rPr>
                <w:rFonts w:eastAsia="Times New Roman" w:cs="Times New Roman"/>
                <w:sz w:val="24"/>
                <w:szCs w:val="24"/>
              </w:rPr>
              <w:t>appropriate</w:t>
            </w:r>
            <w:r w:rsidRPr="0651867D" w:rsidR="555B4215">
              <w:rPr>
                <w:rFonts w:eastAsia="Times New Roman" w:cs="Times New Roman"/>
                <w:sz w:val="24"/>
                <w:szCs w:val="24"/>
              </w:rPr>
              <w:t xml:space="preserve"> level.</w:t>
            </w:r>
          </w:p>
          <w:p w:rsidRPr="0025470F" w:rsidR="008C5B04" w:rsidP="00596FBB" w:rsidRDefault="008C5B04" w14:paraId="72852434" w14:textId="77777777">
            <w:pPr>
              <w:rPr>
                <w:sz w:val="24"/>
                <w:szCs w:val="24"/>
              </w:rPr>
            </w:pPr>
          </w:p>
        </w:tc>
      </w:tr>
      <w:tr w:rsidRPr="0025470F" w:rsidR="0050687B" w:rsidTr="0651867D" w14:paraId="549C4BAB" w14:textId="77777777">
        <w:tc>
          <w:tcPr>
            <w:tcW w:w="270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0050687B" w:rsidP="00596FBB" w:rsidRDefault="0050687B" w14:paraId="1AC08354" w14:textId="77777777">
            <w:pPr>
              <w:jc w:val="center"/>
              <w:rPr>
                <w:b/>
                <w:sz w:val="24"/>
                <w:szCs w:val="24"/>
              </w:rPr>
            </w:pPr>
          </w:p>
          <w:p w:rsidRPr="0025470F" w:rsidR="0050687B" w:rsidP="00596FBB" w:rsidRDefault="0050687B" w14:paraId="667ADBE5" w14:textId="77777777">
            <w:pPr>
              <w:jc w:val="center"/>
              <w:rPr>
                <w:b/>
                <w:sz w:val="24"/>
                <w:szCs w:val="24"/>
              </w:rPr>
            </w:pPr>
            <w:r>
              <w:rPr>
                <w:b/>
                <w:sz w:val="24"/>
                <w:szCs w:val="24"/>
              </w:rPr>
              <w:t>General skills</w:t>
            </w:r>
          </w:p>
        </w:tc>
        <w:tc>
          <w:tcPr>
            <w:tcW w:w="3540" w:type="dxa"/>
            <w:tcBorders>
              <w:top w:val="single" w:color="auto" w:sz="6" w:space="0"/>
              <w:left w:val="single" w:color="auto" w:sz="6" w:space="0"/>
              <w:bottom w:val="single" w:color="auto" w:sz="6" w:space="0"/>
              <w:right w:val="single" w:color="auto" w:sz="6" w:space="0"/>
            </w:tcBorders>
            <w:tcMar/>
          </w:tcPr>
          <w:p w:rsidRPr="00E162BB" w:rsidR="0050687B" w:rsidP="0651867D" w:rsidRDefault="0050687B" w14:paraId="1252CABE" w14:textId="14FBAFE8">
            <w:pPr>
              <w:rPr>
                <w:rFonts w:eastAsia="Times New Roman" w:cs="Times New Roman"/>
                <w:sz w:val="24"/>
                <w:szCs w:val="24"/>
              </w:rPr>
            </w:pPr>
            <w:r w:rsidRPr="0651867D" w:rsidR="0050687B">
              <w:rPr>
                <w:rFonts w:eastAsia="Times New Roman" w:cs="Times New Roman"/>
                <w:sz w:val="24"/>
                <w:szCs w:val="24"/>
              </w:rPr>
              <w:t>Ability to work independently and as part of a</w:t>
            </w:r>
            <w:r w:rsidRPr="0651867D" w:rsidR="0050687B">
              <w:rPr>
                <w:rFonts w:eastAsia="Times New Roman" w:cs="Times New Roman"/>
                <w:sz w:val="24"/>
                <w:szCs w:val="24"/>
              </w:rPr>
              <w:t>n effective</w:t>
            </w:r>
            <w:r w:rsidRPr="0651867D" w:rsidR="0050687B">
              <w:rPr>
                <w:rFonts w:eastAsia="Times New Roman" w:cs="Times New Roman"/>
                <w:sz w:val="24"/>
                <w:szCs w:val="24"/>
              </w:rPr>
              <w:t xml:space="preserve"> team. </w:t>
            </w:r>
          </w:p>
          <w:p w:rsidRPr="00E162BB" w:rsidR="0050687B" w:rsidP="00596FBB" w:rsidRDefault="0050687B" w14:paraId="0D3899BE" w14:textId="77777777">
            <w:pPr>
              <w:rPr>
                <w:rFonts w:eastAsia="Times New Roman" w:cs="Times New Roman"/>
                <w:bCs/>
                <w:sz w:val="24"/>
                <w:szCs w:val="20"/>
              </w:rPr>
            </w:pPr>
          </w:p>
          <w:p w:rsidRPr="00E162BB" w:rsidR="0050687B" w:rsidP="0651867D" w:rsidRDefault="0050687B" w14:paraId="4F6EC2C6" w14:textId="26DD124F">
            <w:pPr>
              <w:rPr>
                <w:rFonts w:eastAsia="Times New Roman" w:cs="Times New Roman"/>
                <w:sz w:val="24"/>
                <w:szCs w:val="24"/>
              </w:rPr>
            </w:pPr>
            <w:r w:rsidRPr="0651867D" w:rsidR="0050687B">
              <w:rPr>
                <w:rFonts w:eastAsia="Times New Roman" w:cs="Times New Roman"/>
                <w:sz w:val="24"/>
                <w:szCs w:val="24"/>
              </w:rPr>
              <w:t>High standards of written and oral communication, including the ability to explain technical issues to Library users of all levels.</w:t>
            </w:r>
          </w:p>
          <w:p w:rsidRPr="00E162BB" w:rsidR="0050687B" w:rsidP="00596FBB" w:rsidRDefault="0050687B" w14:paraId="6732FAF9" w14:textId="77777777">
            <w:pPr>
              <w:rPr>
                <w:rFonts w:eastAsia="Times New Roman" w:cs="Times New Roman"/>
                <w:bCs/>
                <w:sz w:val="24"/>
                <w:szCs w:val="20"/>
              </w:rPr>
            </w:pPr>
          </w:p>
          <w:p w:rsidRPr="00E162BB" w:rsidR="0050687B" w:rsidP="0651867D" w:rsidRDefault="0050687B" w14:paraId="29D30284" w14:textId="43E98E2B">
            <w:pPr>
              <w:rPr>
                <w:rFonts w:eastAsia="Times New Roman" w:cs="Times New Roman"/>
                <w:sz w:val="24"/>
                <w:szCs w:val="24"/>
              </w:rPr>
            </w:pPr>
            <w:r w:rsidRPr="0651867D" w:rsidR="0050687B">
              <w:rPr>
                <w:rFonts w:eastAsia="Times New Roman" w:cs="Times New Roman"/>
                <w:sz w:val="24"/>
                <w:szCs w:val="24"/>
              </w:rPr>
              <w:t xml:space="preserve">Excellent </w:t>
            </w:r>
            <w:r w:rsidRPr="0651867D" w:rsidR="0050687B">
              <w:rPr>
                <w:rFonts w:eastAsia="Times New Roman" w:cs="Times New Roman"/>
                <w:sz w:val="24"/>
                <w:szCs w:val="24"/>
              </w:rPr>
              <w:t xml:space="preserve">IT skills and experience of Microsoft Office </w:t>
            </w:r>
            <w:r w:rsidRPr="0651867D" w:rsidR="0050687B">
              <w:rPr>
                <w:rFonts w:eastAsia="Times New Roman" w:cs="Times New Roman"/>
                <w:sz w:val="24"/>
                <w:szCs w:val="24"/>
              </w:rPr>
              <w:t>and social media.</w:t>
            </w:r>
          </w:p>
          <w:p w:rsidRPr="00E162BB" w:rsidR="0050687B" w:rsidP="00596FBB" w:rsidRDefault="0050687B" w14:paraId="1F14568D" w14:textId="77777777">
            <w:pPr>
              <w:rPr>
                <w:rFonts w:eastAsia="Times New Roman" w:cs="Times New Roman"/>
                <w:bCs/>
                <w:sz w:val="24"/>
                <w:szCs w:val="20"/>
              </w:rPr>
            </w:pPr>
          </w:p>
          <w:p w:rsidR="0651867D" w:rsidP="0651867D" w:rsidRDefault="0651867D" w14:paraId="129129DB" w14:textId="55EAF188">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0651867D" w:rsidR="0651867D">
              <w:rPr>
                <w:rFonts w:ascii="Calibri" w:hAnsi="Calibri" w:eastAsia="Calibri" w:cs="Calibri"/>
                <w:b w:val="0"/>
                <w:bCs w:val="0"/>
                <w:i w:val="0"/>
                <w:iCs w:val="0"/>
                <w:caps w:val="0"/>
                <w:smallCaps w:val="0"/>
                <w:noProof w:val="0"/>
                <w:color w:val="000000" w:themeColor="text1" w:themeTint="FF" w:themeShade="FF"/>
                <w:sz w:val="24"/>
                <w:szCs w:val="24"/>
                <w:lang w:val="en-GB"/>
              </w:rPr>
              <w:t>Ability to prioritise work to meet required deadlines and standards.</w:t>
            </w:r>
          </w:p>
          <w:p w:rsidRPr="00E162BB" w:rsidR="0050687B" w:rsidP="00596FBB" w:rsidRDefault="0050687B" w14:paraId="10C989EB" w14:textId="77777777">
            <w:pPr>
              <w:rPr>
                <w:rFonts w:eastAsia="Times New Roman" w:cs="Times New Roman"/>
                <w:bCs/>
                <w:sz w:val="24"/>
                <w:szCs w:val="20"/>
              </w:rPr>
            </w:pPr>
          </w:p>
          <w:p w:rsidRPr="00E162BB" w:rsidR="0050687B" w:rsidP="0651867D" w:rsidRDefault="0050687B" w14:paraId="1EBCB060" w14:textId="3D44F090">
            <w:pPr>
              <w:rPr>
                <w:rFonts w:eastAsia="Times New Roman" w:cs="Times New Roman"/>
                <w:sz w:val="24"/>
                <w:szCs w:val="24"/>
              </w:rPr>
            </w:pPr>
            <w:r w:rsidRPr="0651867D" w:rsidR="0050687B">
              <w:rPr>
                <w:rFonts w:eastAsia="Times New Roman" w:cs="Times New Roman"/>
                <w:sz w:val="24"/>
                <w:szCs w:val="24"/>
              </w:rPr>
              <w:t>Excellent interpersonal, negotiating and/or influencing skills.</w:t>
            </w:r>
          </w:p>
          <w:p w:rsidRPr="00E162BB" w:rsidR="0050687B" w:rsidP="00596FBB" w:rsidRDefault="0050687B" w14:paraId="47C70899" w14:textId="77777777">
            <w:pPr>
              <w:rPr>
                <w:rFonts w:eastAsia="Times New Roman" w:cs="Times New Roman"/>
                <w:bCs/>
                <w:sz w:val="24"/>
                <w:szCs w:val="20"/>
              </w:rPr>
            </w:pPr>
          </w:p>
          <w:p w:rsidRPr="00E162BB" w:rsidR="0050687B" w:rsidP="0651867D" w:rsidRDefault="0050687B" w14:paraId="39A1B87D" w14:textId="6CA09E0E">
            <w:pPr>
              <w:rPr>
                <w:rFonts w:eastAsia="Times New Roman" w:cs="Times New Roman"/>
                <w:sz w:val="24"/>
                <w:szCs w:val="24"/>
              </w:rPr>
            </w:pPr>
            <w:r w:rsidRPr="0651867D" w:rsidR="0050687B">
              <w:rPr>
                <w:rFonts w:eastAsia="Times New Roman" w:cs="Times New Roman"/>
                <w:sz w:val="24"/>
                <w:szCs w:val="24"/>
              </w:rPr>
              <w:t>Good levels of numeracy.</w:t>
            </w:r>
          </w:p>
          <w:p w:rsidRPr="00E162BB" w:rsidR="0050687B" w:rsidP="00596FBB" w:rsidRDefault="0050687B" w14:paraId="0C2F6443" w14:textId="77777777">
            <w:pPr>
              <w:rPr>
                <w:rFonts w:eastAsia="Times New Roman" w:cs="Times New Roman"/>
                <w:bCs/>
                <w:sz w:val="24"/>
                <w:szCs w:val="20"/>
              </w:rPr>
            </w:pPr>
          </w:p>
          <w:p w:rsidRPr="00E162BB" w:rsidR="0050687B" w:rsidP="1F7C9A94" w:rsidRDefault="0050687B" w14:paraId="11261172" w14:textId="6AD3AC58">
            <w:pPr>
              <w:rPr>
                <w:rFonts w:eastAsia="Times New Roman" w:cs="Times New Roman"/>
                <w:sz w:val="24"/>
                <w:szCs w:val="24"/>
              </w:rPr>
            </w:pPr>
            <w:r w:rsidRPr="0651867D" w:rsidR="13AD7611">
              <w:rPr>
                <w:rFonts w:eastAsia="Times New Roman" w:cs="Times New Roman"/>
                <w:sz w:val="24"/>
                <w:szCs w:val="24"/>
              </w:rPr>
              <w:t>Ability to innovate and apply lateral thinking to solve problems.</w:t>
            </w:r>
          </w:p>
          <w:p w:rsidR="1F7C9A94" w:rsidP="1F7C9A94" w:rsidRDefault="1F7C9A94" w14:paraId="114C530E" w14:textId="41BE8683">
            <w:pPr>
              <w:pStyle w:val="Normal"/>
              <w:rPr>
                <w:rFonts w:eastAsia="Times New Roman" w:cs="Times New Roman"/>
                <w:sz w:val="24"/>
                <w:szCs w:val="24"/>
              </w:rPr>
            </w:pPr>
          </w:p>
          <w:p w:rsidR="116A4F45" w:rsidP="1F7C9A94" w:rsidRDefault="116A4F45" w14:paraId="0067BA15" w14:textId="0AB4A75E">
            <w:pPr>
              <w:pStyle w:val="Normal"/>
              <w:rPr>
                <w:rFonts w:eastAsia="Times New Roman" w:cs="Times New Roman"/>
                <w:sz w:val="24"/>
                <w:szCs w:val="24"/>
              </w:rPr>
            </w:pPr>
            <w:r w:rsidRPr="0651867D" w:rsidR="116A4F45">
              <w:rPr>
                <w:rFonts w:eastAsia="Times New Roman" w:cs="Times New Roman"/>
                <w:sz w:val="24"/>
                <w:szCs w:val="24"/>
              </w:rPr>
              <w:t>Self-awareness and commitment to reflective practice, especially relating to interpersonal skills.</w:t>
            </w:r>
          </w:p>
          <w:p w:rsidRPr="0025470F" w:rsidR="0050687B" w:rsidP="00596FBB" w:rsidRDefault="0050687B" w14:paraId="7C77F13E" w14:textId="77777777">
            <w:pPr>
              <w:rPr>
                <w:sz w:val="24"/>
                <w:szCs w:val="24"/>
              </w:rPr>
            </w:pPr>
          </w:p>
        </w:tc>
        <w:tc>
          <w:tcPr>
            <w:tcW w:w="4250" w:type="dxa"/>
            <w:tcBorders>
              <w:top w:val="single" w:color="auto" w:sz="6" w:space="0"/>
              <w:left w:val="single" w:color="auto" w:sz="6" w:space="0"/>
              <w:bottom w:val="single" w:color="auto" w:sz="6" w:space="0"/>
              <w:right w:val="single" w:color="auto" w:sz="12" w:space="0"/>
            </w:tcBorders>
            <w:tcMar/>
          </w:tcPr>
          <w:p w:rsidRPr="0025470F" w:rsidR="0050687B" w:rsidP="00596FBB" w:rsidRDefault="0050687B" w14:paraId="206EC585" w14:textId="77777777">
            <w:pPr>
              <w:rPr>
                <w:sz w:val="24"/>
                <w:szCs w:val="24"/>
              </w:rPr>
            </w:pPr>
          </w:p>
        </w:tc>
      </w:tr>
      <w:tr w:rsidRPr="0025470F" w:rsidR="0050687B" w:rsidTr="0651867D" w14:paraId="7E4BEDDF" w14:textId="77777777">
        <w:tc>
          <w:tcPr>
            <w:tcW w:w="270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0050687B" w:rsidP="00596FBB" w:rsidRDefault="0050687B" w14:paraId="0B0FBC7C" w14:textId="77777777">
            <w:pPr>
              <w:jc w:val="center"/>
              <w:rPr>
                <w:b/>
                <w:sz w:val="24"/>
                <w:szCs w:val="24"/>
              </w:rPr>
            </w:pPr>
          </w:p>
          <w:p w:rsidRPr="0025470F" w:rsidR="0050687B" w:rsidP="00596FBB" w:rsidRDefault="0050687B" w14:paraId="75BEA0F5" w14:textId="77777777">
            <w:pPr>
              <w:jc w:val="center"/>
              <w:rPr>
                <w:b/>
                <w:sz w:val="24"/>
                <w:szCs w:val="24"/>
              </w:rPr>
            </w:pPr>
            <w:r>
              <w:rPr>
                <w:b/>
                <w:sz w:val="24"/>
                <w:szCs w:val="24"/>
              </w:rPr>
              <w:t>Other</w:t>
            </w:r>
          </w:p>
        </w:tc>
        <w:tc>
          <w:tcPr>
            <w:tcW w:w="3540" w:type="dxa"/>
            <w:tcBorders>
              <w:top w:val="single" w:color="auto" w:sz="6" w:space="0"/>
              <w:left w:val="single" w:color="auto" w:sz="6" w:space="0"/>
              <w:bottom w:val="single" w:color="auto" w:sz="6" w:space="0"/>
              <w:right w:val="single" w:color="auto" w:sz="6" w:space="0"/>
            </w:tcBorders>
            <w:tcMar/>
          </w:tcPr>
          <w:p w:rsidRPr="00E162BB" w:rsidR="0050687B" w:rsidP="0651867D" w:rsidRDefault="0050687B" w14:paraId="2D31D4E3" w14:textId="24C4D635">
            <w:pPr>
              <w:rPr>
                <w:rFonts w:eastAsia="Times New Roman" w:cs="Times New Roman"/>
                <w:sz w:val="24"/>
                <w:szCs w:val="24"/>
              </w:rPr>
            </w:pPr>
            <w:r w:rsidRPr="0651867D" w:rsidR="0050687B">
              <w:rPr>
                <w:rFonts w:eastAsia="Times New Roman" w:cs="Times New Roman"/>
                <w:sz w:val="24"/>
                <w:szCs w:val="24"/>
              </w:rPr>
              <w:t xml:space="preserve">An adaptable, responsive and flexible approach and enthusiasm for a rapidly changing Library and HE environment. </w:t>
            </w:r>
          </w:p>
          <w:p w:rsidRPr="00E162BB" w:rsidR="0050687B" w:rsidP="00596FBB" w:rsidRDefault="0050687B" w14:paraId="6BC0C1EF" w14:textId="77777777">
            <w:pPr>
              <w:rPr>
                <w:rFonts w:eastAsia="Times New Roman" w:cs="Times New Roman"/>
                <w:bCs/>
                <w:sz w:val="24"/>
                <w:szCs w:val="20"/>
              </w:rPr>
            </w:pPr>
          </w:p>
          <w:p w:rsidRPr="00E162BB" w:rsidR="0050687B" w:rsidP="0651867D" w:rsidRDefault="0050687B" w14:paraId="5CDCD3E0" w14:textId="212CDC21">
            <w:pPr>
              <w:rPr>
                <w:rFonts w:eastAsia="Times New Roman" w:cs="Times New Roman"/>
                <w:sz w:val="24"/>
                <w:szCs w:val="24"/>
              </w:rPr>
            </w:pPr>
            <w:r w:rsidRPr="0651867D" w:rsidR="0050687B">
              <w:rPr>
                <w:rFonts w:eastAsia="Times New Roman" w:cs="Times New Roman"/>
                <w:sz w:val="24"/>
                <w:szCs w:val="24"/>
              </w:rPr>
              <w:t>A commitment to meeting user needs and a proactive, positive approach to service development.</w:t>
            </w:r>
          </w:p>
          <w:p w:rsidRPr="00E162BB" w:rsidR="0050687B" w:rsidP="00596FBB" w:rsidRDefault="0050687B" w14:paraId="1EB92180" w14:textId="77777777">
            <w:pPr>
              <w:rPr>
                <w:rFonts w:eastAsia="Times New Roman" w:cs="Times New Roman"/>
                <w:bCs/>
                <w:sz w:val="24"/>
                <w:szCs w:val="20"/>
              </w:rPr>
            </w:pPr>
          </w:p>
          <w:p w:rsidR="0050687B" w:rsidP="0651867D" w:rsidRDefault="0050687B" w14:paraId="3F46FF45" w14:textId="7390934E">
            <w:pPr>
              <w:rPr>
                <w:rFonts w:eastAsia="Times New Roman" w:cs="Times New Roman"/>
                <w:sz w:val="24"/>
                <w:szCs w:val="24"/>
              </w:rPr>
            </w:pPr>
            <w:r w:rsidRPr="0651867D" w:rsidR="0050687B">
              <w:rPr>
                <w:rFonts w:eastAsia="Times New Roman" w:cs="Times New Roman"/>
                <w:sz w:val="24"/>
                <w:szCs w:val="24"/>
              </w:rPr>
              <w:t xml:space="preserve">Evidence of continuing professional development and keeping </w:t>
            </w:r>
            <w:r w:rsidRPr="0651867D" w:rsidR="0050687B">
              <w:rPr>
                <w:rFonts w:eastAsia="Times New Roman" w:cs="Times New Roman"/>
                <w:sz w:val="24"/>
                <w:szCs w:val="24"/>
              </w:rPr>
              <w:t>up-to-date.</w:t>
            </w:r>
            <w:r w:rsidRPr="0651867D" w:rsidR="0050687B">
              <w:rPr>
                <w:rFonts w:eastAsia="Times New Roman" w:cs="Times New Roman"/>
                <w:sz w:val="24"/>
                <w:szCs w:val="24"/>
              </w:rPr>
              <w:t xml:space="preserve"> </w:t>
            </w:r>
          </w:p>
          <w:p w:rsidRPr="00396F4D" w:rsidR="0050687B" w:rsidP="00596FBB" w:rsidRDefault="0050687B" w14:paraId="21BBD6C1" w14:textId="77777777">
            <w:pPr>
              <w:rPr>
                <w:rFonts w:eastAsia="Times New Roman" w:cs="Times New Roman"/>
                <w:bCs/>
                <w:sz w:val="24"/>
                <w:szCs w:val="20"/>
              </w:rPr>
            </w:pPr>
          </w:p>
        </w:tc>
        <w:tc>
          <w:tcPr>
            <w:tcW w:w="4250" w:type="dxa"/>
            <w:tcBorders>
              <w:top w:val="single" w:color="auto" w:sz="6" w:space="0"/>
              <w:left w:val="single" w:color="auto" w:sz="6" w:space="0"/>
              <w:bottom w:val="single" w:color="auto" w:sz="6" w:space="0"/>
              <w:right w:val="single" w:color="auto" w:sz="12" w:space="0"/>
            </w:tcBorders>
            <w:tcMar/>
          </w:tcPr>
          <w:p w:rsidRPr="0025470F" w:rsidR="0050687B" w:rsidP="00596FBB" w:rsidRDefault="0050687B" w14:paraId="3E2A780A" w14:textId="77777777">
            <w:pPr>
              <w:rPr>
                <w:sz w:val="24"/>
                <w:szCs w:val="24"/>
              </w:rPr>
            </w:pPr>
          </w:p>
        </w:tc>
      </w:tr>
      <w:tr w:rsidRPr="0025470F" w:rsidR="0050687B" w:rsidTr="0651867D" w14:paraId="36C130F9" w14:textId="77777777">
        <w:tc>
          <w:tcPr>
            <w:tcW w:w="2700" w:type="dxa"/>
            <w:tcBorders>
              <w:top w:val="single" w:color="auto" w:sz="6" w:space="0"/>
              <w:left w:val="single" w:color="auto" w:sz="12" w:space="0"/>
              <w:bottom w:val="single" w:color="auto" w:sz="12" w:space="0"/>
              <w:right w:val="single" w:color="auto" w:sz="6" w:space="0"/>
            </w:tcBorders>
            <w:shd w:val="clear" w:color="auto" w:fill="F2F2F2" w:themeFill="background1" w:themeFillShade="F2"/>
            <w:tcMar/>
          </w:tcPr>
          <w:p w:rsidRPr="0025470F" w:rsidR="0050687B" w:rsidP="00596FBB" w:rsidRDefault="0050687B" w14:paraId="41F186D6" w14:textId="77777777">
            <w:pPr>
              <w:jc w:val="center"/>
              <w:rPr>
                <w:b/>
                <w:sz w:val="24"/>
                <w:szCs w:val="24"/>
              </w:rPr>
            </w:pPr>
            <w:r w:rsidRPr="0025470F">
              <w:rPr>
                <w:b/>
                <w:sz w:val="24"/>
                <w:szCs w:val="24"/>
              </w:rPr>
              <w:t>Disclosure</w:t>
            </w:r>
            <w:r>
              <w:rPr>
                <w:b/>
                <w:sz w:val="24"/>
                <w:szCs w:val="24"/>
              </w:rPr>
              <w:t xml:space="preserve"> and Barring S</w:t>
            </w:r>
            <w:r w:rsidRPr="0025470F">
              <w:rPr>
                <w:b/>
                <w:sz w:val="24"/>
                <w:szCs w:val="24"/>
              </w:rPr>
              <w:t>cheme</w:t>
            </w:r>
          </w:p>
        </w:tc>
        <w:sdt>
          <w:sdtPr>
            <w:rPr>
              <w:sz w:val="24"/>
              <w:szCs w:val="24"/>
            </w:rPr>
            <w:alias w:val="DBS"/>
            <w:tag w:val="DBS "/>
            <w:id w:val="1184474259"/>
            <w:placeholder>
              <w:docPart w:val="5A150D1484E7420982F1AD914CB7E59C"/>
            </w:placeholder>
            <w:dropDownList>
              <w:listItem w:value="Choose an item."/>
              <w:listItem w:displayText="This post does not require a DBS check" w:value="This post does not require a DBS check"/>
              <w:listItem w:displayText="This post requires a standard DBS check " w:value="This post requires a standard DBS check "/>
              <w:listItem w:displayText="This post requires an enhanced DBS check" w:value="This post requires an enhanced DBS check"/>
            </w:dropDownList>
          </w:sdtPr>
          <w:sdtEndPr/>
          <w:sdtContent>
            <w:tc>
              <w:tcPr>
                <w:tcW w:w="8075" w:type="dxa"/>
                <w:gridSpan w:val="2"/>
                <w:tcBorders>
                  <w:top w:val="single" w:color="auto" w:sz="6" w:space="0"/>
                  <w:left w:val="single" w:color="auto" w:sz="6" w:space="0"/>
                  <w:bottom w:val="single" w:color="auto" w:sz="12" w:space="0"/>
                  <w:right w:val="single" w:color="auto" w:sz="12" w:space="0"/>
                </w:tcBorders>
              </w:tcPr>
              <w:p w:rsidRPr="0025470F" w:rsidR="0050687B" w:rsidP="00596FBB" w:rsidRDefault="0050687B" w14:paraId="69CE9F46" w14:textId="77777777">
                <w:pPr>
                  <w:rPr>
                    <w:sz w:val="24"/>
                    <w:szCs w:val="24"/>
                  </w:rPr>
                </w:pPr>
                <w:r>
                  <w:rPr>
                    <w:sz w:val="24"/>
                    <w:szCs w:val="24"/>
                  </w:rPr>
                  <w:t>This post does not require a DBS check</w:t>
                </w:r>
              </w:p>
            </w:tc>
          </w:sdtContent>
        </w:sdt>
      </w:tr>
      <w:tr w:rsidRPr="0025470F" w:rsidR="0050687B" w:rsidTr="0651867D" w14:paraId="410B6CD6" w14:textId="77777777">
        <w:trPr>
          <w:trHeight w:val="1024"/>
        </w:trPr>
        <w:tc>
          <w:tcPr>
            <w:tcW w:w="10490" w:type="dxa"/>
            <w:gridSpan w:val="3"/>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cPr>
          <w:p w:rsidRPr="00310ACB" w:rsidR="0050687B" w:rsidP="00596FBB" w:rsidRDefault="0050687B" w14:paraId="2C80938E" w14:textId="77777777">
            <w:pPr>
              <w:tabs>
                <w:tab w:val="left" w:pos="426"/>
                <w:tab w:val="left" w:pos="1701"/>
                <w:tab w:val="left" w:pos="3402"/>
                <w:tab w:val="left" w:pos="5103"/>
              </w:tabs>
              <w:ind w:right="175"/>
              <w:jc w:val="both"/>
              <w:rPr>
                <w:rFonts w:ascii="Arial" w:hAnsi="Arial" w:eastAsia="Times New Roman" w:cs="Times New Roman"/>
                <w:bCs/>
                <w:sz w:val="16"/>
                <w:szCs w:val="16"/>
              </w:rPr>
            </w:pPr>
            <w:r w:rsidRPr="00310ACB">
              <w:rPr>
                <w:rFonts w:ascii="Arial" w:hAnsi="Arial" w:eastAsia="Times New Roman" w:cs="Times New Roman"/>
                <w:b/>
                <w:bCs/>
                <w:sz w:val="16"/>
                <w:szCs w:val="16"/>
              </w:rPr>
              <w:t>Essential Criteria</w:t>
            </w:r>
            <w:r w:rsidRPr="00310ACB">
              <w:rPr>
                <w:rFonts w:ascii="Arial" w:hAnsi="Arial" w:eastAsia="Times New Roman" w:cs="Times New Roman"/>
                <w:bCs/>
                <w:sz w:val="16"/>
                <w:szCs w:val="16"/>
              </w:rPr>
              <w:t xml:space="preserve"> are those, without which, a candidate would not be able to do the job. Applicants who have not clearly demonstrated in their application that they possess the essential requirements will normally be rejected at the shortlisting stage.</w:t>
            </w:r>
          </w:p>
          <w:p w:rsidRPr="00310ACB" w:rsidR="0050687B" w:rsidP="00596FBB" w:rsidRDefault="0050687B" w14:paraId="5BA972EB" w14:textId="77777777">
            <w:pPr>
              <w:tabs>
                <w:tab w:val="left" w:pos="426"/>
                <w:tab w:val="left" w:pos="1701"/>
                <w:tab w:val="left" w:pos="3402"/>
                <w:tab w:val="left" w:pos="5103"/>
              </w:tabs>
              <w:ind w:left="175" w:right="175"/>
              <w:jc w:val="both"/>
              <w:rPr>
                <w:rFonts w:ascii="Arial" w:hAnsi="Arial" w:eastAsia="Times New Roman" w:cs="Times New Roman"/>
                <w:bCs/>
                <w:sz w:val="16"/>
                <w:szCs w:val="16"/>
              </w:rPr>
            </w:pPr>
          </w:p>
          <w:p w:rsidRPr="009F5CBA" w:rsidR="0050687B" w:rsidP="00596FBB" w:rsidRDefault="0050687B" w14:paraId="0EAA9464" w14:textId="77777777">
            <w:pPr>
              <w:tabs>
                <w:tab w:val="left" w:pos="426"/>
                <w:tab w:val="left" w:pos="1701"/>
                <w:tab w:val="left" w:pos="3402"/>
                <w:tab w:val="left" w:pos="5103"/>
              </w:tabs>
              <w:ind w:right="175"/>
              <w:jc w:val="both"/>
              <w:rPr>
                <w:rFonts w:ascii="Arial" w:hAnsi="Arial" w:eastAsia="Times New Roman" w:cs="Times New Roman"/>
                <w:bCs/>
                <w:sz w:val="16"/>
                <w:szCs w:val="16"/>
              </w:rPr>
            </w:pPr>
            <w:r w:rsidRPr="00310ACB">
              <w:rPr>
                <w:rFonts w:ascii="Arial" w:hAnsi="Arial" w:eastAsia="Times New Roman" w:cs="Times New Roman"/>
                <w:b/>
                <w:bCs/>
                <w:sz w:val="16"/>
                <w:szCs w:val="16"/>
              </w:rPr>
              <w:t>Desirable Criteria</w:t>
            </w:r>
            <w:r w:rsidRPr="00310ACB">
              <w:rPr>
                <w:rFonts w:ascii="Arial" w:hAnsi="Arial" w:eastAsia="Times New Roman" w:cs="Times New Roman"/>
                <w:bCs/>
                <w:sz w:val="16"/>
                <w:szCs w:val="16"/>
              </w:rPr>
              <w:t xml:space="preserve"> are those that would be useful for the post holder to possess and will be considered when more than one applicant meets the essential requirements.</w:t>
            </w:r>
          </w:p>
        </w:tc>
      </w:tr>
    </w:tbl>
    <w:p w:rsidR="00244AF1" w:rsidRDefault="00444891" w14:paraId="6E5B2388" w14:textId="77777777"/>
    <w:sectPr w:rsidR="00244AF1">
      <w:pgSz w:w="11906" w:h="16838" w:orient="portrait"/>
      <w:pgMar w:top="1440" w:right="1440" w:bottom="1440" w:left="1440" w:header="708" w:footer="708" w:gutter="0"/>
      <w:cols w:space="708"/>
      <w:docGrid w:linePitch="360"/>
      <w:headerReference w:type="default" r:id="R536de45c78b141a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6B3" w:rsidRDefault="00C30E4B" w14:paraId="57A8E3C0" w14:textId="77777777">
      <w:pPr>
        <w:spacing w:after="0" w:line="240" w:lineRule="auto"/>
      </w:pPr>
      <w:r>
        <w:separator/>
      </w:r>
    </w:p>
  </w:endnote>
  <w:endnote w:type="continuationSeparator" w:id="0">
    <w:p w:rsidR="006B56B3" w:rsidRDefault="00C30E4B" w14:paraId="0ACAA5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7B" w:rsidRDefault="0050687B" w14:paraId="0A2BA6DB"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6B3" w:rsidRDefault="00C30E4B" w14:paraId="3498DEBF" w14:textId="77777777">
      <w:pPr>
        <w:spacing w:after="0" w:line="240" w:lineRule="auto"/>
      </w:pPr>
      <w:r>
        <w:separator/>
      </w:r>
    </w:p>
  </w:footnote>
  <w:footnote w:type="continuationSeparator" w:id="0">
    <w:p w:rsidR="006B56B3" w:rsidRDefault="00C30E4B" w14:paraId="6ACF4854"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F399A7B" w:rsidTr="2F399A7B" w14:paraId="713DADDD">
      <w:trPr>
        <w:trHeight w:val="300"/>
      </w:trPr>
      <w:tc>
        <w:tcPr>
          <w:tcW w:w="3005" w:type="dxa"/>
          <w:tcMar/>
        </w:tcPr>
        <w:p w:rsidR="2F399A7B" w:rsidP="2F399A7B" w:rsidRDefault="2F399A7B" w14:paraId="17DB6B35" w14:textId="180686FE">
          <w:pPr>
            <w:pStyle w:val="Header"/>
            <w:bidi w:val="0"/>
            <w:ind w:left="-115"/>
            <w:jc w:val="left"/>
          </w:pPr>
        </w:p>
      </w:tc>
      <w:tc>
        <w:tcPr>
          <w:tcW w:w="3005" w:type="dxa"/>
          <w:tcMar/>
        </w:tcPr>
        <w:p w:rsidR="2F399A7B" w:rsidP="2F399A7B" w:rsidRDefault="2F399A7B" w14:paraId="49F5C5C2" w14:textId="215B8CB0">
          <w:pPr>
            <w:pStyle w:val="Header"/>
            <w:bidi w:val="0"/>
            <w:jc w:val="center"/>
          </w:pPr>
        </w:p>
      </w:tc>
      <w:tc>
        <w:tcPr>
          <w:tcW w:w="3005" w:type="dxa"/>
          <w:tcMar/>
        </w:tcPr>
        <w:p w:rsidR="2F399A7B" w:rsidP="2F399A7B" w:rsidRDefault="2F399A7B" w14:paraId="754D941C" w14:textId="1CAE3C68">
          <w:pPr>
            <w:pStyle w:val="Header"/>
            <w:bidi w:val="0"/>
            <w:ind w:right="-115"/>
            <w:jc w:val="right"/>
          </w:pPr>
        </w:p>
      </w:tc>
    </w:tr>
  </w:tbl>
  <w:p w:rsidR="2F399A7B" w:rsidP="2F399A7B" w:rsidRDefault="2F399A7B" w14:paraId="742C6097" w14:textId="642F3266">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F399A7B" w:rsidTr="2F399A7B" w14:paraId="2F1E7B30">
      <w:trPr>
        <w:trHeight w:val="300"/>
      </w:trPr>
      <w:tc>
        <w:tcPr>
          <w:tcW w:w="3005" w:type="dxa"/>
          <w:tcMar/>
        </w:tcPr>
        <w:p w:rsidR="2F399A7B" w:rsidP="2F399A7B" w:rsidRDefault="2F399A7B" w14:paraId="63D7EE20" w14:textId="0DC8CB82">
          <w:pPr>
            <w:pStyle w:val="Header"/>
            <w:bidi w:val="0"/>
            <w:ind w:left="-115"/>
            <w:jc w:val="left"/>
          </w:pPr>
        </w:p>
      </w:tc>
      <w:tc>
        <w:tcPr>
          <w:tcW w:w="3005" w:type="dxa"/>
          <w:tcMar/>
        </w:tcPr>
        <w:p w:rsidR="2F399A7B" w:rsidP="2F399A7B" w:rsidRDefault="2F399A7B" w14:paraId="6FBC4FFF" w14:textId="138528C3">
          <w:pPr>
            <w:pStyle w:val="Header"/>
            <w:bidi w:val="0"/>
            <w:jc w:val="center"/>
          </w:pPr>
        </w:p>
      </w:tc>
      <w:tc>
        <w:tcPr>
          <w:tcW w:w="3005" w:type="dxa"/>
          <w:tcMar/>
        </w:tcPr>
        <w:p w:rsidR="2F399A7B" w:rsidP="2F399A7B" w:rsidRDefault="2F399A7B" w14:paraId="7ABC6944" w14:textId="31CC9C01">
          <w:pPr>
            <w:pStyle w:val="Header"/>
            <w:bidi w:val="0"/>
            <w:ind w:right="-115"/>
            <w:jc w:val="right"/>
          </w:pPr>
        </w:p>
      </w:tc>
    </w:tr>
  </w:tbl>
  <w:p w:rsidR="2F399A7B" w:rsidP="2F399A7B" w:rsidRDefault="2F399A7B" w14:paraId="0DD2F0F0" w14:textId="02878F8A">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
    <w:nsid w:val="5579b6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B5593A"/>
    <w:multiLevelType w:val="hybridMultilevel"/>
    <w:tmpl w:val="FA0E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87B"/>
    <w:rsid w:val="00057AD7"/>
    <w:rsid w:val="002D31A2"/>
    <w:rsid w:val="002E569D"/>
    <w:rsid w:val="00443947"/>
    <w:rsid w:val="00444891"/>
    <w:rsid w:val="0050687B"/>
    <w:rsid w:val="006B56B3"/>
    <w:rsid w:val="008421EC"/>
    <w:rsid w:val="008C5B04"/>
    <w:rsid w:val="009745A9"/>
    <w:rsid w:val="00991A0E"/>
    <w:rsid w:val="00991B8E"/>
    <w:rsid w:val="009F6BB7"/>
    <w:rsid w:val="00A77365"/>
    <w:rsid w:val="00BC50D5"/>
    <w:rsid w:val="00C30E4B"/>
    <w:rsid w:val="00D9068F"/>
    <w:rsid w:val="00F00F42"/>
    <w:rsid w:val="00FD6B9D"/>
    <w:rsid w:val="04336A68"/>
    <w:rsid w:val="0501E745"/>
    <w:rsid w:val="0651867D"/>
    <w:rsid w:val="0EEEE28C"/>
    <w:rsid w:val="105E7CEA"/>
    <w:rsid w:val="116A4F45"/>
    <w:rsid w:val="13AD7611"/>
    <w:rsid w:val="1F7C9A94"/>
    <w:rsid w:val="213C8A65"/>
    <w:rsid w:val="22EA235A"/>
    <w:rsid w:val="2477ECAA"/>
    <w:rsid w:val="2623806F"/>
    <w:rsid w:val="26E7A273"/>
    <w:rsid w:val="2B9F570F"/>
    <w:rsid w:val="2BB2EA1E"/>
    <w:rsid w:val="2F399A7B"/>
    <w:rsid w:val="34C3D6A3"/>
    <w:rsid w:val="351D32FF"/>
    <w:rsid w:val="392B386E"/>
    <w:rsid w:val="3A62A29D"/>
    <w:rsid w:val="3B39BC53"/>
    <w:rsid w:val="4ABEB711"/>
    <w:rsid w:val="4BC91C80"/>
    <w:rsid w:val="4DAE72A4"/>
    <w:rsid w:val="4DF6127F"/>
    <w:rsid w:val="51907AE5"/>
    <w:rsid w:val="5258453F"/>
    <w:rsid w:val="53A0B7F3"/>
    <w:rsid w:val="53A3AD4B"/>
    <w:rsid w:val="543E8D3F"/>
    <w:rsid w:val="555B4215"/>
    <w:rsid w:val="592D414A"/>
    <w:rsid w:val="640C310D"/>
    <w:rsid w:val="67ECD8F8"/>
    <w:rsid w:val="69D11A6B"/>
    <w:rsid w:val="6D8EA4BF"/>
    <w:rsid w:val="6E49D1D4"/>
    <w:rsid w:val="6F7A2DF6"/>
    <w:rsid w:val="701B7990"/>
    <w:rsid w:val="721FF44F"/>
    <w:rsid w:val="74F14ECB"/>
    <w:rsid w:val="77DC68AA"/>
    <w:rsid w:val="7C6A40B8"/>
    <w:rsid w:val="7FE4B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4C11"/>
  <w15:chartTrackingRefBased/>
  <w15:docId w15:val="{EA59CBE7-8F80-4A5D-BD75-6B7C3AAC9B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0687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50687B"/>
    <w:pPr>
      <w:tabs>
        <w:tab w:val="center" w:pos="4513"/>
        <w:tab w:val="right" w:pos="9026"/>
      </w:tabs>
      <w:spacing w:after="0" w:line="240" w:lineRule="auto"/>
    </w:pPr>
  </w:style>
  <w:style w:type="character" w:styleId="FooterChar" w:customStyle="1">
    <w:name w:val="Footer Char"/>
    <w:basedOn w:val="DefaultParagraphFont"/>
    <w:link w:val="Footer"/>
    <w:uiPriority w:val="99"/>
    <w:rsid w:val="0050687B"/>
  </w:style>
  <w:style w:type="paragraph" w:styleId="ListParagraph">
    <w:name w:val="List Paragraph"/>
    <w:basedOn w:val="Normal"/>
    <w:uiPriority w:val="34"/>
    <w:qFormat/>
    <w:rsid w:val="0050687B"/>
    <w:pPr>
      <w:spacing w:after="200" w:line="276" w:lineRule="auto"/>
      <w:ind w:left="720"/>
      <w:contextualSpacing/>
    </w:pPr>
  </w:style>
  <w:style w:type="paragraph" w:styleId="Header">
    <w:uiPriority w:val="99"/>
    <w:name w:val="header"/>
    <w:basedOn w:val="Normal"/>
    <w:unhideWhenUsed/>
    <w:rsid w:val="2F399A7B"/>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xml" Id="R85a653544c234fe3" /><Relationship Type="http://schemas.openxmlformats.org/officeDocument/2006/relationships/header" Target="header2.xml" Id="R536de45c78b141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150D1484E7420982F1AD914CB7E59C"/>
        <w:category>
          <w:name w:val="General"/>
          <w:gallery w:val="placeholder"/>
        </w:category>
        <w:types>
          <w:type w:val="bbPlcHdr"/>
        </w:types>
        <w:behaviors>
          <w:behavior w:val="content"/>
        </w:behaviors>
        <w:guid w:val="{820A57AB-F50C-4C12-B67E-11EF7A4424F5}"/>
      </w:docPartPr>
      <w:docPartBody>
        <w:p w:rsidR="00B63588" w:rsidP="009F6BB7" w:rsidRDefault="009F6BB7">
          <w:pPr>
            <w:pStyle w:val="5A150D1484E7420982F1AD914CB7E59C"/>
          </w:pPr>
          <w:r>
            <w:rPr>
              <w:sz w:val="24"/>
              <w:szCs w:val="24"/>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B7"/>
    <w:rsid w:val="009F6BB7"/>
    <w:rsid w:val="00B63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5800B5CDF14901AD08531E42332396">
    <w:name w:val="6B5800B5CDF14901AD08531E42332396"/>
    <w:rsid w:val="009F6BB7"/>
  </w:style>
  <w:style w:type="paragraph" w:customStyle="1" w:styleId="5A150D1484E7420982F1AD914CB7E59C">
    <w:name w:val="5A150D1484E7420982F1AD914CB7E59C"/>
    <w:rsid w:val="009F6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f26a60-1c32-4a2b-8b23-0d04dbd3e782">
      <UserInfo>
        <DisplayName>Giselle Garcia</DisplayName>
        <AccountId>2893</AccountId>
        <AccountType/>
      </UserInfo>
      <UserInfo>
        <DisplayName>Katie McNamara</DisplayName>
        <AccountId>44</AccountId>
        <AccountType/>
      </UserInfo>
      <UserInfo>
        <DisplayName>Janice Fernandes</DisplayName>
        <AccountId>3023</AccountId>
        <AccountType/>
      </UserInfo>
      <UserInfo>
        <DisplayName>Davina Omar</DisplayName>
        <AccountId>35</AccountId>
        <AccountType/>
      </UserInfo>
    </SharedWithUsers>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6FE73-9BCE-49C2-9E27-24F785C4AAC0}">
  <ds:schemaRefs>
    <ds:schemaRef ds:uri="http://schemas.microsoft.com/office/2006/documentManagement/types"/>
    <ds:schemaRef ds:uri="http://purl.org/dc/elements/1.1/"/>
    <ds:schemaRef ds:uri="http://www.w3.org/XML/1998/namespace"/>
    <ds:schemaRef ds:uri="http://purl.org/dc/terms/"/>
    <ds:schemaRef ds:uri="http://purl.org/dc/dcmitype/"/>
    <ds:schemaRef ds:uri="f7460f65-145e-465c-a36c-1a52c8a72ef2"/>
    <ds:schemaRef ds:uri="http://schemas.openxmlformats.org/package/2006/metadata/core-properties"/>
    <ds:schemaRef ds:uri="http://schemas.microsoft.com/office/2006/metadata/properties"/>
    <ds:schemaRef ds:uri="http://schemas.microsoft.com/office/infopath/2007/PartnerControls"/>
    <ds:schemaRef ds:uri="bcd64268-2089-4c14-80b4-0a5f9fbdb120"/>
  </ds:schemaRefs>
</ds:datastoreItem>
</file>

<file path=customXml/itemProps2.xml><?xml version="1.0" encoding="utf-8"?>
<ds:datastoreItem xmlns:ds="http://schemas.openxmlformats.org/officeDocument/2006/customXml" ds:itemID="{9FFA61F3-FA8B-4508-A11C-498DA39B7C91}">
  <ds:schemaRefs>
    <ds:schemaRef ds:uri="http://schemas.microsoft.com/sharepoint/v3/contenttype/forms"/>
  </ds:schemaRefs>
</ds:datastoreItem>
</file>

<file path=customXml/itemProps3.xml><?xml version="1.0" encoding="utf-8"?>
<ds:datastoreItem xmlns:ds="http://schemas.openxmlformats.org/officeDocument/2006/customXml" ds:itemID="{98B57855-BBBD-427C-8F99-7F9A43724D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University of West London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Rashall</dc:creator>
  <cp:keywords/>
  <dc:description/>
  <cp:lastModifiedBy>Davina Omar</cp:lastModifiedBy>
  <cp:revision>11</cp:revision>
  <dcterms:created xsi:type="dcterms:W3CDTF">2019-11-21T15:01:00Z</dcterms:created>
  <dcterms:modified xsi:type="dcterms:W3CDTF">2025-03-20T11:05:31Z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y fmtid="{D5CDD505-2E9C-101B-9397-08002B2CF9AE}" pid="3" name="MediaServiceImageTags">
    <vt:lpwstr/>
  </property>
</Properties>
</file>