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5DB8" w14:textId="15A3C609" w:rsidR="00B5703B" w:rsidRDefault="00911AD5" w:rsidP="00B5703B">
      <w:pPr>
        <w:pStyle w:val="SectionHeading"/>
        <w:numPr>
          <w:ilvl w:val="0"/>
          <w:numId w:val="0"/>
        </w:numPr>
        <w:spacing w:after="240"/>
        <w:ind w:right="131"/>
        <w:rPr>
          <w:rFonts w:asciiTheme="minorHAnsi" w:hAnsiTheme="minorHAnsi"/>
          <w:sz w:val="22"/>
          <w:szCs w:val="22"/>
        </w:rPr>
      </w:pPr>
      <w:r w:rsidRPr="003E2EBA">
        <w:rPr>
          <w:rFonts w:asciiTheme="minorHAnsi" w:hAnsiTheme="minorHAnsi"/>
          <w:noProof/>
          <w:sz w:val="32"/>
          <w:szCs w:val="32"/>
        </w:rPr>
        <w:drawing>
          <wp:anchor distT="0" distB="0" distL="114300" distR="114300" simplePos="0" relativeHeight="251658240" behindDoc="0" locked="0" layoutInCell="1" allowOverlap="1" wp14:anchorId="0883F9F4" wp14:editId="2B9A6D79">
            <wp:simplePos x="0" y="0"/>
            <wp:positionH relativeFrom="column">
              <wp:posOffset>4719320</wp:posOffset>
            </wp:positionH>
            <wp:positionV relativeFrom="paragraph">
              <wp:posOffset>-368272</wp:posOffset>
            </wp:positionV>
            <wp:extent cx="1732915" cy="968375"/>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1" cstate="print">
                      <a:extLst>
                        <a:ext uri="{28A0092B-C50C-407E-A947-70E740481C1C}">
                          <a14:useLocalDpi xmlns:a14="http://schemas.microsoft.com/office/drawing/2010/main" val="0"/>
                        </a:ext>
                      </a:extLst>
                    </a:blip>
                    <a:srcRect l="10170" t="16038" r="9114" b="16981"/>
                    <a:stretch/>
                  </pic:blipFill>
                  <pic:spPr bwMode="auto">
                    <a:xfrm>
                      <a:off x="0" y="0"/>
                      <a:ext cx="1732915" cy="96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16D2" w:rsidRPr="00B116D2">
        <w:rPr>
          <w:rFonts w:asciiTheme="minorHAnsi" w:hAnsiTheme="minorHAnsi"/>
          <w:sz w:val="22"/>
          <w:szCs w:val="22"/>
        </w:rPr>
        <w:t>Resource Librarian (Acquisitions and Collections)</w:t>
      </w:r>
    </w:p>
    <w:p w14:paraId="43A8EFA9" w14:textId="29464784" w:rsidR="004C7701" w:rsidRPr="00B5703B" w:rsidRDefault="004C7701" w:rsidP="00B5703B">
      <w:pPr>
        <w:pStyle w:val="SectionHeading"/>
        <w:numPr>
          <w:ilvl w:val="0"/>
          <w:numId w:val="0"/>
        </w:numPr>
        <w:spacing w:after="240"/>
        <w:ind w:right="131"/>
        <w:rPr>
          <w:rFonts w:asciiTheme="minorHAnsi" w:hAnsiTheme="minorHAnsi"/>
          <w:sz w:val="22"/>
          <w:szCs w:val="22"/>
        </w:rPr>
      </w:pPr>
      <w:r w:rsidRPr="008C6842">
        <w:rPr>
          <w:rFonts w:asciiTheme="minorHAnsi" w:hAnsiTheme="minorHAnsi"/>
          <w:sz w:val="22"/>
          <w:szCs w:val="22"/>
        </w:rPr>
        <w:t xml:space="preserve">Role </w:t>
      </w:r>
      <w:r w:rsidR="00B5703B">
        <w:rPr>
          <w:rFonts w:asciiTheme="minorHAnsi" w:hAnsiTheme="minorHAnsi"/>
          <w:sz w:val="22"/>
          <w:szCs w:val="22"/>
        </w:rPr>
        <w:t>Profile</w:t>
      </w:r>
    </w:p>
    <w:tbl>
      <w:tblPr>
        <w:tblStyle w:val="TableGrid"/>
        <w:tblW w:w="10627" w:type="dxa"/>
        <w:tblCellMar>
          <w:top w:w="28" w:type="dxa"/>
          <w:bottom w:w="28" w:type="dxa"/>
        </w:tblCellMar>
        <w:tblLook w:val="04A0" w:firstRow="1" w:lastRow="0" w:firstColumn="1" w:lastColumn="0" w:noHBand="0" w:noVBand="1"/>
      </w:tblPr>
      <w:tblGrid>
        <w:gridCol w:w="2150"/>
        <w:gridCol w:w="2919"/>
        <w:gridCol w:w="1420"/>
        <w:gridCol w:w="4138"/>
      </w:tblGrid>
      <w:tr w:rsidR="002C7B32" w:rsidRPr="008C6842" w14:paraId="1B291997" w14:textId="77777777" w:rsidTr="00F87FEF">
        <w:trPr>
          <w:trHeight w:val="537"/>
        </w:trPr>
        <w:tc>
          <w:tcPr>
            <w:tcW w:w="2150" w:type="dxa"/>
            <w:shd w:val="clear" w:color="auto" w:fill="1F497D" w:themeFill="text2"/>
            <w:vAlign w:val="center"/>
          </w:tcPr>
          <w:p w14:paraId="42FF016F" w14:textId="77777777" w:rsidR="002C7B32" w:rsidRPr="008C6842" w:rsidRDefault="002C7B32" w:rsidP="00502D7E">
            <w:pPr>
              <w:rPr>
                <w:b/>
                <w:color w:val="FFFFFF" w:themeColor="background1"/>
              </w:rPr>
            </w:pPr>
            <w:r w:rsidRPr="008C6842">
              <w:rPr>
                <w:b/>
                <w:color w:val="FFFFFF" w:themeColor="background1"/>
              </w:rPr>
              <w:t>Job Title:</w:t>
            </w:r>
          </w:p>
        </w:tc>
        <w:tc>
          <w:tcPr>
            <w:tcW w:w="2919" w:type="dxa"/>
            <w:vAlign w:val="center"/>
          </w:tcPr>
          <w:p w14:paraId="4BE6CD66" w14:textId="5F1297ED" w:rsidR="002C7B32" w:rsidRPr="008C6842" w:rsidRDefault="00B116D2" w:rsidP="00502D7E">
            <w:r w:rsidRPr="00B116D2">
              <w:t>Resource Librarian (Acquisitions and Collections)</w:t>
            </w:r>
          </w:p>
        </w:tc>
        <w:tc>
          <w:tcPr>
            <w:tcW w:w="1420" w:type="dxa"/>
            <w:shd w:val="clear" w:color="auto" w:fill="1F497D" w:themeFill="text2"/>
            <w:vAlign w:val="center"/>
          </w:tcPr>
          <w:p w14:paraId="7062A63B" w14:textId="77777777" w:rsidR="002C7B32" w:rsidRPr="008C6842" w:rsidRDefault="002C7B32" w:rsidP="002C7B32">
            <w:pPr>
              <w:rPr>
                <w:b/>
              </w:rPr>
            </w:pPr>
            <w:r w:rsidRPr="008C6842">
              <w:rPr>
                <w:b/>
                <w:color w:val="FFFFFF" w:themeColor="background1"/>
              </w:rPr>
              <w:t>School/Dept</w:t>
            </w:r>
            <w:r w:rsidRPr="008C6842">
              <w:rPr>
                <w:b/>
              </w:rPr>
              <w:t>:</w:t>
            </w:r>
          </w:p>
        </w:tc>
        <w:tc>
          <w:tcPr>
            <w:tcW w:w="4138" w:type="dxa"/>
            <w:vAlign w:val="center"/>
          </w:tcPr>
          <w:p w14:paraId="13902005" w14:textId="3BEAF347" w:rsidR="002C7B32" w:rsidRPr="008C6842" w:rsidRDefault="005636AF" w:rsidP="008C6842">
            <w:r>
              <w:t>Library</w:t>
            </w:r>
          </w:p>
        </w:tc>
      </w:tr>
      <w:tr w:rsidR="004C7701" w:rsidRPr="008C6842" w14:paraId="74E88518" w14:textId="77777777" w:rsidTr="00F87FEF">
        <w:trPr>
          <w:trHeight w:val="537"/>
        </w:trPr>
        <w:tc>
          <w:tcPr>
            <w:tcW w:w="2150" w:type="dxa"/>
            <w:shd w:val="clear" w:color="auto" w:fill="1F497D" w:themeFill="text2"/>
            <w:vAlign w:val="center"/>
          </w:tcPr>
          <w:p w14:paraId="12C76B0F" w14:textId="77777777" w:rsidR="004C7701" w:rsidRPr="008C6842" w:rsidRDefault="002C7B32" w:rsidP="00502D7E">
            <w:pPr>
              <w:rPr>
                <w:b/>
                <w:color w:val="FFFFFF" w:themeColor="background1"/>
              </w:rPr>
            </w:pPr>
            <w:r w:rsidRPr="008C6842">
              <w:rPr>
                <w:b/>
                <w:color w:val="FFFFFF" w:themeColor="background1"/>
              </w:rPr>
              <w:t>Reporting to</w:t>
            </w:r>
            <w:r w:rsidR="00502D7E" w:rsidRPr="008C6842">
              <w:rPr>
                <w:b/>
                <w:color w:val="FFFFFF" w:themeColor="background1"/>
              </w:rPr>
              <w:t>:</w:t>
            </w:r>
          </w:p>
        </w:tc>
        <w:tc>
          <w:tcPr>
            <w:tcW w:w="8477" w:type="dxa"/>
            <w:gridSpan w:val="3"/>
            <w:vAlign w:val="center"/>
          </w:tcPr>
          <w:p w14:paraId="0762D094" w14:textId="558A53A7" w:rsidR="004C7701" w:rsidRPr="008C6842" w:rsidRDefault="005636AF" w:rsidP="008C6842">
            <w:r w:rsidRPr="005636AF">
              <w:t>Senior Librarian, Collections and Discovery</w:t>
            </w:r>
          </w:p>
        </w:tc>
      </w:tr>
      <w:tr w:rsidR="002C7B32" w:rsidRPr="008C6842" w14:paraId="792E0EFD" w14:textId="77777777" w:rsidTr="00F87FEF">
        <w:trPr>
          <w:trHeight w:val="540"/>
        </w:trPr>
        <w:tc>
          <w:tcPr>
            <w:tcW w:w="2150" w:type="dxa"/>
            <w:shd w:val="clear" w:color="auto" w:fill="1F497D" w:themeFill="text2"/>
          </w:tcPr>
          <w:p w14:paraId="1746E6ED" w14:textId="77777777" w:rsidR="002C7B32" w:rsidRPr="008C6842" w:rsidRDefault="002C7B32" w:rsidP="002C7B32">
            <w:pPr>
              <w:rPr>
                <w:b/>
                <w:color w:val="FFFFFF" w:themeColor="background1"/>
              </w:rPr>
            </w:pPr>
            <w:r w:rsidRPr="008C6842">
              <w:rPr>
                <w:b/>
                <w:color w:val="FFFFFF" w:themeColor="background1"/>
              </w:rPr>
              <w:t>Responsible for Line Management of:</w:t>
            </w:r>
          </w:p>
        </w:tc>
        <w:tc>
          <w:tcPr>
            <w:tcW w:w="8477" w:type="dxa"/>
            <w:gridSpan w:val="3"/>
          </w:tcPr>
          <w:p w14:paraId="177DDA50" w14:textId="5DC32A72" w:rsidR="002F6642" w:rsidRDefault="00386F4E" w:rsidP="002F6642">
            <w:r>
              <w:t>Not applicable</w:t>
            </w:r>
          </w:p>
          <w:p w14:paraId="5F4BC76A" w14:textId="77777777" w:rsidR="00243BF1" w:rsidRPr="008C6842" w:rsidRDefault="00243BF1" w:rsidP="002C7B32"/>
        </w:tc>
      </w:tr>
      <w:tr w:rsidR="004C7701" w:rsidRPr="008C6842" w14:paraId="3493DD19" w14:textId="77777777" w:rsidTr="00F87FEF">
        <w:trPr>
          <w:trHeight w:val="1249"/>
        </w:trPr>
        <w:tc>
          <w:tcPr>
            <w:tcW w:w="2150" w:type="dxa"/>
            <w:shd w:val="clear" w:color="auto" w:fill="1F497D" w:themeFill="text2"/>
          </w:tcPr>
          <w:p w14:paraId="7701E5CF" w14:textId="0482321A" w:rsidR="00B5703B" w:rsidRPr="008C6842" w:rsidRDefault="00243BF1" w:rsidP="00243BF1">
            <w:pPr>
              <w:rPr>
                <w:b/>
                <w:color w:val="FFFFFF" w:themeColor="background1"/>
              </w:rPr>
            </w:pPr>
            <w:r w:rsidRPr="008C6842">
              <w:rPr>
                <w:b/>
                <w:color w:val="FFFFFF" w:themeColor="background1"/>
              </w:rPr>
              <w:t>Main Purpose of Role</w:t>
            </w:r>
            <w:r w:rsidR="00B5703B">
              <w:rPr>
                <w:b/>
                <w:color w:val="FFFFFF" w:themeColor="background1"/>
              </w:rPr>
              <w:t>:</w:t>
            </w:r>
          </w:p>
        </w:tc>
        <w:tc>
          <w:tcPr>
            <w:tcW w:w="8477" w:type="dxa"/>
            <w:gridSpan w:val="3"/>
          </w:tcPr>
          <w:p w14:paraId="5FBB7391" w14:textId="78CBDC76" w:rsidR="002F6642" w:rsidRPr="008C6842" w:rsidRDefault="5B1404D6" w:rsidP="10CB173B">
            <w:pPr>
              <w:rPr>
                <w:rFonts w:ascii="Calibri" w:eastAsia="Calibri" w:hAnsi="Calibri" w:cs="Calibri"/>
                <w:color w:val="000000" w:themeColor="text1"/>
              </w:rPr>
            </w:pPr>
            <w:r w:rsidRPr="10CB173B">
              <w:rPr>
                <w:rStyle w:val="normaltextrun"/>
                <w:rFonts w:ascii="Calibri" w:hAnsi="Calibri" w:cs="Calibri"/>
              </w:rPr>
              <w:t>The main purpose of this role is to</w:t>
            </w:r>
            <w:r w:rsidR="7CA4EE88" w:rsidRPr="10CB173B">
              <w:rPr>
                <w:rStyle w:val="normaltextrun"/>
                <w:rFonts w:ascii="Calibri" w:hAnsi="Calibri" w:cs="Calibri"/>
              </w:rPr>
              <w:t xml:space="preserve"> develop and lead </w:t>
            </w:r>
            <w:r w:rsidR="1148B7F5" w:rsidRPr="10CB173B">
              <w:rPr>
                <w:rStyle w:val="normaltextrun"/>
                <w:rFonts w:ascii="Calibri" w:hAnsi="Calibri" w:cs="Calibri"/>
              </w:rPr>
              <w:t xml:space="preserve">a new resource request service which combines the </w:t>
            </w:r>
            <w:r w:rsidR="4A20E92C" w:rsidRPr="10CB173B">
              <w:rPr>
                <w:rStyle w:val="normaltextrun"/>
                <w:rFonts w:ascii="Calibri" w:hAnsi="Calibri" w:cs="Calibri"/>
              </w:rPr>
              <w:t>inter</w:t>
            </w:r>
            <w:r w:rsidR="00813ECB" w:rsidRPr="10CB173B">
              <w:rPr>
                <w:rStyle w:val="normaltextrun"/>
                <w:rFonts w:ascii="Calibri" w:hAnsi="Calibri" w:cs="Calibri"/>
              </w:rPr>
              <w:t>-</w:t>
            </w:r>
            <w:r w:rsidR="4A20E92C" w:rsidRPr="10CB173B">
              <w:rPr>
                <w:rStyle w:val="normaltextrun"/>
                <w:rFonts w:ascii="Calibri" w:hAnsi="Calibri" w:cs="Calibri"/>
              </w:rPr>
              <w:t>library loan,</w:t>
            </w:r>
            <w:r w:rsidR="2BE86745" w:rsidRPr="10CB173B">
              <w:rPr>
                <w:rStyle w:val="normaltextrun"/>
                <w:rFonts w:ascii="Calibri" w:hAnsi="Calibri" w:cs="Calibri"/>
              </w:rPr>
              <w:t xml:space="preserve"> </w:t>
            </w:r>
            <w:r w:rsidR="4A20E92C" w:rsidRPr="10CB173B">
              <w:rPr>
                <w:rStyle w:val="normaltextrun"/>
                <w:rFonts w:ascii="Calibri" w:hAnsi="Calibri" w:cs="Calibri"/>
              </w:rPr>
              <w:t>scanning, and</w:t>
            </w:r>
            <w:r w:rsidR="51252EF6" w:rsidRPr="10CB173B">
              <w:rPr>
                <w:rStyle w:val="normaltextrun"/>
                <w:rFonts w:ascii="Calibri" w:hAnsi="Calibri" w:cs="Calibri"/>
              </w:rPr>
              <w:t xml:space="preserve"> </w:t>
            </w:r>
            <w:r w:rsidR="0F7B2754" w:rsidRPr="10CB173B">
              <w:rPr>
                <w:rStyle w:val="normaltextrun"/>
                <w:rFonts w:ascii="Calibri" w:hAnsi="Calibri" w:cs="Calibri"/>
              </w:rPr>
              <w:t>suggest</w:t>
            </w:r>
            <w:r w:rsidR="00813ECB" w:rsidRPr="10CB173B">
              <w:rPr>
                <w:rStyle w:val="normaltextrun"/>
                <w:rFonts w:ascii="Calibri" w:hAnsi="Calibri" w:cs="Calibri"/>
              </w:rPr>
              <w:t>-</w:t>
            </w:r>
            <w:r w:rsidR="0F7B2754" w:rsidRPr="10CB173B">
              <w:rPr>
                <w:rStyle w:val="normaltextrun"/>
                <w:rFonts w:ascii="Calibri" w:hAnsi="Calibri" w:cs="Calibri"/>
              </w:rPr>
              <w:t>a</w:t>
            </w:r>
            <w:r w:rsidR="00813ECB" w:rsidRPr="10CB173B">
              <w:rPr>
                <w:rStyle w:val="normaltextrun"/>
                <w:rFonts w:ascii="Calibri" w:hAnsi="Calibri" w:cs="Calibri"/>
              </w:rPr>
              <w:t>-</w:t>
            </w:r>
            <w:r w:rsidR="51252EF6" w:rsidRPr="10CB173B">
              <w:rPr>
                <w:rStyle w:val="normaltextrun"/>
                <w:rFonts w:ascii="Calibri" w:hAnsi="Calibri" w:cs="Calibri"/>
              </w:rPr>
              <w:t>resource service</w:t>
            </w:r>
            <w:r w:rsidR="14B80650" w:rsidRPr="10CB173B">
              <w:rPr>
                <w:rStyle w:val="normaltextrun"/>
                <w:rFonts w:ascii="Calibri" w:hAnsi="Calibri" w:cs="Calibri"/>
              </w:rPr>
              <w:t>s</w:t>
            </w:r>
            <w:r w:rsidR="51252EF6" w:rsidRPr="10CB173B">
              <w:rPr>
                <w:rStyle w:val="normaltextrun"/>
                <w:rFonts w:ascii="Calibri" w:hAnsi="Calibri" w:cs="Calibri"/>
              </w:rPr>
              <w:t>.</w:t>
            </w:r>
            <w:r w:rsidR="4A20E92C" w:rsidRPr="10CB173B">
              <w:rPr>
                <w:rStyle w:val="normaltextrun"/>
                <w:rFonts w:ascii="Calibri" w:hAnsi="Calibri" w:cs="Calibri"/>
              </w:rPr>
              <w:t xml:space="preserve"> </w:t>
            </w:r>
            <w:r w:rsidR="09200DA1" w:rsidRPr="10CB173B">
              <w:rPr>
                <w:rStyle w:val="normaltextrun"/>
                <w:rFonts w:ascii="Calibri" w:hAnsi="Calibri" w:cs="Calibri"/>
              </w:rPr>
              <w:t xml:space="preserve">The post holder will work with colleagues to ensure acquisition, description, and management of the library’s electronic and physical resources is effective and efficient, supporting GCU’s learning, teaching, and research needs. </w:t>
            </w:r>
            <w:r w:rsidR="37F5C427" w:rsidRPr="10CB173B">
              <w:rPr>
                <w:rStyle w:val="normaltextrun"/>
                <w:rFonts w:ascii="Calibri" w:hAnsi="Calibri" w:cs="Calibri"/>
              </w:rPr>
              <w:t>This</w:t>
            </w:r>
            <w:r w:rsidR="37F5C427" w:rsidRPr="10CB173B">
              <w:rPr>
                <w:rFonts w:ascii="Calibri" w:eastAsia="Calibri" w:hAnsi="Calibri" w:cs="Calibri"/>
                <w:color w:val="000000" w:themeColor="text1"/>
              </w:rPr>
              <w:t xml:space="preserve"> role is part of a team of Resource Librarians under the direction of </w:t>
            </w:r>
            <w:r w:rsidR="2077442C" w:rsidRPr="10CB173B">
              <w:rPr>
                <w:rFonts w:ascii="Calibri" w:eastAsia="Calibri" w:hAnsi="Calibri" w:cs="Calibri"/>
                <w:color w:val="000000" w:themeColor="text1"/>
              </w:rPr>
              <w:t>the Senior</w:t>
            </w:r>
            <w:r w:rsidR="37F5C427" w:rsidRPr="10CB173B">
              <w:rPr>
                <w:rFonts w:ascii="Calibri" w:eastAsia="Calibri" w:hAnsi="Calibri" w:cs="Calibri"/>
                <w:color w:val="000000" w:themeColor="text1"/>
              </w:rPr>
              <w:t xml:space="preserve"> Librarian, Collections and Discovery and </w:t>
            </w:r>
            <w:r w:rsidR="41552BBA" w:rsidRPr="10CB173B">
              <w:rPr>
                <w:rFonts w:ascii="Calibri" w:eastAsia="Calibri" w:hAnsi="Calibri" w:cs="Calibri"/>
                <w:color w:val="000000" w:themeColor="text1"/>
              </w:rPr>
              <w:t xml:space="preserve">will </w:t>
            </w:r>
            <w:r w:rsidR="37F5C427" w:rsidRPr="10CB173B">
              <w:rPr>
                <w:rFonts w:ascii="Calibri" w:eastAsia="Calibri" w:hAnsi="Calibri" w:cs="Calibri"/>
                <w:color w:val="000000" w:themeColor="text1"/>
              </w:rPr>
              <w:t>contribute to the delivery of the following services:</w:t>
            </w:r>
          </w:p>
          <w:p w14:paraId="59C977BB" w14:textId="687023F3" w:rsidR="002F6642" w:rsidRPr="008C6842" w:rsidRDefault="4B77121F" w:rsidP="5C5E6C7F">
            <w:pPr>
              <w:pStyle w:val="ListParagraph"/>
              <w:numPr>
                <w:ilvl w:val="0"/>
                <w:numId w:val="2"/>
              </w:numPr>
              <w:jc w:val="both"/>
              <w:rPr>
                <w:rFonts w:eastAsiaTheme="minorEastAsia"/>
                <w:color w:val="000000" w:themeColor="text1"/>
              </w:rPr>
            </w:pPr>
            <w:r w:rsidRPr="5C5E6C7F">
              <w:rPr>
                <w:rFonts w:ascii="Calibri" w:eastAsia="Calibri" w:hAnsi="Calibri" w:cs="Calibri"/>
                <w:color w:val="000000" w:themeColor="text1"/>
                <w:lang w:val="en-US"/>
              </w:rPr>
              <w:t>The acquisition, description, management, discoverability and accessibility of library electronic resources and physical collections.</w:t>
            </w:r>
          </w:p>
          <w:p w14:paraId="4F91B4A4" w14:textId="17FEFEBC" w:rsidR="002F6642" w:rsidRPr="008C6842" w:rsidRDefault="4B77121F" w:rsidP="5C5E6C7F">
            <w:pPr>
              <w:pStyle w:val="ListParagraph"/>
              <w:numPr>
                <w:ilvl w:val="0"/>
                <w:numId w:val="2"/>
              </w:numPr>
              <w:jc w:val="both"/>
              <w:rPr>
                <w:rFonts w:eastAsiaTheme="minorEastAsia"/>
                <w:color w:val="000000" w:themeColor="text1"/>
              </w:rPr>
            </w:pPr>
            <w:r w:rsidRPr="5C5E6C7F">
              <w:rPr>
                <w:rFonts w:ascii="Calibri" w:eastAsia="Calibri" w:hAnsi="Calibri" w:cs="Calibri"/>
                <w:color w:val="000000" w:themeColor="text1"/>
                <w:lang w:val="en-US"/>
              </w:rPr>
              <w:t xml:space="preserve">Management of the University research outputs repository and educational resources repository and </w:t>
            </w:r>
            <w:r w:rsidR="547D1EB7" w:rsidRPr="5C5E6C7F">
              <w:rPr>
                <w:rFonts w:ascii="Calibri" w:eastAsia="Calibri" w:hAnsi="Calibri" w:cs="Calibri"/>
                <w:color w:val="000000" w:themeColor="text1"/>
                <w:lang w:val="en-US"/>
              </w:rPr>
              <w:t>support of</w:t>
            </w:r>
            <w:r w:rsidRPr="5C5E6C7F">
              <w:rPr>
                <w:rFonts w:ascii="Calibri" w:eastAsia="Calibri" w:hAnsi="Calibri" w:cs="Calibri"/>
                <w:color w:val="000000" w:themeColor="text1"/>
                <w:lang w:val="en-US"/>
              </w:rPr>
              <w:t xml:space="preserve"> the Open Access research agenda.</w:t>
            </w:r>
          </w:p>
          <w:p w14:paraId="6DF10EA3" w14:textId="38E35EFC" w:rsidR="002F6642" w:rsidRPr="008C6842" w:rsidRDefault="4B77121F" w:rsidP="5C5E6C7F">
            <w:pPr>
              <w:pStyle w:val="ListParagraph"/>
              <w:numPr>
                <w:ilvl w:val="0"/>
                <w:numId w:val="2"/>
              </w:numPr>
              <w:jc w:val="both"/>
              <w:rPr>
                <w:rFonts w:eastAsiaTheme="minorEastAsia"/>
                <w:color w:val="000000" w:themeColor="text1"/>
                <w:lang w:val="en-US"/>
              </w:rPr>
            </w:pPr>
            <w:r w:rsidRPr="5C5E6C7F">
              <w:rPr>
                <w:rFonts w:ascii="Calibri" w:eastAsia="Calibri" w:hAnsi="Calibri" w:cs="Calibri"/>
                <w:color w:val="000000" w:themeColor="text1"/>
                <w:lang w:val="en-US"/>
              </w:rPr>
              <w:t>Management, development and support of library systems and services.</w:t>
            </w:r>
          </w:p>
          <w:p w14:paraId="1EDA379A" w14:textId="055D850D" w:rsidR="002F6642" w:rsidRPr="008C6842" w:rsidRDefault="06BA3DBE" w:rsidP="5C5E6C7F">
            <w:pPr>
              <w:jc w:val="both"/>
              <w:rPr>
                <w:rFonts w:ascii="Calibri" w:eastAsia="Calibri" w:hAnsi="Calibri" w:cs="Calibri"/>
                <w:color w:val="000000" w:themeColor="text1"/>
              </w:rPr>
            </w:pPr>
            <w:r w:rsidRPr="5C5E6C7F">
              <w:rPr>
                <w:rFonts w:ascii="Calibri" w:eastAsia="Calibri" w:hAnsi="Calibri" w:cs="Calibri"/>
                <w:color w:val="000000" w:themeColor="text1"/>
              </w:rPr>
              <w:t>The post holder will work across all areas required as necessary to meet business needs.</w:t>
            </w:r>
          </w:p>
        </w:tc>
      </w:tr>
      <w:tr w:rsidR="002C7B32" w:rsidRPr="008C6842" w14:paraId="172FFBC8" w14:textId="77777777" w:rsidTr="00F87FEF">
        <w:trPr>
          <w:trHeight w:val="540"/>
        </w:trPr>
        <w:tc>
          <w:tcPr>
            <w:tcW w:w="2150" w:type="dxa"/>
            <w:shd w:val="clear" w:color="auto" w:fill="1F497D" w:themeFill="text2"/>
            <w:vAlign w:val="center"/>
          </w:tcPr>
          <w:p w14:paraId="5B5AFC3B" w14:textId="39EB0B41" w:rsidR="002C7B32" w:rsidRPr="008C6842" w:rsidRDefault="002C7B32" w:rsidP="002C7B32">
            <w:pPr>
              <w:rPr>
                <w:b/>
                <w:color w:val="FFFFFF" w:themeColor="background1"/>
              </w:rPr>
            </w:pPr>
            <w:r w:rsidRPr="008C6842">
              <w:rPr>
                <w:b/>
                <w:color w:val="FFFFFF" w:themeColor="background1"/>
              </w:rPr>
              <w:t>Grade</w:t>
            </w:r>
            <w:r w:rsidR="00B5703B">
              <w:rPr>
                <w:b/>
                <w:color w:val="FFFFFF" w:themeColor="background1"/>
              </w:rPr>
              <w:t>:</w:t>
            </w:r>
          </w:p>
        </w:tc>
        <w:tc>
          <w:tcPr>
            <w:tcW w:w="8477" w:type="dxa"/>
            <w:gridSpan w:val="3"/>
            <w:vAlign w:val="center"/>
          </w:tcPr>
          <w:p w14:paraId="4C8B4DAE" w14:textId="33BDA8AD" w:rsidR="002C7B32" w:rsidRPr="008C6842" w:rsidRDefault="00B116D2" w:rsidP="002C7B32">
            <w:r>
              <w:t>6</w:t>
            </w:r>
          </w:p>
        </w:tc>
      </w:tr>
    </w:tbl>
    <w:p w14:paraId="26DAECE4" w14:textId="77777777" w:rsidR="004C7701" w:rsidRPr="008C6842" w:rsidRDefault="004C7701" w:rsidP="004C7701">
      <w:pPr>
        <w:spacing w:after="0"/>
      </w:pPr>
    </w:p>
    <w:p w14:paraId="37BEBA60" w14:textId="4CA0ED9B" w:rsidR="00235828" w:rsidRDefault="006C75CD" w:rsidP="001C25FA">
      <w:pPr>
        <w:pStyle w:val="SectionHeading"/>
        <w:numPr>
          <w:ilvl w:val="0"/>
          <w:numId w:val="0"/>
        </w:numPr>
        <w:ind w:right="131"/>
        <w:rPr>
          <w:rFonts w:asciiTheme="minorHAnsi" w:hAnsiTheme="minorHAnsi"/>
          <w:sz w:val="22"/>
          <w:szCs w:val="22"/>
        </w:rPr>
      </w:pPr>
      <w:r w:rsidRPr="00186AB4">
        <w:rPr>
          <w:rFonts w:asciiTheme="minorHAnsi" w:hAnsiTheme="minorHAnsi"/>
          <w:sz w:val="22"/>
          <w:szCs w:val="22"/>
        </w:rPr>
        <w:t xml:space="preserve">Main </w:t>
      </w:r>
      <w:r w:rsidR="001C25FA">
        <w:rPr>
          <w:rFonts w:asciiTheme="minorHAnsi" w:hAnsiTheme="minorHAnsi"/>
          <w:sz w:val="22"/>
          <w:szCs w:val="22"/>
        </w:rPr>
        <w:t>A</w:t>
      </w:r>
      <w:r w:rsidRPr="00186AB4">
        <w:rPr>
          <w:rFonts w:asciiTheme="minorHAnsi" w:hAnsiTheme="minorHAnsi"/>
          <w:sz w:val="22"/>
          <w:szCs w:val="22"/>
        </w:rPr>
        <w:t xml:space="preserve">ccountabilities for the </w:t>
      </w:r>
      <w:r w:rsidR="001C25FA">
        <w:rPr>
          <w:rFonts w:asciiTheme="minorHAnsi" w:hAnsiTheme="minorHAnsi"/>
          <w:sz w:val="22"/>
          <w:szCs w:val="22"/>
        </w:rPr>
        <w:t>R</w:t>
      </w:r>
      <w:r w:rsidR="00243BF1" w:rsidRPr="00186AB4">
        <w:rPr>
          <w:rFonts w:asciiTheme="minorHAnsi" w:hAnsiTheme="minorHAnsi"/>
          <w:sz w:val="22"/>
          <w:szCs w:val="22"/>
        </w:rPr>
        <w:t>ole</w:t>
      </w:r>
      <w:r w:rsidR="00562638" w:rsidRPr="00186AB4">
        <w:rPr>
          <w:rFonts w:asciiTheme="minorHAnsi" w:hAnsiTheme="minorHAnsi"/>
          <w:sz w:val="22"/>
          <w:szCs w:val="22"/>
        </w:rPr>
        <w:t xml:space="preserve"> </w:t>
      </w:r>
      <w:r w:rsidRPr="00186AB4">
        <w:rPr>
          <w:rFonts w:asciiTheme="minorHAnsi" w:hAnsiTheme="minorHAnsi"/>
          <w:sz w:val="22"/>
          <w:szCs w:val="22"/>
        </w:rPr>
        <w:t xml:space="preserve"> </w:t>
      </w:r>
    </w:p>
    <w:p w14:paraId="2B00BCA8" w14:textId="77777777" w:rsidR="00186AB4" w:rsidRPr="00186AB4" w:rsidRDefault="00186AB4" w:rsidP="00B5703B">
      <w:pPr>
        <w:pStyle w:val="ListParagraph"/>
        <w:spacing w:after="0"/>
        <w:rPr>
          <w:rFonts w:eastAsiaTheme="minorEastAsia"/>
          <w:color w:val="000000" w:themeColor="text1"/>
        </w:rPr>
      </w:pPr>
    </w:p>
    <w:tbl>
      <w:tblPr>
        <w:tblStyle w:val="TableGrid"/>
        <w:tblW w:w="10627" w:type="dxa"/>
        <w:tblLook w:val="04A0" w:firstRow="1" w:lastRow="0" w:firstColumn="1" w:lastColumn="0" w:noHBand="0" w:noVBand="1"/>
      </w:tblPr>
      <w:tblGrid>
        <w:gridCol w:w="10627"/>
      </w:tblGrid>
      <w:tr w:rsidR="006C48B5" w:rsidRPr="008C6842" w14:paraId="21C96D18" w14:textId="77777777" w:rsidTr="00386F4E">
        <w:trPr>
          <w:trHeight w:val="630"/>
        </w:trPr>
        <w:tc>
          <w:tcPr>
            <w:tcW w:w="10627" w:type="dxa"/>
          </w:tcPr>
          <w:p w14:paraId="7EE49231" w14:textId="40296C91" w:rsidR="006C48B5" w:rsidRPr="001C7E33" w:rsidRDefault="28AE6355" w:rsidP="10CB173B">
            <w:pPr>
              <w:pStyle w:val="ListParagraph"/>
              <w:numPr>
                <w:ilvl w:val="0"/>
                <w:numId w:val="18"/>
              </w:numPr>
              <w:spacing w:line="276" w:lineRule="auto"/>
              <w:rPr>
                <w:rStyle w:val="normaltextrun"/>
                <w:rFonts w:asciiTheme="minorEastAsia" w:eastAsiaTheme="minorEastAsia" w:hAnsiTheme="minorEastAsia" w:cstheme="minorEastAsia"/>
                <w:color w:val="000000" w:themeColor="text1"/>
              </w:rPr>
            </w:pPr>
            <w:r w:rsidRPr="10CB173B">
              <w:rPr>
                <w:rStyle w:val="normaltextrun"/>
                <w:rFonts w:ascii="Calibri" w:hAnsi="Calibri" w:cs="Calibri"/>
              </w:rPr>
              <w:t>Leading the</w:t>
            </w:r>
            <w:r w:rsidR="2778951B" w:rsidRPr="10CB173B">
              <w:rPr>
                <w:rStyle w:val="normaltextrun"/>
                <w:rFonts w:ascii="Calibri" w:hAnsi="Calibri" w:cs="Calibri"/>
              </w:rPr>
              <w:t xml:space="preserve"> inter</w:t>
            </w:r>
            <w:r w:rsidR="00813ECB" w:rsidRPr="10CB173B">
              <w:rPr>
                <w:rStyle w:val="normaltextrun"/>
                <w:rFonts w:ascii="Calibri" w:hAnsi="Calibri" w:cs="Calibri"/>
              </w:rPr>
              <w:t>-</w:t>
            </w:r>
            <w:r w:rsidR="2778951B" w:rsidRPr="10CB173B">
              <w:rPr>
                <w:rStyle w:val="normaltextrun"/>
                <w:rFonts w:ascii="Calibri" w:hAnsi="Calibri" w:cs="Calibri"/>
              </w:rPr>
              <w:t>library lending and borrowing</w:t>
            </w:r>
            <w:r w:rsidR="00813ECB" w:rsidRPr="10CB173B">
              <w:rPr>
                <w:rStyle w:val="normaltextrun"/>
                <w:rFonts w:ascii="Calibri" w:hAnsi="Calibri" w:cs="Calibri"/>
              </w:rPr>
              <w:t xml:space="preserve"> services</w:t>
            </w:r>
            <w:r w:rsidR="7EC0B738" w:rsidRPr="10CB173B">
              <w:rPr>
                <w:rStyle w:val="normaltextrun"/>
                <w:rFonts w:ascii="Calibri" w:hAnsi="Calibri" w:cs="Calibri"/>
              </w:rPr>
              <w:t xml:space="preserve">, </w:t>
            </w:r>
            <w:r w:rsidR="2DBCD22C" w:rsidRPr="10CB173B">
              <w:rPr>
                <w:rStyle w:val="normaltextrun"/>
                <w:rFonts w:ascii="Calibri" w:hAnsi="Calibri" w:cs="Calibri"/>
              </w:rPr>
              <w:t xml:space="preserve">CLA scanning </w:t>
            </w:r>
            <w:r w:rsidR="636EDB16" w:rsidRPr="10CB173B">
              <w:rPr>
                <w:rStyle w:val="normaltextrun"/>
                <w:rFonts w:ascii="Calibri" w:hAnsi="Calibri" w:cs="Calibri"/>
              </w:rPr>
              <w:t>service</w:t>
            </w:r>
            <w:r w:rsidR="3D570F5E" w:rsidRPr="10CB173B">
              <w:rPr>
                <w:rStyle w:val="normaltextrun"/>
                <w:rFonts w:ascii="Calibri" w:hAnsi="Calibri" w:cs="Calibri"/>
              </w:rPr>
              <w:t>s</w:t>
            </w:r>
            <w:r w:rsidR="3AEDF3BB" w:rsidRPr="10CB173B">
              <w:rPr>
                <w:rStyle w:val="normaltextrun"/>
                <w:rFonts w:ascii="Calibri" w:hAnsi="Calibri" w:cs="Calibri"/>
              </w:rPr>
              <w:t xml:space="preserve">, </w:t>
            </w:r>
            <w:r w:rsidR="3B6F1A19" w:rsidRPr="10CB173B">
              <w:rPr>
                <w:rStyle w:val="normaltextrun"/>
                <w:rFonts w:ascii="Calibri" w:hAnsi="Calibri" w:cs="Calibri"/>
              </w:rPr>
              <w:t xml:space="preserve">and </w:t>
            </w:r>
            <w:r w:rsidR="487ACFF5" w:rsidRPr="10CB173B">
              <w:rPr>
                <w:rStyle w:val="normaltextrun"/>
                <w:rFonts w:ascii="Calibri" w:hAnsi="Calibri" w:cs="Calibri"/>
              </w:rPr>
              <w:t>accessibility</w:t>
            </w:r>
            <w:r w:rsidR="3AEDF3BB" w:rsidRPr="10CB173B">
              <w:rPr>
                <w:rStyle w:val="normaltextrun"/>
                <w:rFonts w:ascii="Calibri" w:hAnsi="Calibri" w:cs="Calibri"/>
              </w:rPr>
              <w:t xml:space="preserve"> scanning</w:t>
            </w:r>
            <w:r w:rsidR="00813ECB" w:rsidRPr="10CB173B">
              <w:rPr>
                <w:rStyle w:val="normaltextrun"/>
                <w:rFonts w:ascii="Calibri" w:hAnsi="Calibri" w:cs="Calibri"/>
              </w:rPr>
              <w:t xml:space="preserve"> service</w:t>
            </w:r>
            <w:r w:rsidR="7F343AEB" w:rsidRPr="10CB173B">
              <w:rPr>
                <w:rStyle w:val="normaltextrun"/>
                <w:rFonts w:ascii="Calibri" w:hAnsi="Calibri" w:cs="Calibri"/>
              </w:rPr>
              <w:t>,</w:t>
            </w:r>
            <w:r w:rsidR="636EDB16" w:rsidRPr="10CB173B">
              <w:rPr>
                <w:rStyle w:val="normaltextrun"/>
                <w:rFonts w:ascii="Calibri" w:hAnsi="Calibri" w:cs="Calibri"/>
              </w:rPr>
              <w:t xml:space="preserve"> </w:t>
            </w:r>
            <w:r w:rsidR="5EC82BF0" w:rsidRPr="10CB173B">
              <w:rPr>
                <w:rStyle w:val="normaltextrun"/>
                <w:rFonts w:ascii="Calibri" w:hAnsi="Calibri" w:cs="Calibri"/>
              </w:rPr>
              <w:t xml:space="preserve">in conjunction with the </w:t>
            </w:r>
            <w:r w:rsidR="17D3C099" w:rsidRPr="10CB173B">
              <w:rPr>
                <w:rStyle w:val="normaltextrun"/>
                <w:rFonts w:ascii="Calibri" w:hAnsi="Calibri" w:cs="Calibri"/>
              </w:rPr>
              <w:t>resource list service.</w:t>
            </w:r>
            <w:r w:rsidRPr="10CB173B">
              <w:rPr>
                <w:rStyle w:val="normaltextrun"/>
                <w:rFonts w:ascii="Calibri" w:hAnsi="Calibri" w:cs="Calibri"/>
              </w:rPr>
              <w:t xml:space="preserve"> </w:t>
            </w:r>
          </w:p>
        </w:tc>
      </w:tr>
      <w:tr w:rsidR="006C48B5" w:rsidRPr="008C6842" w14:paraId="3B3EFD3D" w14:textId="77777777" w:rsidTr="00386F4E">
        <w:trPr>
          <w:trHeight w:val="63"/>
        </w:trPr>
        <w:tc>
          <w:tcPr>
            <w:tcW w:w="10627" w:type="dxa"/>
          </w:tcPr>
          <w:p w14:paraId="6051BFFB" w14:textId="130D0A1A" w:rsidR="006C48B5" w:rsidRDefault="1BDE0E8F" w:rsidP="10CB173B">
            <w:pPr>
              <w:pStyle w:val="ListParagraph"/>
              <w:numPr>
                <w:ilvl w:val="0"/>
                <w:numId w:val="18"/>
              </w:numPr>
              <w:spacing w:line="276" w:lineRule="auto"/>
              <w:rPr>
                <w:rStyle w:val="normaltextrun"/>
                <w:rFonts w:eastAsiaTheme="minorEastAsia"/>
              </w:rPr>
            </w:pPr>
            <w:r>
              <w:t xml:space="preserve">Developing </w:t>
            </w:r>
            <w:r w:rsidR="73DD0893">
              <w:t>cataloguing and metadata standards</w:t>
            </w:r>
            <w:r w:rsidR="19F4C035">
              <w:t xml:space="preserve"> and ensuring these</w:t>
            </w:r>
            <w:r w:rsidR="73DD0893">
              <w:t xml:space="preserve"> are </w:t>
            </w:r>
            <w:r w:rsidR="41EFE6B2">
              <w:t xml:space="preserve">applied consistently </w:t>
            </w:r>
            <w:r w:rsidR="034B0181">
              <w:t>when</w:t>
            </w:r>
            <w:r w:rsidR="41EFE6B2">
              <w:t xml:space="preserve"> </w:t>
            </w:r>
            <w:r w:rsidR="3209BB7D">
              <w:t>describing resources</w:t>
            </w:r>
            <w:r w:rsidR="73DD0893">
              <w:t>.</w:t>
            </w:r>
          </w:p>
        </w:tc>
      </w:tr>
      <w:tr w:rsidR="00F855E0" w:rsidRPr="008C6842" w14:paraId="2C1DF32C" w14:textId="77777777" w:rsidTr="00386F4E">
        <w:trPr>
          <w:trHeight w:val="63"/>
        </w:trPr>
        <w:tc>
          <w:tcPr>
            <w:tcW w:w="10627" w:type="dxa"/>
          </w:tcPr>
          <w:p w14:paraId="28ADBC4F" w14:textId="05CE07FB" w:rsidR="00F855E0" w:rsidRPr="006C48B5" w:rsidRDefault="54C07C44" w:rsidP="10CB173B">
            <w:pPr>
              <w:pStyle w:val="ListParagraph"/>
              <w:numPr>
                <w:ilvl w:val="0"/>
                <w:numId w:val="18"/>
              </w:numPr>
              <w:spacing w:after="200" w:line="276" w:lineRule="auto"/>
              <w:rPr>
                <w:rStyle w:val="normaltextrun"/>
                <w:rFonts w:eastAsiaTheme="minorEastAsia"/>
              </w:rPr>
            </w:pPr>
            <w:r w:rsidRPr="10CB173B">
              <w:rPr>
                <w:rStyle w:val="normaltextrun"/>
                <w:rFonts w:ascii="Calibri" w:hAnsi="Calibri" w:cs="Calibri"/>
              </w:rPr>
              <w:t>M</w:t>
            </w:r>
            <w:r w:rsidR="0B86A4D4" w:rsidRPr="10CB173B">
              <w:rPr>
                <w:rStyle w:val="normaltextrun"/>
                <w:rFonts w:ascii="Calibri" w:hAnsi="Calibri" w:cs="Calibri"/>
              </w:rPr>
              <w:t>anag</w:t>
            </w:r>
            <w:r w:rsidR="3AF5C9FF" w:rsidRPr="10CB173B">
              <w:rPr>
                <w:rStyle w:val="normaltextrun"/>
                <w:rFonts w:ascii="Calibri" w:hAnsi="Calibri" w:cs="Calibri"/>
              </w:rPr>
              <w:t>ing</w:t>
            </w:r>
            <w:r w:rsidR="0B86A4D4" w:rsidRPr="10CB173B">
              <w:rPr>
                <w:rStyle w:val="normaltextrun"/>
                <w:rFonts w:ascii="Calibri" w:hAnsi="Calibri" w:cs="Calibri"/>
              </w:rPr>
              <w:t xml:space="preserve"> electronic and physical resources, maintaining and developing collections to meet </w:t>
            </w:r>
            <w:r w:rsidRPr="10CB173B">
              <w:rPr>
                <w:rStyle w:val="normaltextrun"/>
                <w:rFonts w:ascii="Calibri" w:hAnsi="Calibri" w:cs="Calibri"/>
              </w:rPr>
              <w:t>GCU’s learning</w:t>
            </w:r>
            <w:r w:rsidR="0B86A4D4" w:rsidRPr="10CB173B">
              <w:rPr>
                <w:rStyle w:val="normaltextrun"/>
                <w:rFonts w:ascii="Calibri" w:hAnsi="Calibri" w:cs="Calibri"/>
              </w:rPr>
              <w:t>, teaching and research needs.</w:t>
            </w:r>
          </w:p>
        </w:tc>
      </w:tr>
      <w:tr w:rsidR="00F855E0" w:rsidRPr="008C6842" w14:paraId="616602E4" w14:textId="77777777" w:rsidTr="00386F4E">
        <w:trPr>
          <w:trHeight w:val="330"/>
        </w:trPr>
        <w:tc>
          <w:tcPr>
            <w:tcW w:w="10627" w:type="dxa"/>
          </w:tcPr>
          <w:p w14:paraId="1406BBF9" w14:textId="14394083" w:rsidR="00F855E0" w:rsidRPr="006C48B5" w:rsidRDefault="48E96FFA" w:rsidP="006C48B5">
            <w:pPr>
              <w:pStyle w:val="ListParagraph"/>
              <w:numPr>
                <w:ilvl w:val="0"/>
                <w:numId w:val="18"/>
              </w:numPr>
              <w:rPr>
                <w:rStyle w:val="normaltextrun"/>
                <w:rFonts w:ascii="Calibri" w:hAnsi="Calibri" w:cs="Calibri"/>
              </w:rPr>
            </w:pPr>
            <w:r w:rsidRPr="10CB173B">
              <w:rPr>
                <w:rStyle w:val="normaltextrun"/>
                <w:rFonts w:ascii="Calibri" w:hAnsi="Calibri" w:cs="Calibri"/>
              </w:rPr>
              <w:t>Assisting with the management and delivery of the library’s resource list service.</w:t>
            </w:r>
          </w:p>
        </w:tc>
      </w:tr>
      <w:tr w:rsidR="006C48B5" w:rsidRPr="008C6842" w14:paraId="6F8CD8DE" w14:textId="77777777" w:rsidTr="00386F4E">
        <w:trPr>
          <w:trHeight w:val="63"/>
        </w:trPr>
        <w:tc>
          <w:tcPr>
            <w:tcW w:w="10627" w:type="dxa"/>
          </w:tcPr>
          <w:p w14:paraId="30A97226" w14:textId="1BADBD8B" w:rsidR="006C48B5" w:rsidRPr="007977AE" w:rsidRDefault="54C07C44" w:rsidP="00F855E0">
            <w:pPr>
              <w:pStyle w:val="ListParagraph"/>
              <w:numPr>
                <w:ilvl w:val="0"/>
                <w:numId w:val="18"/>
              </w:numPr>
              <w:rPr>
                <w:rStyle w:val="normaltextrun"/>
                <w:rFonts w:ascii="Calibri" w:hAnsi="Calibri" w:cs="Calibri"/>
              </w:rPr>
            </w:pPr>
            <w:r w:rsidRPr="10CB173B">
              <w:rPr>
                <w:rStyle w:val="normaltextrun"/>
                <w:rFonts w:ascii="Calibri" w:hAnsi="Calibri" w:cs="Calibri"/>
              </w:rPr>
              <w:t>Deliver</w:t>
            </w:r>
            <w:r w:rsidR="3AF5C9FF" w:rsidRPr="10CB173B">
              <w:rPr>
                <w:rStyle w:val="normaltextrun"/>
                <w:rFonts w:ascii="Calibri" w:hAnsi="Calibri" w:cs="Calibri"/>
              </w:rPr>
              <w:t>ing</w:t>
            </w:r>
            <w:r w:rsidRPr="10CB173B">
              <w:rPr>
                <w:rStyle w:val="normaltextrun"/>
                <w:rFonts w:ascii="Calibri" w:hAnsi="Calibri" w:cs="Calibri"/>
              </w:rPr>
              <w:t xml:space="preserve"> effective, efficient and customer focused services within the agreed area of responsibility.  </w:t>
            </w:r>
          </w:p>
        </w:tc>
      </w:tr>
      <w:tr w:rsidR="00F855E0" w:rsidRPr="008C6842" w14:paraId="3F21D83D" w14:textId="77777777" w:rsidTr="00386F4E">
        <w:trPr>
          <w:trHeight w:val="63"/>
        </w:trPr>
        <w:tc>
          <w:tcPr>
            <w:tcW w:w="10627" w:type="dxa"/>
          </w:tcPr>
          <w:p w14:paraId="2189D0F4" w14:textId="1E660A48" w:rsidR="00F855E0" w:rsidRPr="007977AE" w:rsidRDefault="0B86A4D4" w:rsidP="00F855E0">
            <w:pPr>
              <w:pStyle w:val="ListParagraph"/>
              <w:numPr>
                <w:ilvl w:val="0"/>
                <w:numId w:val="18"/>
              </w:numPr>
              <w:rPr>
                <w:rStyle w:val="normaltextrun"/>
                <w:rFonts w:ascii="Calibri" w:hAnsi="Calibri" w:cs="Calibri"/>
              </w:rPr>
            </w:pPr>
            <w:r w:rsidRPr="10CB173B">
              <w:rPr>
                <w:rStyle w:val="normaltextrun"/>
                <w:rFonts w:ascii="Calibri" w:hAnsi="Calibri" w:cs="Calibri"/>
              </w:rPr>
              <w:t>Work</w:t>
            </w:r>
            <w:r w:rsidR="1BDE0E8F" w:rsidRPr="10CB173B">
              <w:rPr>
                <w:rStyle w:val="normaltextrun"/>
                <w:rFonts w:ascii="Calibri" w:hAnsi="Calibri" w:cs="Calibri"/>
              </w:rPr>
              <w:t>ing</w:t>
            </w:r>
            <w:r w:rsidRPr="10CB173B">
              <w:rPr>
                <w:rStyle w:val="normaltextrun"/>
                <w:rFonts w:ascii="Calibri" w:hAnsi="Calibri" w:cs="Calibri"/>
              </w:rPr>
              <w:t xml:space="preserve"> in partnership with all levels of </w:t>
            </w:r>
            <w:r w:rsidR="00813ECB" w:rsidRPr="10CB173B">
              <w:rPr>
                <w:rStyle w:val="normaltextrun"/>
                <w:rFonts w:ascii="Calibri" w:hAnsi="Calibri" w:cs="Calibri"/>
              </w:rPr>
              <w:t xml:space="preserve">managers </w:t>
            </w:r>
            <w:r w:rsidRPr="10CB173B">
              <w:rPr>
                <w:rStyle w:val="normaltextrun"/>
                <w:rFonts w:ascii="Calibri" w:hAnsi="Calibri" w:cs="Calibri"/>
              </w:rPr>
              <w:t xml:space="preserve">and </w:t>
            </w:r>
            <w:r w:rsidR="00813ECB" w:rsidRPr="10CB173B">
              <w:rPr>
                <w:rStyle w:val="normaltextrun"/>
                <w:rFonts w:ascii="Calibri" w:hAnsi="Calibri" w:cs="Calibri"/>
              </w:rPr>
              <w:t xml:space="preserve">staff </w:t>
            </w:r>
            <w:r w:rsidRPr="10CB173B">
              <w:rPr>
                <w:rStyle w:val="normaltextrun"/>
                <w:rFonts w:ascii="Calibri" w:hAnsi="Calibri" w:cs="Calibri"/>
              </w:rPr>
              <w:t>to provide professional advice and service within area of responsibility.  </w:t>
            </w:r>
          </w:p>
        </w:tc>
      </w:tr>
      <w:tr w:rsidR="00F855E0" w:rsidRPr="008C6842" w14:paraId="6A80FE6A" w14:textId="77777777" w:rsidTr="00386F4E">
        <w:trPr>
          <w:trHeight w:val="63"/>
        </w:trPr>
        <w:tc>
          <w:tcPr>
            <w:tcW w:w="10627" w:type="dxa"/>
          </w:tcPr>
          <w:p w14:paraId="10716D76" w14:textId="764CB129" w:rsidR="00F855E0" w:rsidRPr="007977AE" w:rsidRDefault="5D1ECAE1" w:rsidP="00F855E0">
            <w:pPr>
              <w:pStyle w:val="ListParagraph"/>
              <w:numPr>
                <w:ilvl w:val="0"/>
                <w:numId w:val="18"/>
              </w:numPr>
              <w:rPr>
                <w:rStyle w:val="normaltextrun"/>
                <w:rFonts w:ascii="Calibri" w:hAnsi="Calibri" w:cs="Calibri"/>
              </w:rPr>
            </w:pPr>
            <w:r w:rsidRPr="10CB173B">
              <w:rPr>
                <w:rStyle w:val="normaltextrun"/>
                <w:rFonts w:ascii="Calibri" w:hAnsi="Calibri" w:cs="Calibri"/>
              </w:rPr>
              <w:t xml:space="preserve">Responsible for gathering, analysing, and interpreting complex information and data (from internal and external sources) to inform service delivery and </w:t>
            </w:r>
            <w:r w:rsidR="00813ECB" w:rsidRPr="10CB173B">
              <w:rPr>
                <w:rStyle w:val="normaltextrun"/>
                <w:rFonts w:ascii="Calibri" w:hAnsi="Calibri" w:cs="Calibri"/>
              </w:rPr>
              <w:t>provide advice</w:t>
            </w:r>
            <w:r w:rsidRPr="10CB173B">
              <w:rPr>
                <w:rStyle w:val="normaltextrun"/>
                <w:rFonts w:ascii="Calibri" w:hAnsi="Calibri" w:cs="Calibri"/>
              </w:rPr>
              <w:t xml:space="preserve"> to stakeholders. </w:t>
            </w:r>
          </w:p>
        </w:tc>
      </w:tr>
      <w:tr w:rsidR="00F855E0" w:rsidRPr="008C6842" w14:paraId="1698D27D" w14:textId="77777777" w:rsidTr="00386F4E">
        <w:trPr>
          <w:trHeight w:val="63"/>
        </w:trPr>
        <w:tc>
          <w:tcPr>
            <w:tcW w:w="10627" w:type="dxa"/>
          </w:tcPr>
          <w:p w14:paraId="71AD0B56" w14:textId="7C2EA14E" w:rsidR="00F855E0" w:rsidRPr="008C6842" w:rsidRDefault="0B86A4D4" w:rsidP="00F855E0">
            <w:pPr>
              <w:pStyle w:val="ListParagraph"/>
              <w:numPr>
                <w:ilvl w:val="0"/>
                <w:numId w:val="18"/>
              </w:numPr>
            </w:pPr>
            <w:r w:rsidRPr="10CB173B">
              <w:rPr>
                <w:rStyle w:val="normaltextrun"/>
                <w:rFonts w:ascii="Calibri" w:hAnsi="Calibri" w:cs="Calibri"/>
              </w:rPr>
              <w:t>Positively promote library services across the GCU community, ensuring resources are in line with the learning, teaching and research needs of the University.</w:t>
            </w:r>
            <w:r w:rsidRPr="10CB173B">
              <w:rPr>
                <w:rStyle w:val="eop"/>
                <w:rFonts w:ascii="Calibri" w:hAnsi="Calibri" w:cs="Calibri"/>
              </w:rPr>
              <w:t> </w:t>
            </w:r>
          </w:p>
        </w:tc>
      </w:tr>
      <w:tr w:rsidR="00386F4E" w:rsidRPr="008C6842" w14:paraId="544B9C49" w14:textId="77777777" w:rsidTr="00386F4E">
        <w:trPr>
          <w:trHeight w:val="600"/>
        </w:trPr>
        <w:tc>
          <w:tcPr>
            <w:tcW w:w="10627" w:type="dxa"/>
          </w:tcPr>
          <w:p w14:paraId="71AB50E7" w14:textId="13D874AE" w:rsidR="00386F4E" w:rsidRPr="00386F4E" w:rsidRDefault="00386F4E" w:rsidP="00386F4E">
            <w:pPr>
              <w:pStyle w:val="ListParagraph"/>
              <w:numPr>
                <w:ilvl w:val="0"/>
                <w:numId w:val="18"/>
              </w:numPr>
              <w:rPr>
                <w:rStyle w:val="normaltextrun"/>
                <w:rFonts w:ascii="Calibri" w:hAnsi="Calibri" w:cs="Calibri"/>
              </w:rPr>
            </w:pPr>
            <w:r>
              <w:rPr>
                <w:rStyle w:val="normaltextrun"/>
                <w:rFonts w:ascii="Calibri" w:hAnsi="Calibri" w:cs="Calibri"/>
              </w:rPr>
              <w:t>Direct the work of Senior Library Administrators and Library Assistants.</w:t>
            </w:r>
          </w:p>
        </w:tc>
      </w:tr>
      <w:tr w:rsidR="00F855E0" w:rsidRPr="008C6842" w14:paraId="5F8A2769" w14:textId="77777777" w:rsidTr="00386F4E">
        <w:trPr>
          <w:trHeight w:val="600"/>
        </w:trPr>
        <w:tc>
          <w:tcPr>
            <w:tcW w:w="10627" w:type="dxa"/>
          </w:tcPr>
          <w:p w14:paraId="7FCFBCC7" w14:textId="498F4DAD" w:rsidR="00F855E0" w:rsidRPr="007977AE" w:rsidRDefault="5D1ECAE1" w:rsidP="00F855E0">
            <w:pPr>
              <w:pStyle w:val="ListParagraph"/>
              <w:numPr>
                <w:ilvl w:val="0"/>
                <w:numId w:val="18"/>
              </w:numPr>
              <w:rPr>
                <w:rStyle w:val="normaltextrun"/>
                <w:rFonts w:ascii="Calibri" w:hAnsi="Calibri" w:cs="Calibri"/>
              </w:rPr>
            </w:pPr>
            <w:r w:rsidRPr="10CB173B">
              <w:rPr>
                <w:rStyle w:val="normaltextrun"/>
                <w:rFonts w:ascii="Calibri" w:hAnsi="Calibri" w:cs="Calibri"/>
              </w:rPr>
              <w:t>Responsible for identifying and analysing the training and development needs of the team and key stakeholders to assist in the delivery of library requirements.</w:t>
            </w:r>
            <w:r w:rsidRPr="10CB173B">
              <w:rPr>
                <w:rStyle w:val="normaltextrun"/>
              </w:rPr>
              <w:t> </w:t>
            </w:r>
          </w:p>
        </w:tc>
      </w:tr>
      <w:tr w:rsidR="00F855E0" w:rsidRPr="008C6842" w14:paraId="45190AB3" w14:textId="77777777" w:rsidTr="00386F4E">
        <w:trPr>
          <w:trHeight w:val="228"/>
        </w:trPr>
        <w:tc>
          <w:tcPr>
            <w:tcW w:w="10627" w:type="dxa"/>
          </w:tcPr>
          <w:p w14:paraId="176627FE" w14:textId="20DC2893" w:rsidR="00F855E0" w:rsidRPr="008C6842" w:rsidRDefault="5D1ECAE1" w:rsidP="00F855E0">
            <w:pPr>
              <w:pStyle w:val="ListParagraph"/>
              <w:numPr>
                <w:ilvl w:val="0"/>
                <w:numId w:val="18"/>
              </w:numPr>
            </w:pPr>
            <w:r w:rsidRPr="10CB173B">
              <w:rPr>
                <w:rStyle w:val="normaltextrun"/>
                <w:rFonts w:ascii="Calibri" w:hAnsi="Calibri" w:cs="Calibri"/>
              </w:rPr>
              <w:t>Represent</w:t>
            </w:r>
            <w:r w:rsidR="3AF5C9FF" w:rsidRPr="10CB173B">
              <w:rPr>
                <w:rStyle w:val="normaltextrun"/>
                <w:rFonts w:ascii="Calibri" w:hAnsi="Calibri" w:cs="Calibri"/>
              </w:rPr>
              <w:t>ing</w:t>
            </w:r>
            <w:r w:rsidRPr="10CB173B">
              <w:rPr>
                <w:rStyle w:val="normaltextrun"/>
                <w:rFonts w:ascii="Calibri" w:hAnsi="Calibri" w:cs="Calibri"/>
              </w:rPr>
              <w:t xml:space="preserve"> the University externally</w:t>
            </w:r>
            <w:r w:rsidR="54C07C44" w:rsidRPr="10CB173B">
              <w:rPr>
                <w:rStyle w:val="normaltextrun"/>
                <w:rFonts w:ascii="Calibri" w:hAnsi="Calibri" w:cs="Calibri"/>
              </w:rPr>
              <w:t xml:space="preserve"> </w:t>
            </w:r>
            <w:r w:rsidR="00813ECB" w:rsidRPr="10CB173B">
              <w:rPr>
                <w:rStyle w:val="normaltextrun"/>
                <w:rFonts w:ascii="Calibri" w:hAnsi="Calibri" w:cs="Calibri"/>
              </w:rPr>
              <w:t xml:space="preserve">to </w:t>
            </w:r>
            <w:r w:rsidRPr="10CB173B">
              <w:rPr>
                <w:rStyle w:val="normaltextrun"/>
                <w:rFonts w:ascii="Calibri" w:hAnsi="Calibri" w:cs="Calibri"/>
              </w:rPr>
              <w:t>ensure best practice/sector developments inform business initiatives.</w:t>
            </w:r>
            <w:r w:rsidRPr="10CB173B">
              <w:rPr>
                <w:rStyle w:val="eop"/>
                <w:rFonts w:ascii="Calibri" w:hAnsi="Calibri" w:cs="Calibri"/>
              </w:rPr>
              <w:t> </w:t>
            </w:r>
          </w:p>
        </w:tc>
      </w:tr>
      <w:tr w:rsidR="00F855E0" w:rsidRPr="008C6842" w14:paraId="0C840AD8" w14:textId="77777777" w:rsidTr="00386F4E">
        <w:trPr>
          <w:trHeight w:val="63"/>
        </w:trPr>
        <w:tc>
          <w:tcPr>
            <w:tcW w:w="10627" w:type="dxa"/>
          </w:tcPr>
          <w:p w14:paraId="6CBC3D2E" w14:textId="0299B18A" w:rsidR="00F855E0" w:rsidRPr="008C6842" w:rsidRDefault="5D1ECAE1" w:rsidP="00F855E0">
            <w:pPr>
              <w:pStyle w:val="ListParagraph"/>
              <w:numPr>
                <w:ilvl w:val="0"/>
                <w:numId w:val="18"/>
              </w:numPr>
            </w:pPr>
            <w:r w:rsidRPr="10CB173B">
              <w:rPr>
                <w:rStyle w:val="normaltextrun"/>
                <w:rFonts w:ascii="Calibri" w:hAnsi="Calibri" w:cs="Calibri"/>
              </w:rPr>
              <w:t>Contribut</w:t>
            </w:r>
            <w:r w:rsidR="3AF5C9FF" w:rsidRPr="10CB173B">
              <w:rPr>
                <w:rStyle w:val="normaltextrun"/>
                <w:rFonts w:ascii="Calibri" w:hAnsi="Calibri" w:cs="Calibri"/>
              </w:rPr>
              <w:t>ing</w:t>
            </w:r>
            <w:r w:rsidRPr="10CB173B">
              <w:rPr>
                <w:rStyle w:val="normaltextrun"/>
                <w:rFonts w:ascii="Calibri" w:hAnsi="Calibri" w:cs="Calibri"/>
              </w:rPr>
              <w:t xml:space="preserve"> to the continuous development and improvement of library systems and associated services ensuring high user satisfaction and an excellent student experience.</w:t>
            </w:r>
            <w:r w:rsidRPr="10CB173B">
              <w:rPr>
                <w:rStyle w:val="eop"/>
                <w:rFonts w:ascii="Calibri" w:hAnsi="Calibri" w:cs="Calibri"/>
              </w:rPr>
              <w:t> </w:t>
            </w:r>
          </w:p>
        </w:tc>
      </w:tr>
      <w:tr w:rsidR="00F855E0" w:rsidRPr="008C6842" w14:paraId="721E05D2" w14:textId="77777777" w:rsidTr="00386F4E">
        <w:trPr>
          <w:trHeight w:val="63"/>
        </w:trPr>
        <w:tc>
          <w:tcPr>
            <w:tcW w:w="10627" w:type="dxa"/>
          </w:tcPr>
          <w:p w14:paraId="40A0C122" w14:textId="3D42A171" w:rsidR="00F855E0" w:rsidRPr="008C6842" w:rsidRDefault="5D1ECAE1" w:rsidP="00F855E0">
            <w:pPr>
              <w:pStyle w:val="ListParagraph"/>
              <w:numPr>
                <w:ilvl w:val="0"/>
                <w:numId w:val="18"/>
              </w:numPr>
            </w:pPr>
            <w:r w:rsidRPr="10CB173B">
              <w:rPr>
                <w:rStyle w:val="normaltextrun"/>
                <w:rFonts w:ascii="Calibri" w:hAnsi="Calibri" w:cs="Calibri"/>
              </w:rPr>
              <w:lastRenderedPageBreak/>
              <w:t>Contribut</w:t>
            </w:r>
            <w:r w:rsidR="3AF5C9FF" w:rsidRPr="10CB173B">
              <w:rPr>
                <w:rStyle w:val="normaltextrun"/>
                <w:rFonts w:ascii="Calibri" w:hAnsi="Calibri" w:cs="Calibri"/>
              </w:rPr>
              <w:t>ing</w:t>
            </w:r>
            <w:r w:rsidRPr="10CB173B">
              <w:rPr>
                <w:rStyle w:val="normaltextrun"/>
                <w:rFonts w:ascii="Calibri" w:hAnsi="Calibri" w:cs="Calibri"/>
              </w:rPr>
              <w:t xml:space="preserve"> to the interpretation, development and implementation of </w:t>
            </w:r>
            <w:r w:rsidR="54C07C44" w:rsidRPr="10CB173B">
              <w:rPr>
                <w:rStyle w:val="normaltextrun"/>
                <w:rFonts w:ascii="Calibri" w:hAnsi="Calibri" w:cs="Calibri"/>
              </w:rPr>
              <w:t>the University</w:t>
            </w:r>
            <w:r w:rsidRPr="10CB173B">
              <w:rPr>
                <w:rStyle w:val="normaltextrun"/>
                <w:rFonts w:ascii="Calibri" w:hAnsi="Calibri" w:cs="Calibri"/>
              </w:rPr>
              <w:t xml:space="preserve"> Strategy aligned to the specific area of specialism.</w:t>
            </w:r>
            <w:r w:rsidRPr="10CB173B">
              <w:rPr>
                <w:rStyle w:val="eop"/>
                <w:rFonts w:ascii="Calibri" w:hAnsi="Calibri" w:cs="Calibri"/>
              </w:rPr>
              <w:t> </w:t>
            </w:r>
          </w:p>
        </w:tc>
      </w:tr>
      <w:tr w:rsidR="00F86C54" w:rsidRPr="008C6842" w14:paraId="2B58AD78" w14:textId="77777777" w:rsidTr="00386F4E">
        <w:trPr>
          <w:trHeight w:val="63"/>
        </w:trPr>
        <w:tc>
          <w:tcPr>
            <w:tcW w:w="10627" w:type="dxa"/>
          </w:tcPr>
          <w:p w14:paraId="41C48615" w14:textId="039B2EE1" w:rsidR="00F86C54" w:rsidRPr="008C6842" w:rsidRDefault="5D1ECAE1" w:rsidP="00F86C54">
            <w:pPr>
              <w:pStyle w:val="ListParagraph"/>
              <w:numPr>
                <w:ilvl w:val="0"/>
                <w:numId w:val="18"/>
              </w:numPr>
            </w:pPr>
            <w:r>
              <w:t>Lead</w:t>
            </w:r>
            <w:r w:rsidR="3AF5C9FF">
              <w:t>ing</w:t>
            </w:r>
            <w:r>
              <w:t xml:space="preserve"> the continuous development of business processes within area of responsibility to improve service provision incorporating user feedback accordingly.  </w:t>
            </w:r>
          </w:p>
        </w:tc>
      </w:tr>
      <w:tr w:rsidR="00F86C54" w:rsidRPr="008C6842" w14:paraId="1B0E5818" w14:textId="77777777" w:rsidTr="00386F4E">
        <w:trPr>
          <w:trHeight w:val="63"/>
        </w:trPr>
        <w:tc>
          <w:tcPr>
            <w:tcW w:w="10627" w:type="dxa"/>
          </w:tcPr>
          <w:p w14:paraId="0403A645" w14:textId="391C95F1" w:rsidR="00F86C54" w:rsidRPr="008C6842" w:rsidRDefault="5D1ECAE1" w:rsidP="00F86C54">
            <w:pPr>
              <w:pStyle w:val="ListParagraph"/>
              <w:numPr>
                <w:ilvl w:val="0"/>
                <w:numId w:val="18"/>
              </w:numPr>
            </w:pPr>
            <w:r>
              <w:t>Lead</w:t>
            </w:r>
            <w:r w:rsidR="3AF5C9FF">
              <w:t>ing</w:t>
            </w:r>
            <w:r>
              <w:t>/contribut</w:t>
            </w:r>
            <w:r w:rsidR="3AF5C9FF">
              <w:t>ing</w:t>
            </w:r>
            <w:r>
              <w:t xml:space="preserve"> to the effective delivery of projects within the </w:t>
            </w:r>
            <w:r w:rsidR="54C07C44">
              <w:t>library</w:t>
            </w:r>
            <w:r>
              <w:t xml:space="preserve"> as appropriate.</w:t>
            </w:r>
          </w:p>
        </w:tc>
      </w:tr>
    </w:tbl>
    <w:p w14:paraId="10801C59" w14:textId="77777777" w:rsidR="001C25FA" w:rsidRDefault="001C25FA" w:rsidP="001C25FA">
      <w:pPr>
        <w:pStyle w:val="SectionHeading"/>
        <w:numPr>
          <w:ilvl w:val="0"/>
          <w:numId w:val="0"/>
        </w:numPr>
        <w:spacing w:after="240"/>
        <w:ind w:right="131"/>
        <w:rPr>
          <w:rFonts w:asciiTheme="minorHAnsi" w:hAnsiTheme="minorHAnsi"/>
          <w:sz w:val="22"/>
          <w:szCs w:val="22"/>
        </w:rPr>
      </w:pPr>
    </w:p>
    <w:p w14:paraId="59E7FCC3" w14:textId="2599989A" w:rsidR="00A91410" w:rsidRPr="00386F4E" w:rsidRDefault="005A2BB4" w:rsidP="001C25FA">
      <w:pPr>
        <w:pStyle w:val="SectionHeading"/>
        <w:numPr>
          <w:ilvl w:val="0"/>
          <w:numId w:val="0"/>
        </w:numPr>
        <w:spacing w:after="240"/>
        <w:ind w:right="131"/>
        <w:rPr>
          <w:rFonts w:asciiTheme="minorHAnsi" w:hAnsiTheme="minorHAnsi" w:cstheme="minorHAnsi"/>
          <w:sz w:val="22"/>
          <w:szCs w:val="22"/>
        </w:rPr>
      </w:pPr>
      <w:r w:rsidRPr="008C6842">
        <w:rPr>
          <w:rFonts w:asciiTheme="minorHAnsi" w:hAnsiTheme="minorHAnsi"/>
          <w:sz w:val="22"/>
          <w:szCs w:val="22"/>
        </w:rPr>
        <w:t xml:space="preserve">Person Specification </w:t>
      </w:r>
      <w:r w:rsidRPr="00386F4E">
        <w:rPr>
          <w:rFonts w:asciiTheme="minorHAnsi" w:hAnsiTheme="minorHAnsi"/>
          <w:sz w:val="22"/>
          <w:szCs w:val="22"/>
        </w:rPr>
        <w:t xml:space="preserve"> </w:t>
      </w:r>
    </w:p>
    <w:tbl>
      <w:tblPr>
        <w:tblStyle w:val="TableGrid"/>
        <w:tblW w:w="10627" w:type="dxa"/>
        <w:tblLook w:val="04A0" w:firstRow="1" w:lastRow="0" w:firstColumn="1" w:lastColumn="0" w:noHBand="0" w:noVBand="1"/>
      </w:tblPr>
      <w:tblGrid>
        <w:gridCol w:w="7054"/>
        <w:gridCol w:w="3573"/>
      </w:tblGrid>
      <w:tr w:rsidR="008B6524" w:rsidRPr="008C6842" w14:paraId="542098B1" w14:textId="77777777" w:rsidTr="00386F4E">
        <w:tc>
          <w:tcPr>
            <w:tcW w:w="7054" w:type="dxa"/>
            <w:shd w:val="clear" w:color="auto" w:fill="1F497D" w:themeFill="text2"/>
          </w:tcPr>
          <w:p w14:paraId="33D8B229" w14:textId="77777777" w:rsidR="008B6524" w:rsidRPr="008C6842" w:rsidRDefault="008B6524" w:rsidP="00386F4E">
            <w:pPr>
              <w:pStyle w:val="GCC10ptromanbody"/>
              <w:jc w:val="center"/>
              <w:rPr>
                <w:rFonts w:asciiTheme="minorHAnsi" w:hAnsiTheme="minorHAnsi"/>
                <w:b/>
                <w:color w:val="FFFFFF" w:themeColor="background1"/>
                <w:sz w:val="22"/>
                <w:szCs w:val="22"/>
              </w:rPr>
            </w:pPr>
            <w:r w:rsidRPr="008C6842">
              <w:rPr>
                <w:rFonts w:asciiTheme="minorHAnsi" w:hAnsiTheme="minorHAnsi"/>
                <w:b/>
                <w:color w:val="FFFFFF" w:themeColor="background1"/>
                <w:sz w:val="22"/>
                <w:szCs w:val="22"/>
              </w:rPr>
              <w:t>Expected Criteria</w:t>
            </w:r>
          </w:p>
          <w:p w14:paraId="1B37A943" w14:textId="70CC3B94" w:rsidR="008B6524" w:rsidRPr="008C6842" w:rsidRDefault="008B6524" w:rsidP="008F2E2D">
            <w:pPr>
              <w:pStyle w:val="GCC10ptromanbody"/>
              <w:jc w:val="center"/>
              <w:rPr>
                <w:rFonts w:asciiTheme="minorHAnsi" w:hAnsiTheme="minorHAnsi"/>
                <w:b/>
                <w:color w:val="FFFFFF" w:themeColor="background1"/>
                <w:sz w:val="22"/>
                <w:szCs w:val="22"/>
              </w:rPr>
            </w:pPr>
            <w:r w:rsidRPr="008C6842">
              <w:rPr>
                <w:rFonts w:asciiTheme="minorHAnsi" w:hAnsiTheme="minorHAnsi"/>
                <w:b/>
                <w:color w:val="FFFFFF" w:themeColor="background1"/>
                <w:sz w:val="22"/>
                <w:szCs w:val="22"/>
              </w:rPr>
              <w:t>E</w:t>
            </w:r>
            <w:r w:rsidR="00386F4E">
              <w:rPr>
                <w:rFonts w:asciiTheme="minorHAnsi" w:hAnsiTheme="minorHAnsi"/>
                <w:b/>
                <w:color w:val="FFFFFF" w:themeColor="background1"/>
                <w:sz w:val="22"/>
                <w:szCs w:val="22"/>
              </w:rPr>
              <w:t xml:space="preserve"> </w:t>
            </w:r>
            <w:r w:rsidRPr="008C6842">
              <w:rPr>
                <w:rFonts w:asciiTheme="minorHAnsi" w:hAnsiTheme="minorHAnsi"/>
                <w:b/>
                <w:color w:val="FFFFFF" w:themeColor="background1"/>
                <w:sz w:val="22"/>
                <w:szCs w:val="22"/>
              </w:rPr>
              <w:t xml:space="preserve">- Essential or D – Desirable </w:t>
            </w:r>
          </w:p>
        </w:tc>
        <w:tc>
          <w:tcPr>
            <w:tcW w:w="3573" w:type="dxa"/>
            <w:shd w:val="clear" w:color="auto" w:fill="1F497D" w:themeFill="text2"/>
          </w:tcPr>
          <w:p w14:paraId="604BB9B7" w14:textId="415BEA6A" w:rsidR="008B6524" w:rsidRPr="008C6842" w:rsidRDefault="008B6524" w:rsidP="00386F4E">
            <w:pPr>
              <w:pStyle w:val="GCC10ptromanbody"/>
              <w:jc w:val="center"/>
              <w:rPr>
                <w:rFonts w:asciiTheme="minorHAnsi" w:hAnsiTheme="minorHAnsi"/>
                <w:b/>
                <w:color w:val="FFFFFF" w:themeColor="background1"/>
                <w:sz w:val="22"/>
                <w:szCs w:val="22"/>
              </w:rPr>
            </w:pPr>
            <w:r w:rsidRPr="008C6842">
              <w:rPr>
                <w:rFonts w:asciiTheme="minorHAnsi" w:hAnsiTheme="minorHAnsi"/>
                <w:b/>
                <w:color w:val="FFFFFF" w:themeColor="background1"/>
                <w:sz w:val="22"/>
                <w:szCs w:val="22"/>
              </w:rPr>
              <w:t>Assessment Method</w:t>
            </w:r>
          </w:p>
        </w:tc>
      </w:tr>
      <w:tr w:rsidR="008B6524" w:rsidRPr="008C6842" w14:paraId="649883AF" w14:textId="77777777" w:rsidTr="00386F4E">
        <w:tc>
          <w:tcPr>
            <w:tcW w:w="7054" w:type="dxa"/>
            <w:shd w:val="clear" w:color="auto" w:fill="1F497D" w:themeFill="text2"/>
          </w:tcPr>
          <w:p w14:paraId="018E97C5" w14:textId="77777777" w:rsidR="008B6524" w:rsidRPr="008C6842" w:rsidRDefault="008B6524" w:rsidP="00417496">
            <w:pPr>
              <w:pStyle w:val="GCC10ptromanbody"/>
              <w:jc w:val="center"/>
              <w:rPr>
                <w:rFonts w:asciiTheme="minorHAnsi" w:hAnsiTheme="minorHAnsi"/>
                <w:b/>
                <w:color w:val="FFFFFF" w:themeColor="background1"/>
                <w:sz w:val="22"/>
                <w:szCs w:val="22"/>
              </w:rPr>
            </w:pPr>
            <w:r w:rsidRPr="008C6842">
              <w:rPr>
                <w:rFonts w:asciiTheme="minorHAnsi" w:hAnsiTheme="minorHAnsi"/>
                <w:b/>
                <w:color w:val="FFFFFF" w:themeColor="background1"/>
                <w:sz w:val="22"/>
                <w:szCs w:val="22"/>
              </w:rPr>
              <w:t>Educational and/or Professional Qualifications</w:t>
            </w:r>
          </w:p>
        </w:tc>
        <w:tc>
          <w:tcPr>
            <w:tcW w:w="3573" w:type="dxa"/>
            <w:shd w:val="clear" w:color="auto" w:fill="1F497D" w:themeFill="text2"/>
          </w:tcPr>
          <w:p w14:paraId="56610F65" w14:textId="77777777" w:rsidR="008B6524" w:rsidRPr="008C6842" w:rsidRDefault="008B6524" w:rsidP="008F2E2D">
            <w:pPr>
              <w:pStyle w:val="GCC10ptromanbody"/>
              <w:jc w:val="center"/>
              <w:rPr>
                <w:rFonts w:asciiTheme="minorHAnsi" w:hAnsiTheme="minorHAnsi"/>
                <w:b/>
                <w:color w:val="FFFFFF" w:themeColor="background1"/>
                <w:sz w:val="22"/>
                <w:szCs w:val="22"/>
              </w:rPr>
            </w:pPr>
          </w:p>
        </w:tc>
      </w:tr>
      <w:tr w:rsidR="008B6524" w:rsidRPr="008C6842" w14:paraId="6118DD02" w14:textId="77777777" w:rsidTr="00386F4E">
        <w:trPr>
          <w:trHeight w:val="63"/>
        </w:trPr>
        <w:tc>
          <w:tcPr>
            <w:tcW w:w="7054" w:type="dxa"/>
          </w:tcPr>
          <w:p w14:paraId="0D5E6DC0" w14:textId="1CE15D87" w:rsidR="00417496" w:rsidRPr="00374EF4" w:rsidRDefault="008740DB" w:rsidP="006C48B5">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 w:val="22"/>
                <w:szCs w:val="22"/>
              </w:rPr>
              <w:t>E1</w:t>
            </w:r>
            <w:r w:rsidR="00FC3B0A">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Educated to degree level or equivalent</w:t>
            </w:r>
            <w:r w:rsidR="00374EF4">
              <w:rPr>
                <w:rStyle w:val="normaltextrun"/>
                <w:rFonts w:ascii="Calibri" w:hAnsi="Calibri" w:cs="Calibri"/>
                <w:color w:val="000000"/>
                <w:sz w:val="22"/>
                <w:szCs w:val="22"/>
              </w:rPr>
              <w:t xml:space="preserve"> and/or r</w:t>
            </w:r>
            <w:r>
              <w:rPr>
                <w:rStyle w:val="normaltextrun"/>
                <w:rFonts w:ascii="Calibri" w:hAnsi="Calibri" w:cs="Calibri"/>
                <w:color w:val="000000"/>
                <w:sz w:val="22"/>
                <w:szCs w:val="22"/>
              </w:rPr>
              <w:t>elevant professional qualification</w:t>
            </w:r>
            <w:r w:rsidR="007977AE">
              <w:rPr>
                <w:rStyle w:val="normaltextrun"/>
                <w:rFonts w:ascii="Calibri" w:hAnsi="Calibri" w:cs="Calibri"/>
                <w:color w:val="000000"/>
                <w:sz w:val="22"/>
                <w:szCs w:val="22"/>
              </w:rPr>
              <w:t>.</w:t>
            </w:r>
          </w:p>
          <w:p w14:paraId="044779CF" w14:textId="16DF3E1C" w:rsidR="006C48B5" w:rsidRPr="006C48B5" w:rsidRDefault="006C48B5" w:rsidP="006C48B5">
            <w:pPr>
              <w:pStyle w:val="paragraph"/>
              <w:spacing w:before="0" w:beforeAutospacing="0" w:after="0" w:afterAutospacing="0"/>
              <w:textAlignment w:val="baseline"/>
              <w:rPr>
                <w:rFonts w:ascii="Segoe UI" w:hAnsi="Segoe UI" w:cs="Segoe UI"/>
                <w:sz w:val="18"/>
                <w:szCs w:val="18"/>
              </w:rPr>
            </w:pPr>
          </w:p>
        </w:tc>
        <w:tc>
          <w:tcPr>
            <w:tcW w:w="3573" w:type="dxa"/>
          </w:tcPr>
          <w:p w14:paraId="4518BD09" w14:textId="4187F34F" w:rsidR="008B6524" w:rsidRPr="008C6842" w:rsidRDefault="008740DB" w:rsidP="008740DB">
            <w:pPr>
              <w:pStyle w:val="SectionHeading"/>
              <w:numPr>
                <w:ilvl w:val="0"/>
                <w:numId w:val="0"/>
              </w:numPr>
              <w:ind w:right="131"/>
              <w:rPr>
                <w:rFonts w:asciiTheme="minorHAnsi" w:hAnsiTheme="minorHAnsi"/>
                <w:sz w:val="22"/>
                <w:szCs w:val="22"/>
              </w:rPr>
            </w:pPr>
            <w:r w:rsidRPr="008740DB">
              <w:rPr>
                <w:b w:val="0"/>
                <w:color w:val="auto"/>
                <w:sz w:val="20"/>
                <w:szCs w:val="20"/>
              </w:rPr>
              <w:t>Application Form</w:t>
            </w:r>
            <w:r w:rsidR="00717BCD">
              <w:rPr>
                <w:b w:val="0"/>
                <w:color w:val="auto"/>
                <w:sz w:val="20"/>
                <w:szCs w:val="20"/>
              </w:rPr>
              <w:t>.</w:t>
            </w:r>
          </w:p>
        </w:tc>
      </w:tr>
      <w:tr w:rsidR="00EC51AF" w:rsidRPr="008C6842" w14:paraId="67395DFC" w14:textId="77777777" w:rsidTr="00386F4E">
        <w:tc>
          <w:tcPr>
            <w:tcW w:w="7054" w:type="dxa"/>
            <w:shd w:val="clear" w:color="auto" w:fill="1F497D" w:themeFill="text2"/>
          </w:tcPr>
          <w:p w14:paraId="11E36E4C" w14:textId="77777777" w:rsidR="00EC51AF" w:rsidRPr="008C6842" w:rsidRDefault="00EC51AF" w:rsidP="00102AB9">
            <w:pPr>
              <w:jc w:val="center"/>
              <w:rPr>
                <w:b/>
                <w:color w:val="FFFFFF" w:themeColor="background1"/>
              </w:rPr>
            </w:pPr>
            <w:r>
              <w:rPr>
                <w:b/>
                <w:color w:val="FFFFFF" w:themeColor="background1"/>
              </w:rPr>
              <w:t>Skill, Knowledge and Experience</w:t>
            </w:r>
          </w:p>
          <w:p w14:paraId="5D0B018B" w14:textId="77777777" w:rsidR="00EC51AF" w:rsidRPr="008C6842" w:rsidRDefault="00EC51AF" w:rsidP="00102AB9">
            <w:pPr>
              <w:jc w:val="center"/>
              <w:rPr>
                <w:bCs/>
                <w:color w:val="1F497D" w:themeColor="text2"/>
              </w:rPr>
            </w:pPr>
          </w:p>
        </w:tc>
        <w:tc>
          <w:tcPr>
            <w:tcW w:w="3573" w:type="dxa"/>
            <w:shd w:val="clear" w:color="auto" w:fill="1F497D" w:themeFill="text2"/>
          </w:tcPr>
          <w:p w14:paraId="0A472A95" w14:textId="7E3CC157" w:rsidR="00EC51AF" w:rsidRPr="008C6842" w:rsidRDefault="00EC51AF" w:rsidP="00102AB9">
            <w:pPr>
              <w:pStyle w:val="GCC10ptromanbody"/>
              <w:jc w:val="center"/>
              <w:rPr>
                <w:rFonts w:asciiTheme="minorHAnsi" w:hAnsiTheme="minorHAnsi"/>
                <w:b/>
                <w:color w:val="FFFFFF" w:themeColor="background1"/>
                <w:sz w:val="22"/>
                <w:szCs w:val="22"/>
              </w:rPr>
            </w:pPr>
            <w:r w:rsidRPr="008C6842">
              <w:rPr>
                <w:rFonts w:asciiTheme="minorHAnsi" w:hAnsiTheme="minorHAnsi"/>
                <w:b/>
                <w:color w:val="FFFFFF" w:themeColor="background1"/>
                <w:sz w:val="22"/>
                <w:szCs w:val="22"/>
              </w:rPr>
              <w:t>Assessment Method</w:t>
            </w:r>
          </w:p>
        </w:tc>
      </w:tr>
      <w:tr w:rsidR="00EC51AF" w:rsidRPr="008C6842" w14:paraId="6081C734" w14:textId="77777777" w:rsidTr="00386F4E">
        <w:trPr>
          <w:trHeight w:val="841"/>
        </w:trPr>
        <w:tc>
          <w:tcPr>
            <w:tcW w:w="7054" w:type="dxa"/>
          </w:tcPr>
          <w:p w14:paraId="39718ADF" w14:textId="2CFBFF20" w:rsidR="00F855E0" w:rsidRPr="00FC3B0A" w:rsidRDefault="00FC3B0A"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E</w:t>
            </w:r>
            <w:r w:rsidR="00374EF4" w:rsidRPr="6813F36C">
              <w:rPr>
                <w:rStyle w:val="normaltextrun"/>
                <w:rFonts w:ascii="Calibri" w:hAnsi="Calibri" w:cs="Calibri"/>
                <w:color w:val="000000" w:themeColor="text1"/>
              </w:rPr>
              <w:t>2</w:t>
            </w:r>
            <w:r w:rsidRPr="6813F36C">
              <w:rPr>
                <w:rStyle w:val="normaltextrun"/>
                <w:rFonts w:ascii="Calibri" w:hAnsi="Calibri" w:cs="Calibri"/>
                <w:color w:val="000000" w:themeColor="text1"/>
              </w:rPr>
              <w:t xml:space="preserve">. </w:t>
            </w:r>
            <w:r w:rsidR="00F855E0" w:rsidRPr="6813F36C">
              <w:rPr>
                <w:rStyle w:val="normaltextrun"/>
                <w:rFonts w:ascii="Calibri" w:hAnsi="Calibri" w:cs="Calibri"/>
                <w:color w:val="000000" w:themeColor="text1"/>
              </w:rPr>
              <w:t>Relevant experience in an academic or equivalent library service. </w:t>
            </w:r>
          </w:p>
          <w:p w14:paraId="1256D7BD" w14:textId="27493D48" w:rsidR="00374EF4" w:rsidRPr="00374EF4" w:rsidRDefault="00463AE4" w:rsidP="6813F36C">
            <w:pPr>
              <w:spacing w:after="200" w:line="276" w:lineRule="auto"/>
              <w:rPr>
                <w:rStyle w:val="normaltextrun"/>
                <w:rFonts w:ascii="Calibri" w:hAnsi="Calibri" w:cs="Calibri"/>
                <w:color w:val="000000" w:themeColor="text1"/>
              </w:rPr>
            </w:pPr>
            <w:r w:rsidRPr="2E7B1C31">
              <w:rPr>
                <w:rStyle w:val="normaltextrun"/>
                <w:rFonts w:ascii="Calibri" w:hAnsi="Calibri" w:cs="Calibri"/>
                <w:color w:val="000000" w:themeColor="text1"/>
              </w:rPr>
              <w:t>E</w:t>
            </w:r>
            <w:r w:rsidR="00374EF4" w:rsidRPr="2E7B1C31">
              <w:rPr>
                <w:rStyle w:val="normaltextrun"/>
                <w:rFonts w:ascii="Calibri" w:hAnsi="Calibri" w:cs="Calibri"/>
                <w:color w:val="000000" w:themeColor="text1"/>
              </w:rPr>
              <w:t>3</w:t>
            </w:r>
            <w:r w:rsidR="00FC3B0A" w:rsidRPr="2E7B1C31">
              <w:rPr>
                <w:rStyle w:val="normaltextrun"/>
                <w:rFonts w:ascii="Calibri" w:hAnsi="Calibri" w:cs="Calibri"/>
                <w:color w:val="000000" w:themeColor="text1"/>
              </w:rPr>
              <w:t xml:space="preserve">. </w:t>
            </w:r>
            <w:r w:rsidRPr="2E7B1C31">
              <w:rPr>
                <w:rStyle w:val="normaltextrun"/>
                <w:rFonts w:ascii="Calibri" w:hAnsi="Calibri" w:cs="Calibri"/>
                <w:color w:val="000000" w:themeColor="text1"/>
              </w:rPr>
              <w:t>Demonstrable experience and understanding of the use of metadata a</w:t>
            </w:r>
            <w:r w:rsidR="2A1188F3" w:rsidRPr="2E7B1C31">
              <w:rPr>
                <w:rStyle w:val="normaltextrun"/>
                <w:rFonts w:ascii="Calibri" w:hAnsi="Calibri" w:cs="Calibri"/>
                <w:color w:val="000000" w:themeColor="text1"/>
              </w:rPr>
              <w:t>n</w:t>
            </w:r>
            <w:r w:rsidRPr="2E7B1C31">
              <w:rPr>
                <w:rStyle w:val="normaltextrun"/>
                <w:rFonts w:ascii="Calibri" w:hAnsi="Calibri" w:cs="Calibri"/>
                <w:color w:val="000000" w:themeColor="text1"/>
              </w:rPr>
              <w:t>d cataloguing standards</w:t>
            </w:r>
            <w:r w:rsidR="007977AE" w:rsidRPr="2E7B1C31">
              <w:rPr>
                <w:rStyle w:val="normaltextrun"/>
                <w:rFonts w:ascii="Calibri" w:hAnsi="Calibri" w:cs="Calibri"/>
                <w:color w:val="000000" w:themeColor="text1"/>
              </w:rPr>
              <w:t>.</w:t>
            </w:r>
            <w:r w:rsidRPr="2E7B1C31">
              <w:rPr>
                <w:rStyle w:val="normaltextrun"/>
                <w:rFonts w:ascii="Calibri" w:hAnsi="Calibri" w:cs="Calibri"/>
                <w:color w:val="000000" w:themeColor="text1"/>
              </w:rPr>
              <w:t> </w:t>
            </w:r>
          </w:p>
          <w:p w14:paraId="601F5637" w14:textId="1DA4F2CE" w:rsidR="00374EF4" w:rsidRPr="00374EF4" w:rsidRDefault="00374EF4" w:rsidP="6813F36C">
            <w:pPr>
              <w:spacing w:after="200" w:line="276" w:lineRule="auto"/>
              <w:rPr>
                <w:rStyle w:val="normaltextrun"/>
                <w:rFonts w:ascii="Calibri" w:hAnsi="Calibri" w:cs="Calibri"/>
                <w:color w:val="000000" w:themeColor="text1"/>
              </w:rPr>
            </w:pPr>
            <w:r w:rsidRPr="2E7B1C31">
              <w:rPr>
                <w:rStyle w:val="normaltextrun"/>
                <w:rFonts w:ascii="Calibri" w:hAnsi="Calibri" w:cs="Calibri"/>
                <w:color w:val="000000" w:themeColor="text1"/>
              </w:rPr>
              <w:t xml:space="preserve">E4. Working knowledge of </w:t>
            </w:r>
            <w:r w:rsidR="5800D724" w:rsidRPr="2E7B1C31">
              <w:rPr>
                <w:rStyle w:val="normaltextrun"/>
                <w:rFonts w:ascii="Calibri" w:hAnsi="Calibri" w:cs="Calibri"/>
                <w:color w:val="000000" w:themeColor="text1"/>
              </w:rPr>
              <w:t xml:space="preserve">library management and </w:t>
            </w:r>
            <w:r w:rsidRPr="2E7B1C31">
              <w:rPr>
                <w:rStyle w:val="normaltextrun"/>
                <w:rFonts w:ascii="Calibri" w:hAnsi="Calibri" w:cs="Calibri"/>
                <w:color w:val="000000" w:themeColor="text1"/>
              </w:rPr>
              <w:t>resource discovery systems</w:t>
            </w:r>
            <w:r w:rsidR="1A5355C9" w:rsidRPr="2E7B1C31">
              <w:rPr>
                <w:rStyle w:val="normaltextrun"/>
                <w:rFonts w:ascii="Calibri" w:hAnsi="Calibri" w:cs="Calibri"/>
                <w:color w:val="000000" w:themeColor="text1"/>
              </w:rPr>
              <w:t>.</w:t>
            </w:r>
          </w:p>
          <w:p w14:paraId="693D568B" w14:textId="34F36880" w:rsidR="007977AE" w:rsidRDefault="007977AE" w:rsidP="6813F36C">
            <w:pPr>
              <w:tabs>
                <w:tab w:val="center" w:pos="3419"/>
              </w:tabs>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E5. Committed to learning new tasks and skills</w:t>
            </w:r>
            <w:r w:rsidR="005C3F1C" w:rsidRPr="6813F36C">
              <w:rPr>
                <w:rStyle w:val="normaltextrun"/>
                <w:rFonts w:ascii="Calibri" w:hAnsi="Calibri" w:cs="Calibri"/>
                <w:color w:val="000000" w:themeColor="text1"/>
              </w:rPr>
              <w:t>.</w:t>
            </w:r>
          </w:p>
          <w:p w14:paraId="2A5975B1" w14:textId="493614F7" w:rsidR="00717BCD" w:rsidRPr="00C42326" w:rsidRDefault="00717BCD"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 xml:space="preserve">E6. </w:t>
            </w:r>
            <w:r w:rsidR="00C42326" w:rsidRPr="6813F36C">
              <w:rPr>
                <w:rStyle w:val="normaltextrun"/>
                <w:rFonts w:ascii="Calibri" w:hAnsi="Calibri" w:cs="Calibri"/>
                <w:color w:val="000000" w:themeColor="text1"/>
              </w:rPr>
              <w:t>Excellent decision making and problem-solving skills with t</w:t>
            </w:r>
            <w:r w:rsidRPr="6813F36C">
              <w:rPr>
                <w:rStyle w:val="normaltextrun"/>
                <w:rFonts w:ascii="Calibri" w:hAnsi="Calibri" w:cs="Calibri"/>
                <w:color w:val="000000" w:themeColor="text1"/>
              </w:rPr>
              <w:t>he ability to interpret and convey complex information. </w:t>
            </w:r>
          </w:p>
          <w:p w14:paraId="67A109F7" w14:textId="462D3CA0" w:rsidR="00717BCD" w:rsidRPr="007977AE" w:rsidRDefault="00717BCD"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 xml:space="preserve">E7. </w:t>
            </w:r>
            <w:r w:rsidR="00C42326" w:rsidRPr="6813F36C">
              <w:rPr>
                <w:rStyle w:val="normaltextrun"/>
                <w:rFonts w:ascii="Calibri" w:hAnsi="Calibri" w:cs="Calibri"/>
                <w:color w:val="000000" w:themeColor="text1"/>
              </w:rPr>
              <w:t xml:space="preserve">Flexibility and adaptability, able </w:t>
            </w:r>
            <w:r w:rsidRPr="6813F36C">
              <w:rPr>
                <w:rStyle w:val="normaltextrun"/>
                <w:rFonts w:ascii="Calibri" w:hAnsi="Calibri" w:cs="Calibri"/>
                <w:color w:val="000000" w:themeColor="text1"/>
              </w:rPr>
              <w:t>to respond to a variety of complex situations in a calm and professional manner. </w:t>
            </w:r>
          </w:p>
          <w:p w14:paraId="28082605" w14:textId="3340A021" w:rsidR="00717BCD" w:rsidRPr="00FC3B0A" w:rsidRDefault="00717BCD"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E8.</w:t>
            </w:r>
            <w:r w:rsidR="00C42326" w:rsidRPr="6813F36C">
              <w:rPr>
                <w:rStyle w:val="normaltextrun"/>
                <w:rFonts w:ascii="Calibri" w:hAnsi="Calibri" w:cs="Calibri"/>
                <w:color w:val="000000" w:themeColor="text1"/>
              </w:rPr>
              <w:t xml:space="preserve"> Excellent </w:t>
            </w:r>
            <w:r w:rsidRPr="6813F36C">
              <w:rPr>
                <w:rStyle w:val="normaltextrun"/>
                <w:rFonts w:ascii="Calibri" w:hAnsi="Calibri" w:cs="Calibri"/>
                <w:color w:val="000000" w:themeColor="text1"/>
              </w:rPr>
              <w:t>organisation skills, the ability to prioritise workload, and to delegate effectively.</w:t>
            </w:r>
          </w:p>
          <w:p w14:paraId="49F0A90E" w14:textId="77777777" w:rsidR="00C42326" w:rsidRDefault="00717BCD"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E9. Effective communication skills including negotiation, persuasion and influencing colleagues at all levels of the organisation</w:t>
            </w:r>
            <w:r w:rsidR="00C42326" w:rsidRPr="6813F36C">
              <w:rPr>
                <w:rStyle w:val="normaltextrun"/>
                <w:rFonts w:ascii="Calibri" w:hAnsi="Calibri" w:cs="Calibri"/>
                <w:color w:val="000000" w:themeColor="text1"/>
              </w:rPr>
              <w:t>.</w:t>
            </w:r>
          </w:p>
          <w:p w14:paraId="2E26D8D7" w14:textId="3689D5CA" w:rsidR="007977AE" w:rsidRDefault="00C42326" w:rsidP="6813F36C">
            <w:pPr>
              <w:spacing w:after="200" w:line="276" w:lineRule="auto"/>
              <w:rPr>
                <w:rStyle w:val="normaltextrun"/>
                <w:rFonts w:ascii="Calibri" w:hAnsi="Calibri" w:cs="Calibri"/>
                <w:color w:val="000000" w:themeColor="text1"/>
              </w:rPr>
            </w:pPr>
            <w:r w:rsidRPr="6813F36C">
              <w:rPr>
                <w:rStyle w:val="normaltextrun"/>
                <w:rFonts w:ascii="Calibri" w:hAnsi="Calibri" w:cs="Calibri"/>
                <w:color w:val="000000" w:themeColor="text1"/>
              </w:rPr>
              <w:t>E10.</w:t>
            </w:r>
            <w:r w:rsidR="000A1A1F" w:rsidRPr="6813F36C">
              <w:rPr>
                <w:rStyle w:val="normaltextrun"/>
                <w:rFonts w:ascii="Calibri" w:hAnsi="Calibri" w:cs="Calibri"/>
                <w:color w:val="000000" w:themeColor="text1"/>
              </w:rPr>
              <w:t xml:space="preserve"> Experience of delivering excellent customer service.</w:t>
            </w:r>
          </w:p>
          <w:p w14:paraId="596E69F2" w14:textId="2E8FEAAD" w:rsidR="007977AE" w:rsidRPr="00FC3B0A" w:rsidRDefault="1CC2FBDC" w:rsidP="6813F36C">
            <w:pPr>
              <w:spacing w:after="200" w:line="276" w:lineRule="auto"/>
              <w:rPr>
                <w:rStyle w:val="normaltextrun"/>
                <w:rFonts w:ascii="Calibri" w:hAnsi="Calibri" w:cs="Calibri"/>
                <w:color w:val="000000" w:themeColor="text1"/>
              </w:rPr>
            </w:pPr>
            <w:r w:rsidRPr="6020C688">
              <w:rPr>
                <w:rStyle w:val="normaltextrun"/>
                <w:rFonts w:ascii="Calibri" w:hAnsi="Calibri" w:cs="Calibri"/>
                <w:color w:val="000000" w:themeColor="text1"/>
              </w:rPr>
              <w:t>E</w:t>
            </w:r>
            <w:r w:rsidR="007977AE" w:rsidRPr="6020C688">
              <w:rPr>
                <w:rStyle w:val="normaltextrun"/>
                <w:rFonts w:ascii="Calibri" w:hAnsi="Calibri" w:cs="Calibri"/>
                <w:color w:val="000000" w:themeColor="text1"/>
              </w:rPr>
              <w:t>1</w:t>
            </w:r>
            <w:r w:rsidR="2C24CE96" w:rsidRPr="6020C688">
              <w:rPr>
                <w:rStyle w:val="normaltextrun"/>
                <w:rFonts w:ascii="Calibri" w:hAnsi="Calibri" w:cs="Calibri"/>
                <w:color w:val="000000" w:themeColor="text1"/>
              </w:rPr>
              <w:t>1</w:t>
            </w:r>
            <w:r w:rsidR="007977AE" w:rsidRPr="6020C688">
              <w:rPr>
                <w:rStyle w:val="normaltextrun"/>
                <w:rFonts w:ascii="Calibri" w:hAnsi="Calibri" w:cs="Calibri"/>
                <w:color w:val="000000" w:themeColor="text1"/>
              </w:rPr>
              <w:t xml:space="preserve">. </w:t>
            </w:r>
            <w:r w:rsidR="000A1A1F" w:rsidRPr="6020C688">
              <w:rPr>
                <w:rStyle w:val="normaltextrun"/>
                <w:rFonts w:ascii="Calibri" w:hAnsi="Calibri" w:cs="Calibri"/>
                <w:color w:val="000000" w:themeColor="text1"/>
              </w:rPr>
              <w:t>Ability to successfully lead</w:t>
            </w:r>
            <w:r w:rsidR="007977AE" w:rsidRPr="6020C688">
              <w:rPr>
                <w:rStyle w:val="normaltextrun"/>
                <w:rFonts w:ascii="Calibri" w:hAnsi="Calibri" w:cs="Calibri"/>
                <w:color w:val="000000" w:themeColor="text1"/>
              </w:rPr>
              <w:t xml:space="preserve"> project development and management. </w:t>
            </w:r>
          </w:p>
          <w:p w14:paraId="35E3BE1B" w14:textId="58B6A0E8" w:rsidR="56C1BA17" w:rsidRDefault="2C04F85C" w:rsidP="6020C688">
            <w:pPr>
              <w:spacing w:after="200" w:line="276" w:lineRule="auto"/>
              <w:rPr>
                <w:rStyle w:val="normaltextrun"/>
                <w:rFonts w:ascii="Calibri" w:hAnsi="Calibri" w:cs="Calibri"/>
                <w:color w:val="000000" w:themeColor="text1"/>
              </w:rPr>
            </w:pPr>
            <w:r w:rsidRPr="10CB173B">
              <w:rPr>
                <w:rStyle w:val="normaltextrun"/>
                <w:rFonts w:ascii="Calibri" w:hAnsi="Calibri" w:cs="Calibri"/>
                <w:color w:val="000000" w:themeColor="text1"/>
              </w:rPr>
              <w:t xml:space="preserve">E12. Demonstrable experience of leading change in an </w:t>
            </w:r>
            <w:r w:rsidR="00813ECB" w:rsidRPr="10CB173B">
              <w:rPr>
                <w:rStyle w:val="normaltextrun"/>
                <w:rFonts w:ascii="Calibri" w:hAnsi="Calibri" w:cs="Calibri"/>
                <w:color w:val="000000" w:themeColor="text1"/>
              </w:rPr>
              <w:t>organisation</w:t>
            </w:r>
            <w:r w:rsidRPr="10CB173B">
              <w:rPr>
                <w:rStyle w:val="normaltextrun"/>
                <w:rFonts w:ascii="Calibri" w:hAnsi="Calibri" w:cs="Calibri"/>
                <w:color w:val="000000" w:themeColor="text1"/>
              </w:rPr>
              <w:t>. </w:t>
            </w:r>
          </w:p>
          <w:p w14:paraId="5CCA02C7" w14:textId="3B9AD612" w:rsidR="00C42326" w:rsidRDefault="007977AE" w:rsidP="6813F36C">
            <w:pPr>
              <w:spacing w:after="200" w:line="276" w:lineRule="auto"/>
              <w:rPr>
                <w:rStyle w:val="normaltextrun"/>
                <w:rFonts w:ascii="Calibri" w:hAnsi="Calibri" w:cs="Calibri"/>
                <w:color w:val="000000" w:themeColor="text1"/>
              </w:rPr>
            </w:pPr>
            <w:r w:rsidRPr="6020C688">
              <w:rPr>
                <w:rStyle w:val="normaltextrun"/>
                <w:rFonts w:ascii="Calibri" w:hAnsi="Calibri" w:cs="Calibri"/>
                <w:color w:val="000000" w:themeColor="text1"/>
              </w:rPr>
              <w:t>D</w:t>
            </w:r>
            <w:r w:rsidR="6C341654" w:rsidRPr="6020C688">
              <w:rPr>
                <w:rStyle w:val="normaltextrun"/>
                <w:rFonts w:ascii="Calibri" w:hAnsi="Calibri" w:cs="Calibri"/>
                <w:color w:val="000000" w:themeColor="text1"/>
              </w:rPr>
              <w:t>1</w:t>
            </w:r>
            <w:r w:rsidRPr="6020C688">
              <w:rPr>
                <w:rStyle w:val="normaltextrun"/>
                <w:rFonts w:ascii="Calibri" w:hAnsi="Calibri" w:cs="Calibri"/>
                <w:color w:val="000000" w:themeColor="text1"/>
              </w:rPr>
              <w:t>. Knowledge of intellectual property, privacy, copyright, and licensing issues applicable to digital resources, data collections and archives</w:t>
            </w:r>
            <w:r w:rsidR="00C42326" w:rsidRPr="6020C688">
              <w:rPr>
                <w:rStyle w:val="normaltextrun"/>
                <w:rFonts w:ascii="Calibri" w:hAnsi="Calibri" w:cs="Calibri"/>
                <w:color w:val="000000" w:themeColor="text1"/>
              </w:rPr>
              <w:t>.</w:t>
            </w:r>
          </w:p>
          <w:p w14:paraId="4EECF49F" w14:textId="3FD183EE" w:rsidR="00C42326" w:rsidRPr="003D7118" w:rsidRDefault="00C42326" w:rsidP="6813F36C">
            <w:pPr>
              <w:spacing w:after="200" w:line="276" w:lineRule="auto"/>
              <w:rPr>
                <w:rStyle w:val="normaltextrun"/>
                <w:rFonts w:ascii="Calibri" w:hAnsi="Calibri" w:cs="Calibri"/>
                <w:color w:val="000000" w:themeColor="text1"/>
              </w:rPr>
            </w:pPr>
            <w:r w:rsidRPr="6020C688">
              <w:rPr>
                <w:rStyle w:val="normaltextrun"/>
                <w:rFonts w:ascii="Calibri" w:hAnsi="Calibri" w:cs="Calibri"/>
                <w:color w:val="000000" w:themeColor="text1"/>
              </w:rPr>
              <w:t>D</w:t>
            </w:r>
            <w:r w:rsidR="2DBB3C07" w:rsidRPr="6020C688">
              <w:rPr>
                <w:rStyle w:val="normaltextrun"/>
                <w:rFonts w:ascii="Calibri" w:hAnsi="Calibri" w:cs="Calibri"/>
                <w:color w:val="000000" w:themeColor="text1"/>
              </w:rPr>
              <w:t>2</w:t>
            </w:r>
            <w:r w:rsidRPr="6020C688">
              <w:rPr>
                <w:rStyle w:val="normaltextrun"/>
                <w:rFonts w:ascii="Calibri" w:hAnsi="Calibri" w:cs="Calibri"/>
                <w:color w:val="000000" w:themeColor="text1"/>
              </w:rPr>
              <w:t xml:space="preserve">. </w:t>
            </w:r>
            <w:r w:rsidR="006806ED" w:rsidRPr="6020C688">
              <w:rPr>
                <w:rStyle w:val="normaltextrun"/>
                <w:rFonts w:ascii="Calibri" w:hAnsi="Calibri" w:cs="Calibri"/>
                <w:color w:val="000000" w:themeColor="text1"/>
              </w:rPr>
              <w:t>Experience</w:t>
            </w:r>
            <w:r w:rsidR="00F107DC" w:rsidRPr="6020C688">
              <w:rPr>
                <w:rStyle w:val="normaltextrun"/>
                <w:rFonts w:ascii="Calibri" w:hAnsi="Calibri" w:cs="Calibri"/>
                <w:color w:val="000000" w:themeColor="text1"/>
              </w:rPr>
              <w:t xml:space="preserve"> leading or working with library</w:t>
            </w:r>
            <w:r w:rsidR="006806ED" w:rsidRPr="6020C688">
              <w:rPr>
                <w:rStyle w:val="normaltextrun"/>
                <w:rFonts w:ascii="Calibri" w:hAnsi="Calibri" w:cs="Calibri"/>
                <w:color w:val="000000" w:themeColor="text1"/>
              </w:rPr>
              <w:t xml:space="preserve"> </w:t>
            </w:r>
            <w:r w:rsidR="00F107DC" w:rsidRPr="6020C688">
              <w:rPr>
                <w:rStyle w:val="normaltextrun"/>
                <w:rFonts w:ascii="Calibri" w:hAnsi="Calibri" w:cs="Calibri"/>
                <w:color w:val="000000" w:themeColor="text1"/>
              </w:rPr>
              <w:t>r</w:t>
            </w:r>
            <w:r w:rsidR="000A1A1F" w:rsidRPr="6020C688">
              <w:rPr>
                <w:rStyle w:val="normaltextrun"/>
                <w:rFonts w:ascii="Calibri" w:hAnsi="Calibri" w:cs="Calibri"/>
                <w:color w:val="000000" w:themeColor="text1"/>
              </w:rPr>
              <w:t>esource list</w:t>
            </w:r>
            <w:r w:rsidR="00F107DC" w:rsidRPr="6020C688">
              <w:rPr>
                <w:rStyle w:val="normaltextrun"/>
                <w:rFonts w:ascii="Calibri" w:hAnsi="Calibri" w:cs="Calibri"/>
                <w:color w:val="000000" w:themeColor="text1"/>
              </w:rPr>
              <w:t xml:space="preserve"> management and delivery</w:t>
            </w:r>
            <w:r w:rsidR="00DD7152" w:rsidRPr="6020C688">
              <w:rPr>
                <w:rStyle w:val="normaltextrun"/>
                <w:rFonts w:ascii="Calibri" w:hAnsi="Calibri" w:cs="Calibri"/>
                <w:color w:val="000000" w:themeColor="text1"/>
              </w:rPr>
              <w:t>.</w:t>
            </w:r>
          </w:p>
          <w:p w14:paraId="28FE3526" w14:textId="55F9554C" w:rsidR="00EC51AF" w:rsidRPr="003D7118" w:rsidRDefault="2341CE15" w:rsidP="6813F36C">
            <w:pPr>
              <w:spacing w:after="200" w:line="276" w:lineRule="auto"/>
              <w:rPr>
                <w:rStyle w:val="normaltextrun"/>
                <w:rFonts w:ascii="Calibri" w:hAnsi="Calibri" w:cs="Calibri"/>
                <w:color w:val="000000" w:themeColor="text1"/>
              </w:rPr>
            </w:pPr>
            <w:r w:rsidRPr="10CB173B">
              <w:rPr>
                <w:rStyle w:val="normaltextrun"/>
                <w:rFonts w:ascii="Calibri" w:hAnsi="Calibri" w:cs="Calibri"/>
                <w:color w:val="000000" w:themeColor="text1"/>
              </w:rPr>
              <w:t>D</w:t>
            </w:r>
            <w:r w:rsidR="2969452A" w:rsidRPr="10CB173B">
              <w:rPr>
                <w:rStyle w:val="normaltextrun"/>
                <w:rFonts w:ascii="Calibri" w:hAnsi="Calibri" w:cs="Calibri"/>
                <w:color w:val="000000" w:themeColor="text1"/>
              </w:rPr>
              <w:t>3</w:t>
            </w:r>
            <w:r w:rsidRPr="10CB173B">
              <w:rPr>
                <w:rStyle w:val="normaltextrun"/>
                <w:rFonts w:ascii="Calibri" w:hAnsi="Calibri" w:cs="Calibri"/>
                <w:color w:val="000000" w:themeColor="text1"/>
              </w:rPr>
              <w:t xml:space="preserve">. </w:t>
            </w:r>
            <w:r w:rsidR="7A60B927" w:rsidRPr="10CB173B">
              <w:rPr>
                <w:rStyle w:val="normaltextrun"/>
                <w:rFonts w:ascii="Calibri" w:hAnsi="Calibri" w:cs="Calibri"/>
                <w:color w:val="000000" w:themeColor="text1"/>
              </w:rPr>
              <w:t xml:space="preserve">Experience leading or working with </w:t>
            </w:r>
            <w:r w:rsidR="2B0B24F0" w:rsidRPr="10CB173B">
              <w:rPr>
                <w:rStyle w:val="normaltextrun"/>
                <w:rFonts w:ascii="Calibri" w:hAnsi="Calibri" w:cs="Calibri"/>
                <w:color w:val="000000" w:themeColor="text1"/>
              </w:rPr>
              <w:t xml:space="preserve">an </w:t>
            </w:r>
            <w:proofErr w:type="gramStart"/>
            <w:r w:rsidR="7A60B927" w:rsidRPr="10CB173B">
              <w:rPr>
                <w:rStyle w:val="normaltextrun"/>
                <w:rFonts w:ascii="Calibri" w:hAnsi="Calibri" w:cs="Calibri"/>
                <w:color w:val="000000" w:themeColor="text1"/>
              </w:rPr>
              <w:t>inter</w:t>
            </w:r>
            <w:r w:rsidR="00813ECB" w:rsidRPr="10CB173B">
              <w:rPr>
                <w:rStyle w:val="normaltextrun"/>
                <w:rFonts w:ascii="Calibri" w:hAnsi="Calibri" w:cs="Calibri"/>
                <w:color w:val="000000" w:themeColor="text1"/>
              </w:rPr>
              <w:t>-</w:t>
            </w:r>
            <w:r w:rsidR="7A60B927" w:rsidRPr="10CB173B">
              <w:rPr>
                <w:rStyle w:val="normaltextrun"/>
                <w:rFonts w:ascii="Calibri" w:hAnsi="Calibri" w:cs="Calibri"/>
                <w:color w:val="000000" w:themeColor="text1"/>
              </w:rPr>
              <w:t>library loans</w:t>
            </w:r>
            <w:proofErr w:type="gramEnd"/>
            <w:r w:rsidR="7A60B927" w:rsidRPr="10CB173B">
              <w:rPr>
                <w:rStyle w:val="normaltextrun"/>
                <w:rFonts w:ascii="Calibri" w:hAnsi="Calibri" w:cs="Calibri"/>
                <w:color w:val="000000" w:themeColor="text1"/>
              </w:rPr>
              <w:t xml:space="preserve"> or </w:t>
            </w:r>
            <w:r w:rsidR="528A7D1D" w:rsidRPr="10CB173B">
              <w:rPr>
                <w:rStyle w:val="normaltextrun"/>
                <w:rFonts w:ascii="Calibri" w:hAnsi="Calibri" w:cs="Calibri"/>
                <w:color w:val="000000" w:themeColor="text1"/>
              </w:rPr>
              <w:t>scanning</w:t>
            </w:r>
            <w:r w:rsidR="303993F9" w:rsidRPr="10CB173B">
              <w:rPr>
                <w:rStyle w:val="normaltextrun"/>
                <w:rFonts w:ascii="Calibri" w:hAnsi="Calibri" w:cs="Calibri"/>
                <w:color w:val="000000" w:themeColor="text1"/>
              </w:rPr>
              <w:t xml:space="preserve"> service</w:t>
            </w:r>
            <w:r w:rsidR="7A60B927" w:rsidRPr="10CB173B">
              <w:rPr>
                <w:rStyle w:val="normaltextrun"/>
                <w:rFonts w:ascii="Calibri" w:hAnsi="Calibri" w:cs="Calibri"/>
                <w:color w:val="000000" w:themeColor="text1"/>
              </w:rPr>
              <w:t>.</w:t>
            </w:r>
          </w:p>
          <w:p w14:paraId="4E74040D" w14:textId="7AA50D5A" w:rsidR="006C48B5" w:rsidRPr="006C48B5" w:rsidRDefault="006C48B5" w:rsidP="006C48B5">
            <w:pPr>
              <w:pStyle w:val="paragraph"/>
              <w:spacing w:before="0" w:beforeAutospacing="0" w:after="0" w:afterAutospacing="0"/>
              <w:textAlignment w:val="baseline"/>
              <w:rPr>
                <w:rFonts w:ascii="Calibri" w:hAnsi="Calibri" w:cs="Calibri"/>
                <w:color w:val="FF0000"/>
                <w:sz w:val="22"/>
                <w:szCs w:val="22"/>
              </w:rPr>
            </w:pPr>
          </w:p>
        </w:tc>
        <w:tc>
          <w:tcPr>
            <w:tcW w:w="3573" w:type="dxa"/>
          </w:tcPr>
          <w:p w14:paraId="53CC5265" w14:textId="68A15090" w:rsidR="00EC51AF" w:rsidRPr="008C6842" w:rsidRDefault="00FC3B0A" w:rsidP="00102AB9">
            <w:pPr>
              <w:spacing w:after="120"/>
              <w:rPr>
                <w:rFonts w:cs="Arial"/>
                <w:bCs/>
              </w:rPr>
            </w:pPr>
            <w:r w:rsidRPr="008740DB">
              <w:rPr>
                <w:sz w:val="20"/>
                <w:szCs w:val="20"/>
              </w:rPr>
              <w:t>Application Form</w:t>
            </w:r>
            <w:r w:rsidR="008F1A69">
              <w:rPr>
                <w:sz w:val="20"/>
                <w:szCs w:val="20"/>
              </w:rPr>
              <w:t>, I</w:t>
            </w:r>
            <w:r w:rsidRPr="008740DB">
              <w:rPr>
                <w:sz w:val="20"/>
                <w:szCs w:val="20"/>
              </w:rPr>
              <w:t>ntervi</w:t>
            </w:r>
            <w:r w:rsidR="00717BCD">
              <w:rPr>
                <w:sz w:val="20"/>
                <w:szCs w:val="20"/>
              </w:rPr>
              <w:t>ew</w:t>
            </w:r>
            <w:r w:rsidR="008F1A69">
              <w:rPr>
                <w:sz w:val="20"/>
                <w:szCs w:val="20"/>
              </w:rPr>
              <w:t xml:space="preserve"> &amp; presentation.</w:t>
            </w:r>
          </w:p>
        </w:tc>
      </w:tr>
    </w:tbl>
    <w:tbl>
      <w:tblPr>
        <w:tblStyle w:val="TableGrid1"/>
        <w:tblW w:w="10598" w:type="dxa"/>
        <w:tblLook w:val="04A0" w:firstRow="1" w:lastRow="0" w:firstColumn="1" w:lastColumn="0" w:noHBand="0" w:noVBand="1"/>
      </w:tblPr>
      <w:tblGrid>
        <w:gridCol w:w="7054"/>
        <w:gridCol w:w="3544"/>
      </w:tblGrid>
      <w:tr w:rsidR="00BA0B93" w:rsidRPr="00D4289C" w14:paraId="3B972E3B" w14:textId="77777777" w:rsidTr="009F64A5">
        <w:trPr>
          <w:trHeight w:val="297"/>
        </w:trPr>
        <w:tc>
          <w:tcPr>
            <w:tcW w:w="7054" w:type="dxa"/>
            <w:tcBorders>
              <w:bottom w:val="single" w:sz="4" w:space="0" w:color="000000" w:themeColor="text1"/>
            </w:tcBorders>
            <w:shd w:val="clear" w:color="auto" w:fill="1F497D" w:themeFill="text2"/>
          </w:tcPr>
          <w:p w14:paraId="6DC3FFE9" w14:textId="77777777" w:rsidR="00BA0B93" w:rsidRPr="006D5732" w:rsidRDefault="00BA0B93" w:rsidP="00551339">
            <w:pPr>
              <w:jc w:val="center"/>
              <w:rPr>
                <w:b/>
                <w:color w:val="FFFFFF" w:themeColor="background1"/>
                <w:sz w:val="22"/>
                <w:szCs w:val="22"/>
              </w:rPr>
            </w:pPr>
            <w:r w:rsidRPr="006D5732">
              <w:rPr>
                <w:rFonts w:asciiTheme="minorHAnsi" w:hAnsiTheme="minorHAnsi"/>
                <w:b/>
                <w:color w:val="FFFFFF" w:themeColor="background1"/>
                <w:sz w:val="22"/>
                <w:szCs w:val="22"/>
              </w:rPr>
              <w:t>GCU Values &amp; Behaviours</w:t>
            </w:r>
          </w:p>
        </w:tc>
        <w:tc>
          <w:tcPr>
            <w:tcW w:w="3544" w:type="dxa"/>
            <w:tcBorders>
              <w:bottom w:val="single" w:sz="4" w:space="0" w:color="000000" w:themeColor="text1"/>
            </w:tcBorders>
            <w:shd w:val="clear" w:color="auto" w:fill="1F497D" w:themeFill="text2"/>
          </w:tcPr>
          <w:p w14:paraId="133D8EAD" w14:textId="7BD228D4" w:rsidR="00BA0B93" w:rsidRPr="009F64A5" w:rsidRDefault="00BA0B93" w:rsidP="00551339">
            <w:pPr>
              <w:pStyle w:val="GCC10ptromanbody"/>
              <w:jc w:val="center"/>
              <w:rPr>
                <w:rFonts w:asciiTheme="minorHAnsi" w:eastAsiaTheme="minorHAnsi" w:hAnsiTheme="minorHAnsi" w:cstheme="minorBidi"/>
                <w:b/>
                <w:bCs w:val="0"/>
                <w:color w:val="FFFFFF" w:themeColor="background1"/>
                <w:sz w:val="22"/>
                <w:szCs w:val="22"/>
              </w:rPr>
            </w:pPr>
            <w:r w:rsidRPr="009F64A5">
              <w:rPr>
                <w:rFonts w:asciiTheme="minorHAnsi" w:eastAsiaTheme="minorHAnsi" w:hAnsiTheme="minorHAnsi" w:cstheme="minorBidi"/>
                <w:b/>
                <w:bCs w:val="0"/>
                <w:color w:val="FFFFFF" w:themeColor="background1"/>
                <w:sz w:val="22"/>
                <w:szCs w:val="22"/>
              </w:rPr>
              <w:t>Assessment Method</w:t>
            </w:r>
          </w:p>
        </w:tc>
      </w:tr>
      <w:tr w:rsidR="00BA0B93" w14:paraId="68C94D52" w14:textId="77777777" w:rsidTr="009F64A5">
        <w:trPr>
          <w:trHeight w:val="699"/>
        </w:trPr>
        <w:tc>
          <w:tcPr>
            <w:tcW w:w="7054" w:type="dxa"/>
            <w:shd w:val="pct25" w:color="auto" w:fill="auto"/>
          </w:tcPr>
          <w:p w14:paraId="31D56DCB" w14:textId="77777777" w:rsidR="00BA0B93" w:rsidRPr="00E02662" w:rsidRDefault="00BA0B93" w:rsidP="00BA0B93">
            <w:pPr>
              <w:pStyle w:val="GCC10ptromanbody"/>
              <w:numPr>
                <w:ilvl w:val="0"/>
                <w:numId w:val="36"/>
              </w:numPr>
              <w:rPr>
                <w:rFonts w:asciiTheme="minorHAnsi" w:hAnsiTheme="minorHAnsi" w:cstheme="minorHAnsi"/>
                <w:sz w:val="22"/>
                <w:szCs w:val="22"/>
              </w:rPr>
            </w:pPr>
            <w:r w:rsidRPr="000B3FF7">
              <w:rPr>
                <w:rFonts w:asciiTheme="minorHAnsi" w:hAnsiTheme="minorHAnsi"/>
                <w:sz w:val="22"/>
                <w:szCs w:val="22"/>
              </w:rPr>
              <w:t xml:space="preserve">Demonstrates behaviours which are consistent with the </w:t>
            </w:r>
            <w:r w:rsidRPr="000B3FF7">
              <w:rPr>
                <w:rFonts w:asciiTheme="minorHAnsi" w:hAnsiTheme="minorHAnsi"/>
                <w:b/>
                <w:bCs w:val="0"/>
                <w:sz w:val="22"/>
                <w:szCs w:val="22"/>
              </w:rPr>
              <w:t>GCU Values</w:t>
            </w:r>
            <w:r w:rsidRPr="000B3FF7">
              <w:rPr>
                <w:rFonts w:asciiTheme="minorHAnsi" w:hAnsiTheme="minorHAnsi"/>
                <w:sz w:val="22"/>
                <w:szCs w:val="22"/>
              </w:rPr>
              <w:t xml:space="preserve"> </w:t>
            </w:r>
            <w:r w:rsidRPr="000B3FF7">
              <w:rPr>
                <w:rFonts w:asciiTheme="minorHAnsi" w:hAnsiTheme="minorHAnsi"/>
                <w:b/>
                <w:bCs w:val="0"/>
                <w:sz w:val="22"/>
                <w:szCs w:val="22"/>
              </w:rPr>
              <w:t>(Integrity, Responsibility, Creativity &amp; Confidence)</w:t>
            </w:r>
          </w:p>
        </w:tc>
        <w:tc>
          <w:tcPr>
            <w:tcW w:w="3544" w:type="dxa"/>
            <w:shd w:val="pct25" w:color="auto" w:fill="auto"/>
          </w:tcPr>
          <w:p w14:paraId="63E1CED9" w14:textId="427B4996" w:rsidR="00BA0B93" w:rsidRDefault="009F64A5" w:rsidP="00551339">
            <w:pPr>
              <w:tabs>
                <w:tab w:val="left" w:pos="3780"/>
                <w:tab w:val="left" w:pos="6210"/>
              </w:tabs>
              <w:spacing w:after="120"/>
              <w:rPr>
                <w:rFonts w:ascii="Calibri" w:hAnsi="Calibri"/>
              </w:rPr>
            </w:pPr>
            <w:r>
              <w:rPr>
                <w:rFonts w:ascii="Calibri" w:hAnsi="Calibri"/>
              </w:rPr>
              <w:t xml:space="preserve">Application Form &amp; </w:t>
            </w:r>
            <w:r w:rsidR="00BA0B93">
              <w:rPr>
                <w:rFonts w:ascii="Calibri" w:hAnsi="Calibri"/>
              </w:rPr>
              <w:t>Interview</w:t>
            </w:r>
            <w:r w:rsidR="00717BCD">
              <w:rPr>
                <w:rFonts w:ascii="Calibri" w:hAnsi="Calibri"/>
              </w:rPr>
              <w:t>.</w:t>
            </w:r>
          </w:p>
        </w:tc>
      </w:tr>
    </w:tbl>
    <w:p w14:paraId="0DA8319D" w14:textId="48754187" w:rsidR="00186AB4" w:rsidRDefault="00186AB4">
      <w:pPr>
        <w:rPr>
          <w:rFonts w:eastAsia="Times New Roman" w:cs="Arial"/>
          <w:bCs/>
        </w:rPr>
      </w:pPr>
    </w:p>
    <w:p w14:paraId="78226620" w14:textId="13B8EAA1" w:rsidR="00386F4E" w:rsidRPr="00386F4E" w:rsidRDefault="00386F4E" w:rsidP="00386F4E">
      <w:pPr>
        <w:rPr>
          <w:b/>
          <w:color w:val="0F243E" w:themeColor="text2" w:themeShade="80"/>
        </w:rPr>
      </w:pPr>
      <w:r>
        <w:rPr>
          <w:rFonts w:eastAsia="Times New Roman" w:cs="Arial"/>
          <w:bCs/>
        </w:rPr>
        <w:br w:type="page"/>
      </w:r>
      <w:r w:rsidR="001C25FA">
        <w:rPr>
          <w:rFonts w:eastAsia="Times New Roman" w:cs="Arial"/>
          <w:bCs/>
        </w:rPr>
        <w:t>G</w:t>
      </w:r>
      <w:r>
        <w:rPr>
          <w:b/>
          <w:color w:val="0F243E" w:themeColor="text2" w:themeShade="80"/>
        </w:rPr>
        <w:t>eneric Activity for Professional Advisor / Senior IT Advisor</w:t>
      </w:r>
    </w:p>
    <w:tbl>
      <w:tblPr>
        <w:tblStyle w:val="TableGrid"/>
        <w:tblW w:w="0" w:type="auto"/>
        <w:tblLook w:val="04A0" w:firstRow="1" w:lastRow="0" w:firstColumn="1" w:lastColumn="0" w:noHBand="0" w:noVBand="1"/>
      </w:tblPr>
      <w:tblGrid>
        <w:gridCol w:w="9912"/>
      </w:tblGrid>
      <w:tr w:rsidR="00386F4E" w:rsidRPr="00464E89" w14:paraId="64B9C6EB" w14:textId="77777777" w:rsidTr="003C47E2">
        <w:tc>
          <w:tcPr>
            <w:tcW w:w="10988" w:type="dxa"/>
            <w:shd w:val="clear" w:color="auto" w:fill="1F497D" w:themeFill="text2"/>
          </w:tcPr>
          <w:p w14:paraId="5AB4CA17" w14:textId="77777777" w:rsidR="00386F4E" w:rsidRPr="00464E89" w:rsidRDefault="00386F4E" w:rsidP="003C47E2">
            <w:pPr>
              <w:pStyle w:val="GCC10ptromanbody"/>
              <w:rPr>
                <w:rFonts w:asciiTheme="minorHAnsi" w:hAnsiTheme="minorHAnsi"/>
                <w:b/>
                <w:color w:val="FFFFFF" w:themeColor="background1"/>
                <w:sz w:val="22"/>
                <w:szCs w:val="22"/>
              </w:rPr>
            </w:pPr>
            <w:r w:rsidRPr="00464E89">
              <w:rPr>
                <w:rFonts w:asciiTheme="minorHAnsi" w:hAnsiTheme="minorHAnsi"/>
                <w:b/>
                <w:color w:val="FFFFFF" w:themeColor="background1"/>
                <w:sz w:val="22"/>
                <w:szCs w:val="22"/>
              </w:rPr>
              <w:t>Main purpose of the role:</w:t>
            </w:r>
          </w:p>
        </w:tc>
      </w:tr>
      <w:tr w:rsidR="00386F4E" w:rsidRPr="00464E89" w14:paraId="194BBC0E" w14:textId="77777777" w:rsidTr="003C47E2">
        <w:tc>
          <w:tcPr>
            <w:tcW w:w="10988" w:type="dxa"/>
          </w:tcPr>
          <w:p w14:paraId="46111B29" w14:textId="77777777" w:rsidR="00386F4E" w:rsidRPr="00D5574F" w:rsidRDefault="00386F4E" w:rsidP="003C47E2">
            <w:pPr>
              <w:jc w:val="both"/>
              <w:rPr>
                <w:bCs/>
              </w:rPr>
            </w:pPr>
            <w:r w:rsidRPr="00464E89">
              <w:rPr>
                <w:rFonts w:ascii="Calibri" w:hAnsi="Calibri"/>
              </w:rPr>
              <w:t xml:space="preserve">The main purpose of this role is to </w:t>
            </w:r>
            <w:r w:rsidRPr="000503B6">
              <w:rPr>
                <w:rFonts w:ascii="Calibri" w:hAnsi="Calibri"/>
              </w:rPr>
              <w:t xml:space="preserve">display an </w:t>
            </w:r>
            <w:proofErr w:type="gramStart"/>
            <w:r w:rsidRPr="000503B6">
              <w:rPr>
                <w:rFonts w:ascii="Calibri" w:hAnsi="Calibri"/>
              </w:rPr>
              <w:t>in depth</w:t>
            </w:r>
            <w:proofErr w:type="gramEnd"/>
            <w:r w:rsidRPr="000503B6">
              <w:rPr>
                <w:rFonts w:ascii="Calibri" w:hAnsi="Calibri"/>
              </w:rPr>
              <w:t xml:space="preserve"> knowledge of methods, systems and procedures gained through significant practical experience and/or education typically to degree level. The work involves the exercise of initiative and judgement required to resolve operational problems. Individuals will be expected to identify gaps in information and apply discretion to determine short term priorities, and if applicable, priorities of a team of people involved in the same type of work. Contributions include proposing and implementing improvements to current working methods and detailed manipulation, analysis and interpretation of data. Roles at this level will provide advice, guidance and support to others based on their professionalism and experience.</w:t>
            </w:r>
          </w:p>
        </w:tc>
      </w:tr>
      <w:tr w:rsidR="00386F4E" w:rsidRPr="00464E89" w14:paraId="2B97434A" w14:textId="77777777" w:rsidTr="003C47E2">
        <w:tc>
          <w:tcPr>
            <w:tcW w:w="10988" w:type="dxa"/>
            <w:shd w:val="clear" w:color="auto" w:fill="1F497D" w:themeFill="text2"/>
          </w:tcPr>
          <w:p w14:paraId="097A157E" w14:textId="77777777" w:rsidR="00386F4E" w:rsidRPr="003A5EFD" w:rsidRDefault="00386F4E" w:rsidP="003C47E2">
            <w:pPr>
              <w:jc w:val="both"/>
              <w:rPr>
                <w:b/>
                <w:bCs/>
              </w:rPr>
            </w:pPr>
            <w:r w:rsidRPr="003A5EFD">
              <w:rPr>
                <w:b/>
                <w:bCs/>
                <w:color w:val="FFFFFF" w:themeColor="background1"/>
              </w:rPr>
              <w:t>Generic Activity: - Please note that the amount of focus on each on these activities will vary between specific</w:t>
            </w:r>
            <w:r>
              <w:rPr>
                <w:b/>
                <w:bCs/>
                <w:color w:val="FFFFFF" w:themeColor="background1"/>
              </w:rPr>
              <w:t xml:space="preserve"> roles.</w:t>
            </w:r>
          </w:p>
        </w:tc>
      </w:tr>
      <w:tr w:rsidR="00386F4E" w:rsidRPr="00464E89" w14:paraId="5F3F5B1F" w14:textId="77777777" w:rsidTr="003C47E2">
        <w:tc>
          <w:tcPr>
            <w:tcW w:w="10988" w:type="dxa"/>
            <w:tcBorders>
              <w:bottom w:val="single" w:sz="4" w:space="0" w:color="000000" w:themeColor="text1"/>
            </w:tcBorders>
          </w:tcPr>
          <w:p w14:paraId="64FD306B" w14:textId="77777777" w:rsidR="00386F4E" w:rsidRPr="006C49BD" w:rsidRDefault="00386F4E" w:rsidP="003C47E2">
            <w:pPr>
              <w:spacing w:after="200" w:line="276" w:lineRule="auto"/>
              <w:contextualSpacing/>
              <w:rPr>
                <w:rFonts w:eastAsiaTheme="minorEastAsia"/>
                <w:b/>
                <w:lang w:eastAsia="en-GB"/>
              </w:rPr>
            </w:pPr>
            <w:r w:rsidRPr="006C49BD">
              <w:rPr>
                <w:rFonts w:eastAsiaTheme="minorEastAsia"/>
                <w:b/>
                <w:lang w:eastAsia="en-GB"/>
              </w:rPr>
              <w:t>Typical Work Activities</w:t>
            </w:r>
          </w:p>
          <w:p w14:paraId="60375E19"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Provide professional advice within own area of expertise</w:t>
            </w:r>
          </w:p>
          <w:p w14:paraId="4721CE22"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Participate in departmental project work</w:t>
            </w:r>
          </w:p>
          <w:p w14:paraId="76EDBB26"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Apply a detailed understanding of specialised, but established, University systems, processes or procedures to analyse and resolve related problems</w:t>
            </w:r>
          </w:p>
          <w:p w14:paraId="1931A7FA" w14:textId="35BA8043"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Collect and organise both standard and complex material and information for inclusion in reports and documents and/or answer related queries and questions</w:t>
            </w:r>
          </w:p>
          <w:p w14:paraId="2105EF60"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Organise and resolve most issues/queries independently, providing advice on specialised but established and related matters to staff and/or students at all levels</w:t>
            </w:r>
          </w:p>
          <w:p w14:paraId="7BBCE946"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Deliver or oversee a range of specialised service support tasks, advising and assisting colleagues to ensure quality standards are adhered to.</w:t>
            </w:r>
          </w:p>
          <w:p w14:paraId="194E1380" w14:textId="77777777" w:rsidR="00386F4E" w:rsidRPr="000503B6" w:rsidRDefault="00386F4E" w:rsidP="00386F4E">
            <w:pPr>
              <w:numPr>
                <w:ilvl w:val="0"/>
                <w:numId w:val="41"/>
              </w:numPr>
              <w:spacing w:after="200"/>
              <w:contextualSpacing/>
              <w:rPr>
                <w:rFonts w:eastAsiaTheme="minorEastAsia"/>
                <w:lang w:eastAsia="en-GB"/>
              </w:rPr>
            </w:pPr>
            <w:r w:rsidRPr="000503B6">
              <w:rPr>
                <w:rFonts w:eastAsiaTheme="minorEastAsia"/>
                <w:lang w:eastAsia="en-GB"/>
              </w:rPr>
              <w:t>Deal with queries referred on from more junior staff and act as a filter for issues referred to more senior staff, to provide immediate support and problem resolution.</w:t>
            </w:r>
          </w:p>
          <w:p w14:paraId="634ECCB8" w14:textId="77777777" w:rsidR="00386F4E" w:rsidRPr="006C49BD" w:rsidRDefault="00386F4E" w:rsidP="003C47E2">
            <w:pPr>
              <w:jc w:val="both"/>
              <w:rPr>
                <w:b/>
                <w:bCs/>
              </w:rPr>
            </w:pPr>
            <w:r w:rsidRPr="006C49BD">
              <w:rPr>
                <w:b/>
                <w:bCs/>
              </w:rPr>
              <w:t>Communication and Networking</w:t>
            </w:r>
          </w:p>
          <w:p w14:paraId="6110AA06" w14:textId="77777777" w:rsidR="00386F4E" w:rsidRPr="000503B6" w:rsidRDefault="00386F4E" w:rsidP="00386F4E">
            <w:pPr>
              <w:numPr>
                <w:ilvl w:val="0"/>
                <w:numId w:val="42"/>
              </w:numPr>
              <w:jc w:val="both"/>
              <w:rPr>
                <w:bCs/>
              </w:rPr>
            </w:pPr>
            <w:r w:rsidRPr="000503B6">
              <w:rPr>
                <w:bCs/>
              </w:rPr>
              <w:t>Present complex information verbally or in writing at an appropriate level of professional complexity/specialism</w:t>
            </w:r>
          </w:p>
          <w:p w14:paraId="575799B2" w14:textId="77777777" w:rsidR="00386F4E" w:rsidRPr="000503B6" w:rsidRDefault="00386F4E" w:rsidP="00386F4E">
            <w:pPr>
              <w:numPr>
                <w:ilvl w:val="0"/>
                <w:numId w:val="42"/>
              </w:numPr>
              <w:jc w:val="both"/>
              <w:rPr>
                <w:bCs/>
              </w:rPr>
            </w:pPr>
            <w:r w:rsidRPr="000503B6">
              <w:rPr>
                <w:bCs/>
              </w:rPr>
              <w:t>Required to persuade others in the team about new ways of delivering services and the use of new working practices</w:t>
            </w:r>
          </w:p>
          <w:p w14:paraId="56B0229F" w14:textId="77777777" w:rsidR="00386F4E" w:rsidRPr="000503B6" w:rsidRDefault="00386F4E" w:rsidP="00386F4E">
            <w:pPr>
              <w:numPr>
                <w:ilvl w:val="0"/>
                <w:numId w:val="42"/>
              </w:numPr>
              <w:jc w:val="both"/>
              <w:rPr>
                <w:bCs/>
              </w:rPr>
            </w:pPr>
            <w:r w:rsidRPr="000503B6">
              <w:rPr>
                <w:bCs/>
              </w:rPr>
              <w:t>Communicate complex information which may be detailed or specialist in nature</w:t>
            </w:r>
          </w:p>
          <w:p w14:paraId="3E2D0940" w14:textId="77777777" w:rsidR="00386F4E" w:rsidRPr="000503B6" w:rsidRDefault="00386F4E" w:rsidP="00386F4E">
            <w:pPr>
              <w:numPr>
                <w:ilvl w:val="0"/>
                <w:numId w:val="42"/>
              </w:numPr>
              <w:jc w:val="both"/>
              <w:rPr>
                <w:bCs/>
              </w:rPr>
            </w:pPr>
            <w:r w:rsidRPr="000503B6">
              <w:rPr>
                <w:bCs/>
              </w:rPr>
              <w:t>Conduct briefing sessions, write detailed letters, answer complex emails, deal with sensitive/confidential matters</w:t>
            </w:r>
          </w:p>
          <w:p w14:paraId="60C8ADC5" w14:textId="77777777" w:rsidR="00386F4E" w:rsidRPr="000503B6" w:rsidRDefault="00386F4E" w:rsidP="00386F4E">
            <w:pPr>
              <w:numPr>
                <w:ilvl w:val="0"/>
                <w:numId w:val="42"/>
              </w:numPr>
              <w:jc w:val="both"/>
              <w:rPr>
                <w:bCs/>
              </w:rPr>
            </w:pPr>
            <w:r w:rsidRPr="000503B6">
              <w:rPr>
                <w:bCs/>
              </w:rPr>
              <w:t>Write factual reports, procedures and guidelines</w:t>
            </w:r>
          </w:p>
          <w:p w14:paraId="0DBF5063" w14:textId="77777777" w:rsidR="00386F4E" w:rsidRPr="000503B6" w:rsidRDefault="00386F4E" w:rsidP="00386F4E">
            <w:pPr>
              <w:numPr>
                <w:ilvl w:val="0"/>
                <w:numId w:val="42"/>
              </w:numPr>
              <w:jc w:val="both"/>
              <w:rPr>
                <w:bCs/>
              </w:rPr>
            </w:pPr>
            <w:r w:rsidRPr="000503B6">
              <w:rPr>
                <w:bCs/>
              </w:rPr>
              <w:t>Have a range of contacts both internal and external to the University</w:t>
            </w:r>
          </w:p>
          <w:p w14:paraId="7F7B9611" w14:textId="77777777" w:rsidR="00386F4E" w:rsidRPr="000503B6" w:rsidRDefault="00386F4E" w:rsidP="00386F4E">
            <w:pPr>
              <w:numPr>
                <w:ilvl w:val="0"/>
                <w:numId w:val="42"/>
              </w:numPr>
              <w:jc w:val="both"/>
              <w:rPr>
                <w:bCs/>
              </w:rPr>
            </w:pPr>
            <w:r w:rsidRPr="000503B6">
              <w:rPr>
                <w:bCs/>
              </w:rPr>
              <w:t>Required to attend committees and/or networks (internal and external to the University) to ensure that issues are appropriately represented and reported, and to facilitate the exchange of information and exchange best practice.</w:t>
            </w:r>
          </w:p>
          <w:p w14:paraId="4338FB8B" w14:textId="77777777" w:rsidR="00386F4E" w:rsidRPr="006C49BD" w:rsidRDefault="00386F4E" w:rsidP="003C47E2">
            <w:pPr>
              <w:jc w:val="both"/>
              <w:rPr>
                <w:b/>
                <w:bCs/>
              </w:rPr>
            </w:pPr>
            <w:r w:rsidRPr="006C49BD">
              <w:rPr>
                <w:b/>
                <w:bCs/>
              </w:rPr>
              <w:t>Planning and Organising</w:t>
            </w:r>
          </w:p>
          <w:p w14:paraId="7C16D697" w14:textId="77777777" w:rsidR="00386F4E" w:rsidRPr="000503B6" w:rsidRDefault="00386F4E" w:rsidP="00386F4E">
            <w:pPr>
              <w:numPr>
                <w:ilvl w:val="0"/>
                <w:numId w:val="43"/>
              </w:numPr>
              <w:jc w:val="both"/>
              <w:rPr>
                <w:bCs/>
              </w:rPr>
            </w:pPr>
            <w:r w:rsidRPr="000503B6">
              <w:rPr>
                <w:bCs/>
              </w:rPr>
              <w:t>Plan, organise and prioritise own workload (and that of others) to feed into achievement of broader departmental objectives</w:t>
            </w:r>
          </w:p>
          <w:p w14:paraId="1333498E" w14:textId="77777777" w:rsidR="00386F4E" w:rsidRPr="000503B6" w:rsidRDefault="00386F4E" w:rsidP="00386F4E">
            <w:pPr>
              <w:numPr>
                <w:ilvl w:val="0"/>
                <w:numId w:val="43"/>
              </w:numPr>
              <w:jc w:val="both"/>
              <w:rPr>
                <w:bCs/>
              </w:rPr>
            </w:pPr>
            <w:r w:rsidRPr="000503B6">
              <w:rPr>
                <w:bCs/>
              </w:rPr>
              <w:t>May contribute to resource and budgetary planning processes</w:t>
            </w:r>
          </w:p>
          <w:p w14:paraId="3199993D" w14:textId="77777777" w:rsidR="00386F4E" w:rsidRPr="000503B6" w:rsidRDefault="00386F4E" w:rsidP="00386F4E">
            <w:pPr>
              <w:numPr>
                <w:ilvl w:val="0"/>
                <w:numId w:val="43"/>
              </w:numPr>
              <w:jc w:val="both"/>
              <w:rPr>
                <w:bCs/>
              </w:rPr>
            </w:pPr>
            <w:r w:rsidRPr="000503B6">
              <w:rPr>
                <w:bCs/>
              </w:rPr>
              <w:t>Likely to manage and co-ordinate small/medium sized projects</w:t>
            </w:r>
          </w:p>
          <w:p w14:paraId="6C988C07" w14:textId="77777777" w:rsidR="00386F4E" w:rsidRPr="000503B6" w:rsidRDefault="00386F4E" w:rsidP="00386F4E">
            <w:pPr>
              <w:numPr>
                <w:ilvl w:val="0"/>
                <w:numId w:val="43"/>
              </w:numPr>
              <w:jc w:val="both"/>
              <w:rPr>
                <w:bCs/>
              </w:rPr>
            </w:pPr>
            <w:r w:rsidRPr="000503B6">
              <w:rPr>
                <w:bCs/>
              </w:rPr>
              <w:t>Have personal autonomy to organise own work</w:t>
            </w:r>
          </w:p>
          <w:p w14:paraId="3340E4B3" w14:textId="77777777" w:rsidR="00386F4E" w:rsidRPr="000503B6" w:rsidRDefault="00386F4E" w:rsidP="00386F4E">
            <w:pPr>
              <w:numPr>
                <w:ilvl w:val="0"/>
                <w:numId w:val="43"/>
              </w:numPr>
              <w:jc w:val="both"/>
              <w:rPr>
                <w:bCs/>
              </w:rPr>
            </w:pPr>
            <w:r w:rsidRPr="000503B6">
              <w:rPr>
                <w:bCs/>
              </w:rPr>
              <w:t>Contribute to longer term strategic/planning activities within the School/Department/Team.</w:t>
            </w:r>
          </w:p>
          <w:p w14:paraId="5B92801E" w14:textId="77777777" w:rsidR="00386F4E" w:rsidRPr="006C49BD" w:rsidRDefault="00386F4E" w:rsidP="003C47E2">
            <w:pPr>
              <w:jc w:val="both"/>
              <w:rPr>
                <w:b/>
                <w:bCs/>
              </w:rPr>
            </w:pPr>
            <w:r w:rsidRPr="000503B6">
              <w:rPr>
                <w:bCs/>
              </w:rPr>
              <w:t xml:space="preserve"> </w:t>
            </w:r>
            <w:r w:rsidRPr="006C49BD">
              <w:rPr>
                <w:b/>
                <w:bCs/>
              </w:rPr>
              <w:t>Resource Management (People, Finance)</w:t>
            </w:r>
          </w:p>
          <w:p w14:paraId="1E49D79E" w14:textId="77777777" w:rsidR="00386F4E" w:rsidRPr="000503B6" w:rsidRDefault="00386F4E" w:rsidP="00386F4E">
            <w:pPr>
              <w:numPr>
                <w:ilvl w:val="0"/>
                <w:numId w:val="44"/>
              </w:numPr>
              <w:jc w:val="both"/>
              <w:rPr>
                <w:bCs/>
              </w:rPr>
            </w:pPr>
            <w:r w:rsidRPr="000503B6">
              <w:rPr>
                <w:bCs/>
              </w:rPr>
              <w:t>Responsible for managing supplier relationships in line with departmental objectives</w:t>
            </w:r>
          </w:p>
          <w:p w14:paraId="11E17E46" w14:textId="77777777" w:rsidR="00386F4E" w:rsidRDefault="00386F4E" w:rsidP="00386F4E">
            <w:pPr>
              <w:numPr>
                <w:ilvl w:val="0"/>
                <w:numId w:val="44"/>
              </w:numPr>
              <w:jc w:val="both"/>
              <w:rPr>
                <w:bCs/>
              </w:rPr>
            </w:pPr>
            <w:r w:rsidRPr="000503B6">
              <w:rPr>
                <w:bCs/>
              </w:rPr>
              <w:t>May monitor resources and/or budget and contribute to the resource planning process</w:t>
            </w:r>
          </w:p>
          <w:p w14:paraId="12B60DE9" w14:textId="77777777" w:rsidR="00386F4E" w:rsidRDefault="00386F4E" w:rsidP="003C47E2">
            <w:pPr>
              <w:ind w:left="687" w:hanging="687"/>
            </w:pPr>
          </w:p>
          <w:p w14:paraId="6D406C3F" w14:textId="77777777" w:rsidR="00386F4E" w:rsidRPr="000503B6" w:rsidRDefault="00386F4E" w:rsidP="003C47E2">
            <w:pPr>
              <w:ind w:left="687" w:hanging="687"/>
            </w:pPr>
            <w:r w:rsidRPr="000503B6">
              <w:t>In a people management role:</w:t>
            </w:r>
          </w:p>
          <w:p w14:paraId="5B85AD76" w14:textId="77777777" w:rsidR="00386F4E" w:rsidRPr="000503B6" w:rsidRDefault="00386F4E" w:rsidP="003C47E2">
            <w:pPr>
              <w:pStyle w:val="ListParagraph"/>
              <w:ind w:left="687" w:hanging="284"/>
            </w:pPr>
            <w:r w:rsidRPr="000503B6">
              <w:t>•</w:t>
            </w:r>
            <w:r w:rsidRPr="000503B6">
              <w:tab/>
              <w:t xml:space="preserve">Plan, prioritise and delegate the day-to-day work of others to ensure that all relevant objectives are met, including responsibility for and/ or contribution to, recruiting, monitoring and supporting the performance management, mentoring and development of team members to ensure that individual contributions are </w:t>
            </w:r>
            <w:r>
              <w:t xml:space="preserve">maximised in line with the GCU Leadership/Management Accountabilities. </w:t>
            </w:r>
          </w:p>
          <w:p w14:paraId="325C7C62" w14:textId="77777777" w:rsidR="00386F4E" w:rsidRPr="000503B6" w:rsidRDefault="00386F4E" w:rsidP="003C47E2">
            <w:pPr>
              <w:ind w:left="687" w:hanging="687"/>
            </w:pPr>
            <w:r w:rsidRPr="000503B6">
              <w:t xml:space="preserve">In an individual contributor role: </w:t>
            </w:r>
          </w:p>
          <w:p w14:paraId="211C8063" w14:textId="77777777" w:rsidR="00386F4E" w:rsidRPr="000503B6" w:rsidRDefault="00386F4E" w:rsidP="003C47E2">
            <w:pPr>
              <w:pStyle w:val="ListParagraph"/>
              <w:ind w:left="687" w:hanging="284"/>
            </w:pPr>
            <w:r w:rsidRPr="000503B6">
              <w:t>• Operate as an individual, organising and planning own work activities to contribute to the overall achievement of department objectives.</w:t>
            </w:r>
          </w:p>
          <w:p w14:paraId="5D762610" w14:textId="77777777" w:rsidR="00386F4E" w:rsidRPr="000503B6" w:rsidRDefault="00386F4E" w:rsidP="003C47E2">
            <w:pPr>
              <w:jc w:val="both"/>
              <w:rPr>
                <w:bCs/>
              </w:rPr>
            </w:pPr>
          </w:p>
          <w:p w14:paraId="189F1453" w14:textId="77777777" w:rsidR="00386F4E" w:rsidRPr="00974A81" w:rsidRDefault="00386F4E" w:rsidP="003C47E2">
            <w:pPr>
              <w:jc w:val="both"/>
              <w:rPr>
                <w:bCs/>
              </w:rPr>
            </w:pPr>
            <w:r w:rsidRPr="000503B6">
              <w:rPr>
                <w:bCs/>
              </w:rPr>
              <w:t xml:space="preserve"> </w:t>
            </w:r>
            <w:r w:rsidRPr="00F0408A">
              <w:rPr>
                <w:b/>
                <w:bCs/>
              </w:rPr>
              <w:t>Stakeholder Management</w:t>
            </w:r>
          </w:p>
          <w:p w14:paraId="29DB65D5" w14:textId="77777777" w:rsidR="00386F4E" w:rsidRPr="000503B6" w:rsidRDefault="00386F4E" w:rsidP="00386F4E">
            <w:pPr>
              <w:numPr>
                <w:ilvl w:val="0"/>
                <w:numId w:val="48"/>
              </w:numPr>
              <w:ind w:left="714" w:hanging="357"/>
              <w:jc w:val="both"/>
              <w:rPr>
                <w:bCs/>
              </w:rPr>
            </w:pPr>
            <w:r w:rsidRPr="000503B6">
              <w:rPr>
                <w:bCs/>
              </w:rPr>
              <w:t>Attend and/or lead internal and external meetings as required to support standard work activities and/or represent the University/ Department at the appropriate level</w:t>
            </w:r>
          </w:p>
          <w:p w14:paraId="60DE6043" w14:textId="77777777" w:rsidR="00386F4E" w:rsidRPr="000503B6" w:rsidRDefault="00386F4E" w:rsidP="00386F4E">
            <w:pPr>
              <w:numPr>
                <w:ilvl w:val="0"/>
                <w:numId w:val="48"/>
              </w:numPr>
              <w:ind w:left="714" w:hanging="357"/>
              <w:jc w:val="both"/>
              <w:rPr>
                <w:bCs/>
              </w:rPr>
            </w:pPr>
            <w:r w:rsidRPr="000503B6">
              <w:rPr>
                <w:bCs/>
              </w:rPr>
              <w:t>Initiate, develop and deal with wide ranging internal and external contacts</w:t>
            </w:r>
          </w:p>
          <w:p w14:paraId="4E1FD9E8" w14:textId="77777777" w:rsidR="00386F4E" w:rsidRPr="000503B6" w:rsidRDefault="00386F4E" w:rsidP="00386F4E">
            <w:pPr>
              <w:numPr>
                <w:ilvl w:val="0"/>
                <w:numId w:val="48"/>
              </w:numPr>
              <w:ind w:left="714" w:hanging="357"/>
              <w:jc w:val="both"/>
              <w:rPr>
                <w:bCs/>
              </w:rPr>
            </w:pPr>
            <w:r w:rsidRPr="000503B6">
              <w:rPr>
                <w:bCs/>
              </w:rPr>
              <w:t>Influence stakeholders to adopt best practice processes and outcomes where possible</w:t>
            </w:r>
          </w:p>
          <w:p w14:paraId="36F784E1" w14:textId="77777777" w:rsidR="00386F4E" w:rsidRPr="000503B6" w:rsidRDefault="00386F4E" w:rsidP="00386F4E">
            <w:pPr>
              <w:numPr>
                <w:ilvl w:val="0"/>
                <w:numId w:val="48"/>
              </w:numPr>
              <w:ind w:left="714" w:hanging="357"/>
              <w:jc w:val="both"/>
              <w:rPr>
                <w:bCs/>
              </w:rPr>
            </w:pPr>
            <w:r w:rsidRPr="000503B6">
              <w:rPr>
                <w:bCs/>
              </w:rPr>
              <w:t>May be recognised as a leading point of contact for a particular specialised process.</w:t>
            </w:r>
          </w:p>
          <w:p w14:paraId="50B17F48" w14:textId="77777777" w:rsidR="00386F4E" w:rsidRDefault="00386F4E" w:rsidP="003C47E2">
            <w:pPr>
              <w:jc w:val="both"/>
              <w:rPr>
                <w:bCs/>
              </w:rPr>
            </w:pPr>
          </w:p>
          <w:p w14:paraId="446CDB4D" w14:textId="77777777" w:rsidR="00386F4E" w:rsidRPr="006C49BD" w:rsidRDefault="00386F4E" w:rsidP="003C47E2">
            <w:pPr>
              <w:jc w:val="both"/>
              <w:rPr>
                <w:b/>
                <w:bCs/>
              </w:rPr>
            </w:pPr>
            <w:r w:rsidRPr="000503B6">
              <w:rPr>
                <w:bCs/>
              </w:rPr>
              <w:t xml:space="preserve"> </w:t>
            </w:r>
            <w:r w:rsidRPr="006C49BD">
              <w:rPr>
                <w:b/>
                <w:bCs/>
              </w:rPr>
              <w:t>Analysis, Reporting and Documentation</w:t>
            </w:r>
          </w:p>
          <w:p w14:paraId="1F25F343" w14:textId="77777777" w:rsidR="00386F4E" w:rsidRPr="000503B6" w:rsidRDefault="00386F4E" w:rsidP="00386F4E">
            <w:pPr>
              <w:numPr>
                <w:ilvl w:val="0"/>
                <w:numId w:val="45"/>
              </w:numPr>
              <w:jc w:val="both"/>
              <w:rPr>
                <w:bCs/>
              </w:rPr>
            </w:pPr>
            <w:r w:rsidRPr="000503B6">
              <w:rPr>
                <w:bCs/>
              </w:rPr>
              <w:t>Perform detailed manipulation, analysis and evaluation of specialised but relatively straightforward information, highlighting and prioritising any issues for further investigation</w:t>
            </w:r>
          </w:p>
          <w:p w14:paraId="0DF22676" w14:textId="77777777" w:rsidR="00386F4E" w:rsidRPr="000503B6" w:rsidRDefault="00386F4E" w:rsidP="00386F4E">
            <w:pPr>
              <w:numPr>
                <w:ilvl w:val="0"/>
                <w:numId w:val="45"/>
              </w:numPr>
              <w:jc w:val="both"/>
              <w:rPr>
                <w:bCs/>
              </w:rPr>
            </w:pPr>
            <w:r w:rsidRPr="000503B6">
              <w:rPr>
                <w:bCs/>
              </w:rPr>
              <w:t>Supply data and information to other departments</w:t>
            </w:r>
          </w:p>
          <w:p w14:paraId="1DBA3D88" w14:textId="77777777" w:rsidR="00386F4E" w:rsidRPr="000503B6" w:rsidRDefault="00386F4E" w:rsidP="00386F4E">
            <w:pPr>
              <w:numPr>
                <w:ilvl w:val="0"/>
                <w:numId w:val="45"/>
              </w:numPr>
              <w:jc w:val="both"/>
              <w:rPr>
                <w:bCs/>
              </w:rPr>
            </w:pPr>
            <w:r w:rsidRPr="000503B6">
              <w:rPr>
                <w:bCs/>
              </w:rPr>
              <w:t>Analyse complex statistics, highlighting and reporting on trends and patterns</w:t>
            </w:r>
          </w:p>
          <w:p w14:paraId="0CD75AE2" w14:textId="77777777" w:rsidR="00386F4E" w:rsidRPr="000503B6" w:rsidRDefault="00386F4E" w:rsidP="00386F4E">
            <w:pPr>
              <w:numPr>
                <w:ilvl w:val="0"/>
                <w:numId w:val="45"/>
              </w:numPr>
              <w:jc w:val="both"/>
              <w:rPr>
                <w:bCs/>
              </w:rPr>
            </w:pPr>
            <w:r w:rsidRPr="000503B6">
              <w:rPr>
                <w:bCs/>
              </w:rPr>
              <w:t>Conducting enquiries/research into complaints/issues.</w:t>
            </w:r>
          </w:p>
          <w:p w14:paraId="3CC646BA" w14:textId="77777777" w:rsidR="00386F4E" w:rsidRDefault="00386F4E" w:rsidP="003C47E2">
            <w:pPr>
              <w:jc w:val="both"/>
              <w:rPr>
                <w:bCs/>
              </w:rPr>
            </w:pPr>
            <w:r w:rsidRPr="000503B6">
              <w:rPr>
                <w:bCs/>
              </w:rPr>
              <w:t xml:space="preserve"> </w:t>
            </w:r>
          </w:p>
          <w:p w14:paraId="1D941102" w14:textId="77777777" w:rsidR="00386F4E" w:rsidRPr="006C49BD" w:rsidRDefault="00386F4E" w:rsidP="003C47E2">
            <w:pPr>
              <w:jc w:val="both"/>
              <w:rPr>
                <w:b/>
                <w:bCs/>
              </w:rPr>
            </w:pPr>
            <w:r w:rsidRPr="006C49BD">
              <w:rPr>
                <w:b/>
                <w:bCs/>
              </w:rPr>
              <w:t>Management of Work Environment</w:t>
            </w:r>
          </w:p>
          <w:p w14:paraId="545D3F7C" w14:textId="77777777" w:rsidR="00386F4E" w:rsidRPr="000503B6" w:rsidRDefault="00386F4E" w:rsidP="00386F4E">
            <w:pPr>
              <w:numPr>
                <w:ilvl w:val="0"/>
                <w:numId w:val="46"/>
              </w:numPr>
              <w:jc w:val="both"/>
              <w:rPr>
                <w:bCs/>
              </w:rPr>
            </w:pPr>
            <w:r w:rsidRPr="000503B6">
              <w:rPr>
                <w:bCs/>
              </w:rPr>
              <w:t>Understanding of appropriate health and safety regulations and procedures, ensuring compliance with appropriate legal standards within own area of responsibility</w:t>
            </w:r>
          </w:p>
          <w:p w14:paraId="18595602" w14:textId="77777777" w:rsidR="00386F4E" w:rsidRPr="000503B6" w:rsidRDefault="00386F4E" w:rsidP="00386F4E">
            <w:pPr>
              <w:numPr>
                <w:ilvl w:val="0"/>
                <w:numId w:val="46"/>
              </w:numPr>
              <w:jc w:val="both"/>
              <w:rPr>
                <w:bCs/>
              </w:rPr>
            </w:pPr>
            <w:r w:rsidRPr="000503B6">
              <w:rPr>
                <w:bCs/>
              </w:rPr>
              <w:t>May manage technical or operational services and have responsibility for the safe working of others.</w:t>
            </w:r>
          </w:p>
          <w:p w14:paraId="36455C06" w14:textId="77777777" w:rsidR="00386F4E" w:rsidRDefault="00386F4E" w:rsidP="003C47E2">
            <w:pPr>
              <w:jc w:val="both"/>
              <w:rPr>
                <w:b/>
                <w:bCs/>
              </w:rPr>
            </w:pPr>
            <w:r w:rsidRPr="000503B6">
              <w:rPr>
                <w:b/>
                <w:bCs/>
              </w:rPr>
              <w:t xml:space="preserve"> </w:t>
            </w:r>
          </w:p>
          <w:p w14:paraId="1DE82F18" w14:textId="77777777" w:rsidR="00386F4E" w:rsidRPr="006C49BD" w:rsidRDefault="00386F4E" w:rsidP="003C47E2">
            <w:pPr>
              <w:jc w:val="both"/>
              <w:rPr>
                <w:b/>
              </w:rPr>
            </w:pPr>
            <w:r w:rsidRPr="006C49BD">
              <w:rPr>
                <w:b/>
              </w:rPr>
              <w:t xml:space="preserve">Teamwork and Collaboration </w:t>
            </w:r>
          </w:p>
          <w:p w14:paraId="6F63682F" w14:textId="77777777" w:rsidR="00386F4E" w:rsidRPr="000503B6" w:rsidRDefault="00386F4E" w:rsidP="00386F4E">
            <w:pPr>
              <w:numPr>
                <w:ilvl w:val="0"/>
                <w:numId w:val="46"/>
              </w:numPr>
            </w:pPr>
            <w:r w:rsidRPr="000503B6">
              <w:t>Provide peer support/sharing knowledge and best practice to colleagues, either directly or indirectly, as an experienced team member.</w:t>
            </w:r>
          </w:p>
          <w:p w14:paraId="53A0C351" w14:textId="77777777" w:rsidR="00386F4E" w:rsidRDefault="00386F4E" w:rsidP="003C47E2">
            <w:pPr>
              <w:rPr>
                <w:b/>
                <w:bCs/>
              </w:rPr>
            </w:pPr>
          </w:p>
          <w:p w14:paraId="5971D829" w14:textId="77777777" w:rsidR="00386F4E" w:rsidRPr="009A6C60" w:rsidRDefault="00386F4E" w:rsidP="003C47E2">
            <w:pPr>
              <w:rPr>
                <w:b/>
                <w:bCs/>
              </w:rPr>
            </w:pPr>
            <w:r w:rsidRPr="009A6C60">
              <w:rPr>
                <w:b/>
                <w:bCs/>
              </w:rPr>
              <w:t>Organisational Citizenship</w:t>
            </w:r>
          </w:p>
          <w:p w14:paraId="7F7E7FA5" w14:textId="77777777" w:rsidR="00386F4E" w:rsidRPr="009A6C60" w:rsidRDefault="00386F4E" w:rsidP="00386F4E">
            <w:pPr>
              <w:numPr>
                <w:ilvl w:val="0"/>
                <w:numId w:val="46"/>
              </w:numPr>
              <w:tabs>
                <w:tab w:val="num" w:pos="284"/>
              </w:tabs>
            </w:pPr>
            <w:r w:rsidRPr="009A6C60">
              <w:t xml:space="preserve">Commitment to University strategy and values  </w:t>
            </w:r>
          </w:p>
          <w:p w14:paraId="32F3EC94" w14:textId="77777777" w:rsidR="00386F4E" w:rsidRPr="009A6C60" w:rsidRDefault="00386F4E" w:rsidP="00386F4E">
            <w:pPr>
              <w:numPr>
                <w:ilvl w:val="0"/>
                <w:numId w:val="46"/>
              </w:numPr>
              <w:tabs>
                <w:tab w:val="num" w:pos="284"/>
              </w:tabs>
            </w:pPr>
            <w:r w:rsidRPr="009A6C60">
              <w:t>Commitment to Continuous Professional Development appropriate to role/discipline.</w:t>
            </w:r>
          </w:p>
          <w:p w14:paraId="52C7CB8C" w14:textId="77777777" w:rsidR="00386F4E" w:rsidRPr="009A6C60" w:rsidRDefault="00386F4E" w:rsidP="00386F4E">
            <w:pPr>
              <w:numPr>
                <w:ilvl w:val="0"/>
                <w:numId w:val="46"/>
              </w:numPr>
              <w:tabs>
                <w:tab w:val="num" w:pos="284"/>
              </w:tabs>
            </w:pPr>
            <w:r w:rsidRPr="009A6C60">
              <w:t xml:space="preserve">Responsible for co-operating and complying with </w:t>
            </w:r>
            <w:proofErr w:type="gramStart"/>
            <w:r w:rsidRPr="009A6C60">
              <w:t>University</w:t>
            </w:r>
            <w:proofErr w:type="gramEnd"/>
            <w:r w:rsidRPr="009A6C60">
              <w:t xml:space="preserve"> and local policies, procedures and processes.</w:t>
            </w:r>
          </w:p>
          <w:p w14:paraId="55D89545" w14:textId="77777777" w:rsidR="00386F4E" w:rsidRPr="009A6C60" w:rsidRDefault="00386F4E" w:rsidP="00386F4E">
            <w:pPr>
              <w:numPr>
                <w:ilvl w:val="0"/>
                <w:numId w:val="46"/>
              </w:numPr>
              <w:tabs>
                <w:tab w:val="num" w:pos="284"/>
              </w:tabs>
            </w:pPr>
            <w:r w:rsidRPr="009A6C60">
              <w:t>Any other tasks appropriate to the post and in line with School/Department/University requirements.</w:t>
            </w:r>
          </w:p>
          <w:p w14:paraId="70E368FB" w14:textId="77777777" w:rsidR="00386F4E" w:rsidRPr="00464E89" w:rsidRDefault="00386F4E" w:rsidP="003C47E2">
            <w:pPr>
              <w:rPr>
                <w:bCs/>
              </w:rPr>
            </w:pPr>
          </w:p>
        </w:tc>
      </w:tr>
      <w:tr w:rsidR="00386F4E" w:rsidRPr="00464E89" w14:paraId="7CA95352" w14:textId="77777777" w:rsidTr="003C47E2">
        <w:trPr>
          <w:trHeight w:val="525"/>
        </w:trPr>
        <w:tc>
          <w:tcPr>
            <w:tcW w:w="10988" w:type="dxa"/>
            <w:tcBorders>
              <w:bottom w:val="nil"/>
            </w:tcBorders>
            <w:shd w:val="clear" w:color="auto" w:fill="17365D" w:themeFill="text2" w:themeFillShade="BF"/>
          </w:tcPr>
          <w:p w14:paraId="1C978A82" w14:textId="77777777" w:rsidR="00386F4E" w:rsidRPr="00F91FCD" w:rsidRDefault="00386F4E" w:rsidP="003C47E2">
            <w:pPr>
              <w:jc w:val="both"/>
              <w:rPr>
                <w:b/>
                <w:bCs/>
              </w:rPr>
            </w:pPr>
            <w:r w:rsidRPr="00F91FCD">
              <w:rPr>
                <w:b/>
              </w:rPr>
              <w:t xml:space="preserve">Core </w:t>
            </w:r>
            <w:r>
              <w:rPr>
                <w:b/>
              </w:rPr>
              <w:t>Qualifications/</w:t>
            </w:r>
            <w:r w:rsidRPr="00F91FCD">
              <w:rPr>
                <w:b/>
              </w:rPr>
              <w:t>Knowledge/Skills/Experience</w:t>
            </w:r>
          </w:p>
        </w:tc>
      </w:tr>
      <w:tr w:rsidR="00386F4E" w:rsidRPr="00464E89" w14:paraId="5A2F2978" w14:textId="77777777" w:rsidTr="003C47E2">
        <w:trPr>
          <w:trHeight w:val="4365"/>
        </w:trPr>
        <w:tc>
          <w:tcPr>
            <w:tcW w:w="10988" w:type="dxa"/>
            <w:tcBorders>
              <w:top w:val="nil"/>
            </w:tcBorders>
          </w:tcPr>
          <w:p w14:paraId="06EE768A" w14:textId="72189FE1" w:rsidR="00386F4E" w:rsidRPr="000503B6" w:rsidRDefault="00386F4E" w:rsidP="00386F4E">
            <w:pPr>
              <w:pStyle w:val="ListParagraph"/>
              <w:numPr>
                <w:ilvl w:val="0"/>
                <w:numId w:val="47"/>
              </w:numPr>
              <w:contextualSpacing w:val="0"/>
              <w:jc w:val="both"/>
              <w:rPr>
                <w:bCs/>
              </w:rPr>
            </w:pPr>
            <w:r w:rsidRPr="000503B6">
              <w:rPr>
                <w:bCs/>
              </w:rPr>
              <w:t>A degree and/or postgraduate or professional qualification in a relevant subject and/or broad vocational experience acquired through job related vocational training and considerable on the job experience</w:t>
            </w:r>
          </w:p>
          <w:p w14:paraId="05464874" w14:textId="77777777" w:rsidR="00386F4E" w:rsidRPr="000503B6" w:rsidRDefault="00386F4E" w:rsidP="00386F4E">
            <w:pPr>
              <w:pStyle w:val="ListParagraph"/>
              <w:numPr>
                <w:ilvl w:val="0"/>
                <w:numId w:val="47"/>
              </w:numPr>
              <w:contextualSpacing w:val="0"/>
              <w:jc w:val="both"/>
              <w:rPr>
                <w:bCs/>
              </w:rPr>
            </w:pPr>
            <w:r w:rsidRPr="000503B6">
              <w:rPr>
                <w:bCs/>
              </w:rPr>
              <w:t>Experience of giving detailed specialised/professional advice and guidance to others</w:t>
            </w:r>
          </w:p>
          <w:p w14:paraId="74564615" w14:textId="77777777" w:rsidR="00386F4E" w:rsidRPr="000503B6" w:rsidRDefault="00386F4E" w:rsidP="00386F4E">
            <w:pPr>
              <w:pStyle w:val="ListParagraph"/>
              <w:numPr>
                <w:ilvl w:val="0"/>
                <w:numId w:val="47"/>
              </w:numPr>
              <w:contextualSpacing w:val="0"/>
              <w:jc w:val="both"/>
              <w:rPr>
                <w:bCs/>
              </w:rPr>
            </w:pPr>
            <w:r w:rsidRPr="000503B6">
              <w:rPr>
                <w:bCs/>
              </w:rPr>
              <w:t>Detailed operational knowledge of systems/equipment relevant to role</w:t>
            </w:r>
          </w:p>
          <w:p w14:paraId="2CCB7975" w14:textId="77777777" w:rsidR="00386F4E" w:rsidRPr="000503B6" w:rsidRDefault="00386F4E" w:rsidP="00386F4E">
            <w:pPr>
              <w:pStyle w:val="ListParagraph"/>
              <w:numPr>
                <w:ilvl w:val="0"/>
                <w:numId w:val="47"/>
              </w:numPr>
              <w:contextualSpacing w:val="0"/>
              <w:jc w:val="both"/>
              <w:rPr>
                <w:bCs/>
              </w:rPr>
            </w:pPr>
            <w:r w:rsidRPr="000503B6">
              <w:rPr>
                <w:bCs/>
              </w:rPr>
              <w:t>Comprehensive knowledge and experience of relevant specialised area</w:t>
            </w:r>
          </w:p>
          <w:p w14:paraId="14FF51A7" w14:textId="77777777" w:rsidR="00386F4E" w:rsidRPr="000503B6" w:rsidRDefault="00386F4E" w:rsidP="00386F4E">
            <w:pPr>
              <w:pStyle w:val="ListParagraph"/>
              <w:numPr>
                <w:ilvl w:val="0"/>
                <w:numId w:val="47"/>
              </w:numPr>
              <w:contextualSpacing w:val="0"/>
              <w:jc w:val="both"/>
              <w:rPr>
                <w:bCs/>
              </w:rPr>
            </w:pPr>
            <w:r w:rsidRPr="000503B6">
              <w:rPr>
                <w:bCs/>
              </w:rPr>
              <w:t>Experience of using initiative and judgement to resolve daily problems independently</w:t>
            </w:r>
          </w:p>
          <w:p w14:paraId="21EC2679" w14:textId="77777777" w:rsidR="00386F4E" w:rsidRPr="000503B6" w:rsidRDefault="00386F4E" w:rsidP="00386F4E">
            <w:pPr>
              <w:pStyle w:val="ListParagraph"/>
              <w:numPr>
                <w:ilvl w:val="0"/>
                <w:numId w:val="47"/>
              </w:numPr>
              <w:contextualSpacing w:val="0"/>
              <w:jc w:val="both"/>
              <w:rPr>
                <w:bCs/>
              </w:rPr>
            </w:pPr>
            <w:r w:rsidRPr="000503B6">
              <w:rPr>
                <w:bCs/>
              </w:rPr>
              <w:t>IT literacy</w:t>
            </w:r>
          </w:p>
          <w:p w14:paraId="7B8CA946" w14:textId="77777777" w:rsidR="00386F4E" w:rsidRPr="000503B6" w:rsidRDefault="00386F4E" w:rsidP="00386F4E">
            <w:pPr>
              <w:pStyle w:val="ListParagraph"/>
              <w:numPr>
                <w:ilvl w:val="0"/>
                <w:numId w:val="47"/>
              </w:numPr>
              <w:contextualSpacing w:val="0"/>
              <w:jc w:val="both"/>
              <w:rPr>
                <w:bCs/>
              </w:rPr>
            </w:pPr>
            <w:r w:rsidRPr="000503B6">
              <w:rPr>
                <w:bCs/>
              </w:rPr>
              <w:t>Strong interpersonal and influencing skills</w:t>
            </w:r>
          </w:p>
          <w:p w14:paraId="5E46E0E8" w14:textId="77777777" w:rsidR="00386F4E" w:rsidRPr="000503B6" w:rsidRDefault="00386F4E" w:rsidP="00386F4E">
            <w:pPr>
              <w:pStyle w:val="ListParagraph"/>
              <w:numPr>
                <w:ilvl w:val="0"/>
                <w:numId w:val="47"/>
              </w:numPr>
              <w:contextualSpacing w:val="0"/>
              <w:jc w:val="both"/>
              <w:rPr>
                <w:bCs/>
              </w:rPr>
            </w:pPr>
            <w:r w:rsidRPr="000503B6">
              <w:rPr>
                <w:bCs/>
              </w:rPr>
              <w:t xml:space="preserve">Appropriate analytical and </w:t>
            </w:r>
            <w:proofErr w:type="gramStart"/>
            <w:r w:rsidRPr="000503B6">
              <w:rPr>
                <w:bCs/>
              </w:rPr>
              <w:t>problem solving</w:t>
            </w:r>
            <w:proofErr w:type="gramEnd"/>
            <w:r w:rsidRPr="000503B6">
              <w:rPr>
                <w:bCs/>
              </w:rPr>
              <w:t xml:space="preserve"> skills</w:t>
            </w:r>
          </w:p>
          <w:p w14:paraId="602F157F" w14:textId="77777777" w:rsidR="00386F4E" w:rsidRPr="000503B6" w:rsidRDefault="00386F4E" w:rsidP="00386F4E">
            <w:pPr>
              <w:pStyle w:val="ListParagraph"/>
              <w:numPr>
                <w:ilvl w:val="0"/>
                <w:numId w:val="47"/>
              </w:numPr>
              <w:contextualSpacing w:val="0"/>
              <w:jc w:val="both"/>
              <w:rPr>
                <w:bCs/>
              </w:rPr>
            </w:pPr>
            <w:r w:rsidRPr="000503B6">
              <w:rPr>
                <w:bCs/>
              </w:rPr>
              <w:t>Ability to assess and organise resources and plan/progress work activities</w:t>
            </w:r>
          </w:p>
          <w:p w14:paraId="09589496" w14:textId="77777777" w:rsidR="00386F4E" w:rsidRPr="000503B6" w:rsidRDefault="00386F4E" w:rsidP="00386F4E">
            <w:pPr>
              <w:pStyle w:val="ListParagraph"/>
              <w:numPr>
                <w:ilvl w:val="0"/>
                <w:numId w:val="47"/>
              </w:numPr>
              <w:contextualSpacing w:val="0"/>
              <w:jc w:val="both"/>
              <w:rPr>
                <w:bCs/>
              </w:rPr>
            </w:pPr>
            <w:r w:rsidRPr="000503B6">
              <w:rPr>
                <w:bCs/>
              </w:rPr>
              <w:t>Proactively engaged in continuing professional development/training to keep knowledge and skills set relevant and up to date.</w:t>
            </w:r>
          </w:p>
          <w:p w14:paraId="2649041A" w14:textId="77777777" w:rsidR="00386F4E" w:rsidRPr="00F91FCD" w:rsidRDefault="00386F4E" w:rsidP="003C47E2">
            <w:pPr>
              <w:pStyle w:val="ListParagraph"/>
              <w:ind w:left="360"/>
              <w:jc w:val="both"/>
              <w:rPr>
                <w:bCs/>
              </w:rPr>
            </w:pPr>
            <w:r w:rsidRPr="000503B6">
              <w:rPr>
                <w:bCs/>
              </w:rPr>
              <w:t xml:space="preserve"> </w:t>
            </w:r>
          </w:p>
        </w:tc>
      </w:tr>
    </w:tbl>
    <w:p w14:paraId="5E56BA22" w14:textId="77777777" w:rsidR="00386F4E" w:rsidRPr="000A5AC4" w:rsidRDefault="00386F4E" w:rsidP="00386F4E">
      <w:pPr>
        <w:pStyle w:val="GCC10ptromanbody"/>
        <w:ind w:left="360"/>
        <w:rPr>
          <w:rFonts w:asciiTheme="minorHAnsi" w:hAnsiTheme="minorHAnsi"/>
          <w:b/>
          <w:sz w:val="22"/>
          <w:szCs w:val="22"/>
        </w:rPr>
      </w:pPr>
    </w:p>
    <w:p w14:paraId="15B907F5" w14:textId="77777777" w:rsidR="00386F4E" w:rsidRDefault="00386F4E">
      <w:pPr>
        <w:rPr>
          <w:rFonts w:eastAsia="Times New Roman" w:cs="Arial"/>
          <w:bCs/>
        </w:rPr>
      </w:pPr>
    </w:p>
    <w:sectPr w:rsidR="00386F4E" w:rsidSect="00417496">
      <w:headerReference w:type="even" r:id="rId12"/>
      <w:headerReference w:type="default" r:id="rId13"/>
      <w:footerReference w:type="even" r:id="rId14"/>
      <w:footerReference w:type="default" r:id="rId15"/>
      <w:headerReference w:type="first" r:id="rId16"/>
      <w:footerReference w:type="first" r:id="rId17"/>
      <w:pgSz w:w="11906" w:h="16838"/>
      <w:pgMar w:top="851" w:right="992" w:bottom="1560"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6E78" w14:textId="77777777" w:rsidR="00927175" w:rsidRDefault="00927175" w:rsidP="00B6721A">
      <w:pPr>
        <w:spacing w:after="0" w:line="240" w:lineRule="auto"/>
      </w:pPr>
      <w:r>
        <w:separator/>
      </w:r>
    </w:p>
  </w:endnote>
  <w:endnote w:type="continuationSeparator" w:id="0">
    <w:p w14:paraId="15BF8C47" w14:textId="77777777" w:rsidR="00927175" w:rsidRDefault="00927175" w:rsidP="00B6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081" w14:textId="77777777" w:rsidR="00B5703B" w:rsidRDefault="00B5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B7AD" w14:textId="77777777" w:rsidR="00B5703B" w:rsidRDefault="00B5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D9A" w14:textId="77777777" w:rsidR="00B5703B" w:rsidRDefault="00B5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0E1D" w14:textId="77777777" w:rsidR="00927175" w:rsidRDefault="00927175" w:rsidP="00B6721A">
      <w:pPr>
        <w:spacing w:after="0" w:line="240" w:lineRule="auto"/>
      </w:pPr>
      <w:r>
        <w:separator/>
      </w:r>
    </w:p>
  </w:footnote>
  <w:footnote w:type="continuationSeparator" w:id="0">
    <w:p w14:paraId="541C2DFD" w14:textId="77777777" w:rsidR="00927175" w:rsidRDefault="00927175" w:rsidP="00B6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ED7B" w14:textId="77777777" w:rsidR="00B5703B" w:rsidRDefault="00B5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60A8" w14:textId="77777777" w:rsidR="00A71C28" w:rsidRDefault="00A71C28" w:rsidP="00A71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6613" w14:textId="77777777" w:rsidR="00B5703B" w:rsidRDefault="00B57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BA8"/>
    <w:multiLevelType w:val="hybridMultilevel"/>
    <w:tmpl w:val="BFBC1EEA"/>
    <w:lvl w:ilvl="0" w:tplc="156043D6">
      <w:start w:val="1"/>
      <w:numFmt w:val="lowerLetter"/>
      <w:lvlText w:val="%1)"/>
      <w:lvlJc w:val="left"/>
      <w:pPr>
        <w:ind w:left="1080" w:hanging="360"/>
      </w:pPr>
      <w:rPr>
        <w:rFonts w:hint="default"/>
        <w:b/>
        <w:color w:val="00206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D729FF"/>
    <w:multiLevelType w:val="hybridMultilevel"/>
    <w:tmpl w:val="8F0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F1D27"/>
    <w:multiLevelType w:val="hybridMultilevel"/>
    <w:tmpl w:val="50B47C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3D875C8"/>
    <w:multiLevelType w:val="hybridMultilevel"/>
    <w:tmpl w:val="B8644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415D9F"/>
    <w:multiLevelType w:val="hybridMultilevel"/>
    <w:tmpl w:val="1C044EC0"/>
    <w:lvl w:ilvl="0" w:tplc="511AB86C">
      <w:start w:val="10"/>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C49C2"/>
    <w:multiLevelType w:val="hybridMultilevel"/>
    <w:tmpl w:val="991C32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33AEF"/>
    <w:multiLevelType w:val="hybridMultilevel"/>
    <w:tmpl w:val="571654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F3CED"/>
    <w:multiLevelType w:val="hybridMultilevel"/>
    <w:tmpl w:val="24C03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9EF"/>
    <w:multiLevelType w:val="hybridMultilevel"/>
    <w:tmpl w:val="3AE486F0"/>
    <w:lvl w:ilvl="0" w:tplc="08090015">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3C165E"/>
    <w:multiLevelType w:val="multilevel"/>
    <w:tmpl w:val="6C2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5443D"/>
    <w:multiLevelType w:val="hybridMultilevel"/>
    <w:tmpl w:val="8A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C2A1B"/>
    <w:multiLevelType w:val="hybridMultilevel"/>
    <w:tmpl w:val="CFD0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1306C6"/>
    <w:multiLevelType w:val="hybridMultilevel"/>
    <w:tmpl w:val="B78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7099E"/>
    <w:multiLevelType w:val="hybridMultilevel"/>
    <w:tmpl w:val="38602E2E"/>
    <w:lvl w:ilvl="0" w:tplc="972AAE4A">
      <w:start w:val="1"/>
      <w:numFmt w:val="upperLetter"/>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EE24B9"/>
    <w:multiLevelType w:val="hybridMultilevel"/>
    <w:tmpl w:val="1682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D2F7C"/>
    <w:multiLevelType w:val="hybridMultilevel"/>
    <w:tmpl w:val="5F2EE544"/>
    <w:lvl w:ilvl="0" w:tplc="972AAE4A">
      <w:start w:val="1"/>
      <w:numFmt w:val="upperLetter"/>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7FA200C"/>
    <w:multiLevelType w:val="hybridMultilevel"/>
    <w:tmpl w:val="61324F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66737"/>
    <w:multiLevelType w:val="hybridMultilevel"/>
    <w:tmpl w:val="DB1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F1C55"/>
    <w:multiLevelType w:val="hybridMultilevel"/>
    <w:tmpl w:val="191499EA"/>
    <w:lvl w:ilvl="0" w:tplc="1DAEE996">
      <w:start w:val="1"/>
      <w:numFmt w:val="decimal"/>
      <w:lvlText w:val="%1."/>
      <w:lvlJc w:val="left"/>
      <w:pPr>
        <w:ind w:left="720" w:hanging="360"/>
      </w:pPr>
    </w:lvl>
    <w:lvl w:ilvl="1" w:tplc="D6E6B59A">
      <w:start w:val="1"/>
      <w:numFmt w:val="lowerLetter"/>
      <w:lvlText w:val="%2."/>
      <w:lvlJc w:val="left"/>
      <w:pPr>
        <w:ind w:left="1440" w:hanging="360"/>
      </w:pPr>
    </w:lvl>
    <w:lvl w:ilvl="2" w:tplc="87D2F3BC">
      <w:start w:val="1"/>
      <w:numFmt w:val="lowerRoman"/>
      <w:lvlText w:val="%3."/>
      <w:lvlJc w:val="right"/>
      <w:pPr>
        <w:ind w:left="2160" w:hanging="180"/>
      </w:pPr>
    </w:lvl>
    <w:lvl w:ilvl="3" w:tplc="170813AE">
      <w:start w:val="1"/>
      <w:numFmt w:val="decimal"/>
      <w:lvlText w:val="%4."/>
      <w:lvlJc w:val="left"/>
      <w:pPr>
        <w:ind w:left="2880" w:hanging="360"/>
      </w:pPr>
    </w:lvl>
    <w:lvl w:ilvl="4" w:tplc="645EEC50">
      <w:start w:val="1"/>
      <w:numFmt w:val="lowerLetter"/>
      <w:lvlText w:val="%5."/>
      <w:lvlJc w:val="left"/>
      <w:pPr>
        <w:ind w:left="3600" w:hanging="360"/>
      </w:pPr>
    </w:lvl>
    <w:lvl w:ilvl="5" w:tplc="5FEE9FD6">
      <w:start w:val="1"/>
      <w:numFmt w:val="lowerRoman"/>
      <w:lvlText w:val="%6."/>
      <w:lvlJc w:val="right"/>
      <w:pPr>
        <w:ind w:left="4320" w:hanging="180"/>
      </w:pPr>
    </w:lvl>
    <w:lvl w:ilvl="6" w:tplc="4D4A7144">
      <w:start w:val="1"/>
      <w:numFmt w:val="decimal"/>
      <w:lvlText w:val="%7."/>
      <w:lvlJc w:val="left"/>
      <w:pPr>
        <w:ind w:left="5040" w:hanging="360"/>
      </w:pPr>
    </w:lvl>
    <w:lvl w:ilvl="7" w:tplc="CDDE32DE">
      <w:start w:val="1"/>
      <w:numFmt w:val="lowerLetter"/>
      <w:lvlText w:val="%8."/>
      <w:lvlJc w:val="left"/>
      <w:pPr>
        <w:ind w:left="5760" w:hanging="360"/>
      </w:pPr>
    </w:lvl>
    <w:lvl w:ilvl="8" w:tplc="E1A86736">
      <w:start w:val="1"/>
      <w:numFmt w:val="lowerRoman"/>
      <w:lvlText w:val="%9."/>
      <w:lvlJc w:val="right"/>
      <w:pPr>
        <w:ind w:left="6480" w:hanging="180"/>
      </w:pPr>
    </w:lvl>
  </w:abstractNum>
  <w:abstractNum w:abstractNumId="19" w15:restartNumberingAfterBreak="0">
    <w:nsid w:val="40582AFD"/>
    <w:multiLevelType w:val="hybridMultilevel"/>
    <w:tmpl w:val="6A4C6A8C"/>
    <w:lvl w:ilvl="0" w:tplc="5D82B0E4">
      <w:start w:val="1"/>
      <w:numFmt w:val="upperLetter"/>
      <w:pStyle w:val="Section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C0543"/>
    <w:multiLevelType w:val="hybridMultilevel"/>
    <w:tmpl w:val="F6129148"/>
    <w:lvl w:ilvl="0" w:tplc="0DA86B8E">
      <w:start w:val="1"/>
      <w:numFmt w:val="lowerLetter"/>
      <w:lvlText w:val="%1."/>
      <w:lvlJc w:val="left"/>
      <w:pPr>
        <w:ind w:left="1080" w:hanging="360"/>
      </w:pPr>
      <w:rPr>
        <w:rFonts w:hint="default"/>
        <w:b/>
        <w:color w:val="1F497D" w:themeColor="text2"/>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9E3E5E"/>
    <w:multiLevelType w:val="hybridMultilevel"/>
    <w:tmpl w:val="B8ECC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6311B9F"/>
    <w:multiLevelType w:val="hybridMultilevel"/>
    <w:tmpl w:val="8444C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15A17"/>
    <w:multiLevelType w:val="hybridMultilevel"/>
    <w:tmpl w:val="FB26AE0E"/>
    <w:lvl w:ilvl="0" w:tplc="61847690">
      <w:start w:val="1"/>
      <w:numFmt w:val="decimal"/>
      <w:lvlText w:val="%1."/>
      <w:lvlJc w:val="left"/>
      <w:pPr>
        <w:ind w:left="1080" w:hanging="360"/>
      </w:pPr>
      <w:rPr>
        <w:rFonts w:hint="default"/>
        <w:color w:val="1F497D" w:themeColor="text2"/>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ED7599"/>
    <w:multiLevelType w:val="hybridMultilevel"/>
    <w:tmpl w:val="7232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86B0F"/>
    <w:multiLevelType w:val="hybridMultilevel"/>
    <w:tmpl w:val="F14C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D30A21"/>
    <w:multiLevelType w:val="hybridMultilevel"/>
    <w:tmpl w:val="A8B22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920235"/>
    <w:multiLevelType w:val="hybridMultilevel"/>
    <w:tmpl w:val="D70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C09A0"/>
    <w:multiLevelType w:val="hybridMultilevel"/>
    <w:tmpl w:val="E7DA266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9" w15:restartNumberingAfterBreak="0">
    <w:nsid w:val="5B0D41C8"/>
    <w:multiLevelType w:val="hybridMultilevel"/>
    <w:tmpl w:val="911A2E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0" w15:restartNumberingAfterBreak="0">
    <w:nsid w:val="5E3B4905"/>
    <w:multiLevelType w:val="hybridMultilevel"/>
    <w:tmpl w:val="3712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C25CA"/>
    <w:multiLevelType w:val="hybridMultilevel"/>
    <w:tmpl w:val="C37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F5EC8"/>
    <w:multiLevelType w:val="hybridMultilevel"/>
    <w:tmpl w:val="B27A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356BD"/>
    <w:multiLevelType w:val="hybridMultilevel"/>
    <w:tmpl w:val="AB04315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81F44DE"/>
    <w:multiLevelType w:val="hybridMultilevel"/>
    <w:tmpl w:val="CEBCA4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68EA4E0">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C25B9"/>
    <w:multiLevelType w:val="multilevel"/>
    <w:tmpl w:val="D3305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D64E7"/>
    <w:multiLevelType w:val="hybridMultilevel"/>
    <w:tmpl w:val="08E0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43396"/>
    <w:multiLevelType w:val="hybridMultilevel"/>
    <w:tmpl w:val="274CEA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3466E"/>
    <w:multiLevelType w:val="hybridMultilevel"/>
    <w:tmpl w:val="3CDC54A8"/>
    <w:lvl w:ilvl="0" w:tplc="35928DF8">
      <w:start w:val="1"/>
      <w:numFmt w:val="bullet"/>
      <w:lvlText w:val=""/>
      <w:lvlJc w:val="left"/>
      <w:pPr>
        <w:ind w:left="720" w:hanging="360"/>
      </w:pPr>
      <w:rPr>
        <w:rFonts w:ascii="Symbol" w:hAnsi="Symbol" w:hint="default"/>
      </w:rPr>
    </w:lvl>
    <w:lvl w:ilvl="1" w:tplc="CBBECD7A">
      <w:start w:val="1"/>
      <w:numFmt w:val="bullet"/>
      <w:lvlText w:val="o"/>
      <w:lvlJc w:val="left"/>
      <w:pPr>
        <w:ind w:left="1440" w:hanging="360"/>
      </w:pPr>
      <w:rPr>
        <w:rFonts w:ascii="Courier New" w:hAnsi="Courier New" w:hint="default"/>
      </w:rPr>
    </w:lvl>
    <w:lvl w:ilvl="2" w:tplc="5978E74E">
      <w:start w:val="1"/>
      <w:numFmt w:val="bullet"/>
      <w:lvlText w:val=""/>
      <w:lvlJc w:val="left"/>
      <w:pPr>
        <w:ind w:left="2160" w:hanging="360"/>
      </w:pPr>
      <w:rPr>
        <w:rFonts w:ascii="Wingdings" w:hAnsi="Wingdings" w:hint="default"/>
      </w:rPr>
    </w:lvl>
    <w:lvl w:ilvl="3" w:tplc="1A300EB8">
      <w:start w:val="1"/>
      <w:numFmt w:val="bullet"/>
      <w:lvlText w:val=""/>
      <w:lvlJc w:val="left"/>
      <w:pPr>
        <w:ind w:left="2880" w:hanging="360"/>
      </w:pPr>
      <w:rPr>
        <w:rFonts w:ascii="Symbol" w:hAnsi="Symbol" w:hint="default"/>
      </w:rPr>
    </w:lvl>
    <w:lvl w:ilvl="4" w:tplc="01580EEE">
      <w:start w:val="1"/>
      <w:numFmt w:val="bullet"/>
      <w:lvlText w:val="o"/>
      <w:lvlJc w:val="left"/>
      <w:pPr>
        <w:ind w:left="3600" w:hanging="360"/>
      </w:pPr>
      <w:rPr>
        <w:rFonts w:ascii="Courier New" w:hAnsi="Courier New" w:hint="default"/>
      </w:rPr>
    </w:lvl>
    <w:lvl w:ilvl="5" w:tplc="4148B1C6">
      <w:start w:val="1"/>
      <w:numFmt w:val="bullet"/>
      <w:lvlText w:val=""/>
      <w:lvlJc w:val="left"/>
      <w:pPr>
        <w:ind w:left="4320" w:hanging="360"/>
      </w:pPr>
      <w:rPr>
        <w:rFonts w:ascii="Wingdings" w:hAnsi="Wingdings" w:hint="default"/>
      </w:rPr>
    </w:lvl>
    <w:lvl w:ilvl="6" w:tplc="87682192">
      <w:start w:val="1"/>
      <w:numFmt w:val="bullet"/>
      <w:lvlText w:val=""/>
      <w:lvlJc w:val="left"/>
      <w:pPr>
        <w:ind w:left="5040" w:hanging="360"/>
      </w:pPr>
      <w:rPr>
        <w:rFonts w:ascii="Symbol" w:hAnsi="Symbol" w:hint="default"/>
      </w:rPr>
    </w:lvl>
    <w:lvl w:ilvl="7" w:tplc="46DA7BEE">
      <w:start w:val="1"/>
      <w:numFmt w:val="bullet"/>
      <w:lvlText w:val="o"/>
      <w:lvlJc w:val="left"/>
      <w:pPr>
        <w:ind w:left="5760" w:hanging="360"/>
      </w:pPr>
      <w:rPr>
        <w:rFonts w:ascii="Courier New" w:hAnsi="Courier New" w:hint="default"/>
      </w:rPr>
    </w:lvl>
    <w:lvl w:ilvl="8" w:tplc="D660DFCC">
      <w:start w:val="1"/>
      <w:numFmt w:val="bullet"/>
      <w:lvlText w:val=""/>
      <w:lvlJc w:val="left"/>
      <w:pPr>
        <w:ind w:left="6480" w:hanging="360"/>
      </w:pPr>
      <w:rPr>
        <w:rFonts w:ascii="Wingdings" w:hAnsi="Wingdings" w:hint="default"/>
      </w:rPr>
    </w:lvl>
  </w:abstractNum>
  <w:abstractNum w:abstractNumId="39" w15:restartNumberingAfterBreak="0">
    <w:nsid w:val="75836227"/>
    <w:multiLevelType w:val="hybridMultilevel"/>
    <w:tmpl w:val="A08CA4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7373D6"/>
    <w:multiLevelType w:val="hybridMultilevel"/>
    <w:tmpl w:val="3ACE78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F268AB"/>
    <w:multiLevelType w:val="hybridMultilevel"/>
    <w:tmpl w:val="5D7E217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E12C75"/>
    <w:multiLevelType w:val="hybridMultilevel"/>
    <w:tmpl w:val="E7E6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85B3E"/>
    <w:multiLevelType w:val="hybridMultilevel"/>
    <w:tmpl w:val="420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158A1"/>
    <w:multiLevelType w:val="hybridMultilevel"/>
    <w:tmpl w:val="B56C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B3231"/>
    <w:multiLevelType w:val="hybridMultilevel"/>
    <w:tmpl w:val="770C8F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594628"/>
    <w:multiLevelType w:val="hybridMultilevel"/>
    <w:tmpl w:val="35021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F703C98"/>
    <w:multiLevelType w:val="hybridMultilevel"/>
    <w:tmpl w:val="CD86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18502">
    <w:abstractNumId w:val="18"/>
  </w:num>
  <w:num w:numId="2" w16cid:durableId="699428234">
    <w:abstractNumId w:val="38"/>
  </w:num>
  <w:num w:numId="3" w16cid:durableId="1363945356">
    <w:abstractNumId w:val="19"/>
  </w:num>
  <w:num w:numId="4" w16cid:durableId="891382919">
    <w:abstractNumId w:val="13"/>
  </w:num>
  <w:num w:numId="5" w16cid:durableId="1445884924">
    <w:abstractNumId w:val="24"/>
  </w:num>
  <w:num w:numId="6" w16cid:durableId="2144423789">
    <w:abstractNumId w:val="25"/>
  </w:num>
  <w:num w:numId="7" w16cid:durableId="1141578631">
    <w:abstractNumId w:val="36"/>
  </w:num>
  <w:num w:numId="8" w16cid:durableId="1454861763">
    <w:abstractNumId w:val="11"/>
  </w:num>
  <w:num w:numId="9" w16cid:durableId="103615052">
    <w:abstractNumId w:val="22"/>
  </w:num>
  <w:num w:numId="10" w16cid:durableId="2100177849">
    <w:abstractNumId w:val="14"/>
  </w:num>
  <w:num w:numId="11" w16cid:durableId="143553172">
    <w:abstractNumId w:val="3"/>
  </w:num>
  <w:num w:numId="12" w16cid:durableId="1354185123">
    <w:abstractNumId w:val="42"/>
  </w:num>
  <w:num w:numId="13" w16cid:durableId="2063820533">
    <w:abstractNumId w:val="7"/>
  </w:num>
  <w:num w:numId="14" w16cid:durableId="1661303802">
    <w:abstractNumId w:val="31"/>
  </w:num>
  <w:num w:numId="15" w16cid:durableId="1460296933">
    <w:abstractNumId w:val="29"/>
  </w:num>
  <w:num w:numId="16" w16cid:durableId="998269848">
    <w:abstractNumId w:val="1"/>
  </w:num>
  <w:num w:numId="17" w16cid:durableId="1787112739">
    <w:abstractNumId w:val="28"/>
  </w:num>
  <w:num w:numId="18" w16cid:durableId="1225331520">
    <w:abstractNumId w:val="45"/>
  </w:num>
  <w:num w:numId="19" w16cid:durableId="1289776283">
    <w:abstractNumId w:val="4"/>
  </w:num>
  <w:num w:numId="20" w16cid:durableId="2015918447">
    <w:abstractNumId w:val="0"/>
  </w:num>
  <w:num w:numId="21" w16cid:durableId="277222524">
    <w:abstractNumId w:val="15"/>
  </w:num>
  <w:num w:numId="22" w16cid:durableId="907692653">
    <w:abstractNumId w:val="33"/>
  </w:num>
  <w:num w:numId="23" w16cid:durableId="245772646">
    <w:abstractNumId w:val="39"/>
  </w:num>
  <w:num w:numId="24" w16cid:durableId="2020767792">
    <w:abstractNumId w:val="37"/>
  </w:num>
  <w:num w:numId="25" w16cid:durableId="236474793">
    <w:abstractNumId w:val="34"/>
  </w:num>
  <w:num w:numId="26" w16cid:durableId="568880019">
    <w:abstractNumId w:val="46"/>
  </w:num>
  <w:num w:numId="27" w16cid:durableId="784689615">
    <w:abstractNumId w:val="16"/>
  </w:num>
  <w:num w:numId="28" w16cid:durableId="951401741">
    <w:abstractNumId w:val="40"/>
  </w:num>
  <w:num w:numId="29" w16cid:durableId="880632224">
    <w:abstractNumId w:val="6"/>
  </w:num>
  <w:num w:numId="30" w16cid:durableId="1727605797">
    <w:abstractNumId w:val="41"/>
  </w:num>
  <w:num w:numId="31" w16cid:durableId="1570117948">
    <w:abstractNumId w:val="5"/>
  </w:num>
  <w:num w:numId="32" w16cid:durableId="876164764">
    <w:abstractNumId w:val="20"/>
  </w:num>
  <w:num w:numId="33" w16cid:durableId="1169172091">
    <w:abstractNumId w:val="23"/>
  </w:num>
  <w:num w:numId="34" w16cid:durableId="2013297779">
    <w:abstractNumId w:val="21"/>
  </w:num>
  <w:num w:numId="35" w16cid:durableId="44456289">
    <w:abstractNumId w:val="2"/>
  </w:num>
  <w:num w:numId="36" w16cid:durableId="1214464608">
    <w:abstractNumId w:val="26"/>
  </w:num>
  <w:num w:numId="37" w16cid:durableId="469253889">
    <w:abstractNumId w:val="44"/>
  </w:num>
  <w:num w:numId="38" w16cid:durableId="556934506">
    <w:abstractNumId w:val="35"/>
  </w:num>
  <w:num w:numId="39" w16cid:durableId="456871268">
    <w:abstractNumId w:val="9"/>
  </w:num>
  <w:num w:numId="40" w16cid:durableId="1165508201">
    <w:abstractNumId w:val="8"/>
  </w:num>
  <w:num w:numId="41" w16cid:durableId="939026788">
    <w:abstractNumId w:val="27"/>
  </w:num>
  <w:num w:numId="42" w16cid:durableId="93474708">
    <w:abstractNumId w:val="30"/>
  </w:num>
  <w:num w:numId="43" w16cid:durableId="107357629">
    <w:abstractNumId w:val="32"/>
  </w:num>
  <w:num w:numId="44" w16cid:durableId="2117749100">
    <w:abstractNumId w:val="17"/>
  </w:num>
  <w:num w:numId="45" w16cid:durableId="801118926">
    <w:abstractNumId w:val="43"/>
  </w:num>
  <w:num w:numId="46" w16cid:durableId="216093991">
    <w:abstractNumId w:val="12"/>
  </w:num>
  <w:num w:numId="47" w16cid:durableId="1198003417">
    <w:abstractNumId w:val="47"/>
  </w:num>
  <w:num w:numId="48" w16cid:durableId="1153789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01"/>
    <w:rsid w:val="00003B2E"/>
    <w:rsid w:val="00010408"/>
    <w:rsid w:val="00025A45"/>
    <w:rsid w:val="00052E04"/>
    <w:rsid w:val="00092BFF"/>
    <w:rsid w:val="000A1A1F"/>
    <w:rsid w:val="000A2942"/>
    <w:rsid w:val="000A4103"/>
    <w:rsid w:val="000C731D"/>
    <w:rsid w:val="000E0D3D"/>
    <w:rsid w:val="000E7B63"/>
    <w:rsid w:val="000F58FC"/>
    <w:rsid w:val="000F6739"/>
    <w:rsid w:val="0010100A"/>
    <w:rsid w:val="00115B09"/>
    <w:rsid w:val="00116A0E"/>
    <w:rsid w:val="00120636"/>
    <w:rsid w:val="00151FD1"/>
    <w:rsid w:val="00186AB4"/>
    <w:rsid w:val="001C25FA"/>
    <w:rsid w:val="001C7E33"/>
    <w:rsid w:val="001D0858"/>
    <w:rsid w:val="001E627B"/>
    <w:rsid w:val="0021341E"/>
    <w:rsid w:val="00235828"/>
    <w:rsid w:val="00243BF1"/>
    <w:rsid w:val="00251941"/>
    <w:rsid w:val="002A4D6F"/>
    <w:rsid w:val="002B4861"/>
    <w:rsid w:val="002C3DC3"/>
    <w:rsid w:val="002C69C8"/>
    <w:rsid w:val="002C7B32"/>
    <w:rsid w:val="002D2F6E"/>
    <w:rsid w:val="002E2FB9"/>
    <w:rsid w:val="002E70C0"/>
    <w:rsid w:val="002F6642"/>
    <w:rsid w:val="0030265F"/>
    <w:rsid w:val="003030AC"/>
    <w:rsid w:val="00336A9B"/>
    <w:rsid w:val="00374EF4"/>
    <w:rsid w:val="0038125A"/>
    <w:rsid w:val="00386F4E"/>
    <w:rsid w:val="00395F6C"/>
    <w:rsid w:val="003A5627"/>
    <w:rsid w:val="003D7118"/>
    <w:rsid w:val="003E2EBA"/>
    <w:rsid w:val="003E771C"/>
    <w:rsid w:val="00402AE8"/>
    <w:rsid w:val="00412953"/>
    <w:rsid w:val="00417496"/>
    <w:rsid w:val="00440643"/>
    <w:rsid w:val="00445FD8"/>
    <w:rsid w:val="00463AE4"/>
    <w:rsid w:val="00482606"/>
    <w:rsid w:val="004A216C"/>
    <w:rsid w:val="004C7701"/>
    <w:rsid w:val="00502D7E"/>
    <w:rsid w:val="005143C3"/>
    <w:rsid w:val="00514E0E"/>
    <w:rsid w:val="00522DEF"/>
    <w:rsid w:val="00546CFD"/>
    <w:rsid w:val="005474ED"/>
    <w:rsid w:val="00551A8E"/>
    <w:rsid w:val="00562638"/>
    <w:rsid w:val="005636AF"/>
    <w:rsid w:val="0057015F"/>
    <w:rsid w:val="00571F61"/>
    <w:rsid w:val="005A2BB4"/>
    <w:rsid w:val="005C3F1C"/>
    <w:rsid w:val="005F3908"/>
    <w:rsid w:val="00606753"/>
    <w:rsid w:val="00615247"/>
    <w:rsid w:val="006152B1"/>
    <w:rsid w:val="006806ED"/>
    <w:rsid w:val="006B3C74"/>
    <w:rsid w:val="006C25A0"/>
    <w:rsid w:val="006C48B5"/>
    <w:rsid w:val="006C75CD"/>
    <w:rsid w:val="006D5732"/>
    <w:rsid w:val="006E5D15"/>
    <w:rsid w:val="006F12E4"/>
    <w:rsid w:val="006F5DD6"/>
    <w:rsid w:val="00717BCD"/>
    <w:rsid w:val="00730529"/>
    <w:rsid w:val="00775A37"/>
    <w:rsid w:val="007977AE"/>
    <w:rsid w:val="007C07A6"/>
    <w:rsid w:val="007C1557"/>
    <w:rsid w:val="007C4D19"/>
    <w:rsid w:val="007D78D0"/>
    <w:rsid w:val="007F7EA1"/>
    <w:rsid w:val="00801EB7"/>
    <w:rsid w:val="00805C04"/>
    <w:rsid w:val="00813ECB"/>
    <w:rsid w:val="008150D1"/>
    <w:rsid w:val="00826F5F"/>
    <w:rsid w:val="00831838"/>
    <w:rsid w:val="008716B7"/>
    <w:rsid w:val="00873A98"/>
    <w:rsid w:val="008740DB"/>
    <w:rsid w:val="008B6524"/>
    <w:rsid w:val="008C6842"/>
    <w:rsid w:val="008C7A68"/>
    <w:rsid w:val="008E39EB"/>
    <w:rsid w:val="008F0DA1"/>
    <w:rsid w:val="008F1A69"/>
    <w:rsid w:val="008F49CC"/>
    <w:rsid w:val="00911AD5"/>
    <w:rsid w:val="00915B37"/>
    <w:rsid w:val="00925B4B"/>
    <w:rsid w:val="00927175"/>
    <w:rsid w:val="0094086C"/>
    <w:rsid w:val="00941BB9"/>
    <w:rsid w:val="00941D71"/>
    <w:rsid w:val="00946729"/>
    <w:rsid w:val="00952883"/>
    <w:rsid w:val="009531C6"/>
    <w:rsid w:val="00966FF8"/>
    <w:rsid w:val="00973489"/>
    <w:rsid w:val="0098225A"/>
    <w:rsid w:val="009A3AD5"/>
    <w:rsid w:val="009A7947"/>
    <w:rsid w:val="009E04B4"/>
    <w:rsid w:val="009F64A5"/>
    <w:rsid w:val="00A03889"/>
    <w:rsid w:val="00A04AC4"/>
    <w:rsid w:val="00A3418F"/>
    <w:rsid w:val="00A55727"/>
    <w:rsid w:val="00A71C28"/>
    <w:rsid w:val="00A724BA"/>
    <w:rsid w:val="00A73420"/>
    <w:rsid w:val="00A910EA"/>
    <w:rsid w:val="00A91410"/>
    <w:rsid w:val="00A9282A"/>
    <w:rsid w:val="00AE0183"/>
    <w:rsid w:val="00B116D2"/>
    <w:rsid w:val="00B52084"/>
    <w:rsid w:val="00B5703B"/>
    <w:rsid w:val="00B6721A"/>
    <w:rsid w:val="00B775EC"/>
    <w:rsid w:val="00BA0B93"/>
    <w:rsid w:val="00BC3CA5"/>
    <w:rsid w:val="00BD501A"/>
    <w:rsid w:val="00C224F9"/>
    <w:rsid w:val="00C42326"/>
    <w:rsid w:val="00C42BFC"/>
    <w:rsid w:val="00C9436F"/>
    <w:rsid w:val="00CD5BE6"/>
    <w:rsid w:val="00CE1325"/>
    <w:rsid w:val="00D06437"/>
    <w:rsid w:val="00D077D7"/>
    <w:rsid w:val="00D319E8"/>
    <w:rsid w:val="00D42E16"/>
    <w:rsid w:val="00D62CC2"/>
    <w:rsid w:val="00D66021"/>
    <w:rsid w:val="00D77A6F"/>
    <w:rsid w:val="00DA29DD"/>
    <w:rsid w:val="00DB2E55"/>
    <w:rsid w:val="00DB3864"/>
    <w:rsid w:val="00DD7152"/>
    <w:rsid w:val="00DE64AA"/>
    <w:rsid w:val="00DE6EE9"/>
    <w:rsid w:val="00DF384B"/>
    <w:rsid w:val="00E200BA"/>
    <w:rsid w:val="00E4544B"/>
    <w:rsid w:val="00E46D8A"/>
    <w:rsid w:val="00E533A0"/>
    <w:rsid w:val="00E65B20"/>
    <w:rsid w:val="00E762DC"/>
    <w:rsid w:val="00E91A80"/>
    <w:rsid w:val="00EB6757"/>
    <w:rsid w:val="00EC51AF"/>
    <w:rsid w:val="00ED5904"/>
    <w:rsid w:val="00EF2B1A"/>
    <w:rsid w:val="00F107DC"/>
    <w:rsid w:val="00F855E0"/>
    <w:rsid w:val="00F864D3"/>
    <w:rsid w:val="00F86C54"/>
    <w:rsid w:val="00F87FEF"/>
    <w:rsid w:val="00F90CF2"/>
    <w:rsid w:val="00FB2E94"/>
    <w:rsid w:val="00FB766E"/>
    <w:rsid w:val="00FC3B0A"/>
    <w:rsid w:val="00FF2840"/>
    <w:rsid w:val="013D028D"/>
    <w:rsid w:val="01578B99"/>
    <w:rsid w:val="034B0181"/>
    <w:rsid w:val="06670C2A"/>
    <w:rsid w:val="06BA3DBE"/>
    <w:rsid w:val="081A01EC"/>
    <w:rsid w:val="09200DA1"/>
    <w:rsid w:val="099D8520"/>
    <w:rsid w:val="09B627F7"/>
    <w:rsid w:val="09CFE683"/>
    <w:rsid w:val="0A3B1ADE"/>
    <w:rsid w:val="0ADAA449"/>
    <w:rsid w:val="0B86A4D4"/>
    <w:rsid w:val="0BD6EB3F"/>
    <w:rsid w:val="0C250BB9"/>
    <w:rsid w:val="0DB63F87"/>
    <w:rsid w:val="0EC154F3"/>
    <w:rsid w:val="0F3A347D"/>
    <w:rsid w:val="0F67B3B4"/>
    <w:rsid w:val="0F7B2754"/>
    <w:rsid w:val="0F80C8CF"/>
    <w:rsid w:val="10CB173B"/>
    <w:rsid w:val="1148B7F5"/>
    <w:rsid w:val="138F052D"/>
    <w:rsid w:val="1431F0B8"/>
    <w:rsid w:val="14784A51"/>
    <w:rsid w:val="149B8E62"/>
    <w:rsid w:val="14B80650"/>
    <w:rsid w:val="15E4CC29"/>
    <w:rsid w:val="1605F1EA"/>
    <w:rsid w:val="16AE0364"/>
    <w:rsid w:val="17D3C099"/>
    <w:rsid w:val="19F4C035"/>
    <w:rsid w:val="1A5355C9"/>
    <w:rsid w:val="1AAF6237"/>
    <w:rsid w:val="1AD8A922"/>
    <w:rsid w:val="1BDE0E8F"/>
    <w:rsid w:val="1C777738"/>
    <w:rsid w:val="1C9B0617"/>
    <w:rsid w:val="1CBF9D08"/>
    <w:rsid w:val="1CC2FBDC"/>
    <w:rsid w:val="1D6FFF93"/>
    <w:rsid w:val="1E3779BB"/>
    <w:rsid w:val="2077442C"/>
    <w:rsid w:val="215C7D8C"/>
    <w:rsid w:val="22D0DB7D"/>
    <w:rsid w:val="2341CE15"/>
    <w:rsid w:val="2391FF36"/>
    <w:rsid w:val="2778951B"/>
    <w:rsid w:val="28AE6355"/>
    <w:rsid w:val="290125A4"/>
    <w:rsid w:val="2969452A"/>
    <w:rsid w:val="2A1188F3"/>
    <w:rsid w:val="2A52044E"/>
    <w:rsid w:val="2B0B24F0"/>
    <w:rsid w:val="2BE86745"/>
    <w:rsid w:val="2C04F85C"/>
    <w:rsid w:val="2C24CE96"/>
    <w:rsid w:val="2C667258"/>
    <w:rsid w:val="2DBB3C07"/>
    <w:rsid w:val="2DBCD22C"/>
    <w:rsid w:val="2E7B1C31"/>
    <w:rsid w:val="2EE1EE8C"/>
    <w:rsid w:val="2EE7FF10"/>
    <w:rsid w:val="2F65E36B"/>
    <w:rsid w:val="2FB84619"/>
    <w:rsid w:val="303993F9"/>
    <w:rsid w:val="30B749E5"/>
    <w:rsid w:val="311EBDF8"/>
    <w:rsid w:val="31375F0D"/>
    <w:rsid w:val="31E0D5F7"/>
    <w:rsid w:val="3209BB7D"/>
    <w:rsid w:val="322DD272"/>
    <w:rsid w:val="33265B93"/>
    <w:rsid w:val="3340B5FF"/>
    <w:rsid w:val="346F95CA"/>
    <w:rsid w:val="34F0CCD4"/>
    <w:rsid w:val="37F5C427"/>
    <w:rsid w:val="398CA3A6"/>
    <w:rsid w:val="3AEDF3BB"/>
    <w:rsid w:val="3AF5C9FF"/>
    <w:rsid w:val="3B6F1A19"/>
    <w:rsid w:val="3BE04943"/>
    <w:rsid w:val="3C253F15"/>
    <w:rsid w:val="3D570F5E"/>
    <w:rsid w:val="3E7A4140"/>
    <w:rsid w:val="3FBD4787"/>
    <w:rsid w:val="40017995"/>
    <w:rsid w:val="40FA623B"/>
    <w:rsid w:val="41552BBA"/>
    <w:rsid w:val="41B6277F"/>
    <w:rsid w:val="41EFE6B2"/>
    <w:rsid w:val="41F7AC45"/>
    <w:rsid w:val="44D44AAB"/>
    <w:rsid w:val="44F57BA1"/>
    <w:rsid w:val="451C8C2B"/>
    <w:rsid w:val="45666708"/>
    <w:rsid w:val="487ACFF5"/>
    <w:rsid w:val="48E96FFA"/>
    <w:rsid w:val="493B5FF8"/>
    <w:rsid w:val="4A20E92C"/>
    <w:rsid w:val="4A8043B9"/>
    <w:rsid w:val="4B1DDD29"/>
    <w:rsid w:val="4B77121F"/>
    <w:rsid w:val="4B7DC705"/>
    <w:rsid w:val="4C4CC5ED"/>
    <w:rsid w:val="51252EF6"/>
    <w:rsid w:val="51CE19CE"/>
    <w:rsid w:val="51D29643"/>
    <w:rsid w:val="52778C61"/>
    <w:rsid w:val="528A7D1D"/>
    <w:rsid w:val="52C1BB1C"/>
    <w:rsid w:val="52F58D2E"/>
    <w:rsid w:val="547D1EB7"/>
    <w:rsid w:val="54998F5C"/>
    <w:rsid w:val="54C07C44"/>
    <w:rsid w:val="56C1BA17"/>
    <w:rsid w:val="5800D724"/>
    <w:rsid w:val="5887C39F"/>
    <w:rsid w:val="5B1404D6"/>
    <w:rsid w:val="5C5E6C7F"/>
    <w:rsid w:val="5D1ECAE1"/>
    <w:rsid w:val="5EC82BF0"/>
    <w:rsid w:val="6020C688"/>
    <w:rsid w:val="6187F672"/>
    <w:rsid w:val="620DCE34"/>
    <w:rsid w:val="6229ADB7"/>
    <w:rsid w:val="636EDB16"/>
    <w:rsid w:val="63AC8EB2"/>
    <w:rsid w:val="6813F36C"/>
    <w:rsid w:val="6B621793"/>
    <w:rsid w:val="6C019A8D"/>
    <w:rsid w:val="6C341654"/>
    <w:rsid w:val="6D57AEE2"/>
    <w:rsid w:val="7059A03F"/>
    <w:rsid w:val="731ABFAB"/>
    <w:rsid w:val="736F4883"/>
    <w:rsid w:val="73DD0893"/>
    <w:rsid w:val="74B6900C"/>
    <w:rsid w:val="7652606D"/>
    <w:rsid w:val="7775A46F"/>
    <w:rsid w:val="7A60B927"/>
    <w:rsid w:val="7A61EA69"/>
    <w:rsid w:val="7AC985E1"/>
    <w:rsid w:val="7B6DFFB8"/>
    <w:rsid w:val="7BD9C5F6"/>
    <w:rsid w:val="7CA4EE88"/>
    <w:rsid w:val="7E32186B"/>
    <w:rsid w:val="7EC0B738"/>
    <w:rsid w:val="7F343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259DD"/>
  <w15:docId w15:val="{A44DE3AA-79F7-8D42-8C17-2A0D9FC9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link w:val="SectionHeadingChar"/>
    <w:qFormat/>
    <w:rsid w:val="004C7701"/>
    <w:pPr>
      <w:numPr>
        <w:numId w:val="3"/>
      </w:numPr>
      <w:shd w:val="clear" w:color="auto" w:fill="FFFFFF"/>
      <w:spacing w:after="0" w:line="240" w:lineRule="auto"/>
    </w:pPr>
    <w:rPr>
      <w:rFonts w:ascii="Calibri" w:eastAsia="Times New Roman" w:hAnsi="Calibri" w:cs="Times New Roman"/>
      <w:b/>
      <w:color w:val="0F6BB0"/>
      <w:sz w:val="24"/>
      <w:szCs w:val="24"/>
      <w:lang w:eastAsia="en-GB"/>
    </w:rPr>
  </w:style>
  <w:style w:type="character" w:customStyle="1" w:styleId="SectionHeadingChar">
    <w:name w:val="Section Heading Char"/>
    <w:link w:val="SectionHeading"/>
    <w:rsid w:val="004C7701"/>
    <w:rPr>
      <w:rFonts w:ascii="Calibri" w:eastAsia="Times New Roman" w:hAnsi="Calibri" w:cs="Times New Roman"/>
      <w:b/>
      <w:color w:val="0F6BB0"/>
      <w:sz w:val="24"/>
      <w:szCs w:val="24"/>
      <w:shd w:val="clear" w:color="auto" w:fill="FFFFFF"/>
      <w:lang w:eastAsia="en-GB"/>
    </w:rPr>
  </w:style>
  <w:style w:type="character" w:styleId="Hyperlink">
    <w:name w:val="Hyperlink"/>
    <w:basedOn w:val="DefaultParagraphFont"/>
    <w:uiPriority w:val="99"/>
    <w:unhideWhenUsed/>
    <w:rsid w:val="004C7701"/>
    <w:rPr>
      <w:color w:val="0000FF" w:themeColor="hyperlink"/>
      <w:u w:val="single"/>
    </w:rPr>
  </w:style>
  <w:style w:type="table" w:styleId="TableGrid">
    <w:name w:val="Table Grid"/>
    <w:basedOn w:val="TableNormal"/>
    <w:uiPriority w:val="59"/>
    <w:rsid w:val="004C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D7E"/>
    <w:rPr>
      <w:color w:val="808080"/>
    </w:rPr>
  </w:style>
  <w:style w:type="paragraph" w:styleId="BalloonText">
    <w:name w:val="Balloon Text"/>
    <w:basedOn w:val="Normal"/>
    <w:link w:val="BalloonTextChar"/>
    <w:uiPriority w:val="99"/>
    <w:semiHidden/>
    <w:unhideWhenUsed/>
    <w:rsid w:val="00502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7E"/>
    <w:rPr>
      <w:rFonts w:ascii="Tahoma" w:hAnsi="Tahoma" w:cs="Tahoma"/>
      <w:sz w:val="16"/>
      <w:szCs w:val="16"/>
    </w:rPr>
  </w:style>
  <w:style w:type="paragraph" w:styleId="ListParagraph">
    <w:name w:val="List Paragraph"/>
    <w:basedOn w:val="Normal"/>
    <w:uiPriority w:val="34"/>
    <w:qFormat/>
    <w:rsid w:val="00235828"/>
    <w:pPr>
      <w:ind w:left="720"/>
      <w:contextualSpacing/>
    </w:pPr>
  </w:style>
  <w:style w:type="paragraph" w:styleId="NormalWeb">
    <w:name w:val="Normal (Web)"/>
    <w:basedOn w:val="Normal"/>
    <w:uiPriority w:val="99"/>
    <w:unhideWhenUsed/>
    <w:rsid w:val="001D0858"/>
    <w:pPr>
      <w:spacing w:before="100" w:beforeAutospacing="1" w:after="100" w:afterAutospacing="1" w:line="240" w:lineRule="auto"/>
    </w:pPr>
    <w:rPr>
      <w:rFonts w:ascii="Times New Roman" w:eastAsia="Times New Roman" w:hAnsi="Times New Roman" w:cs="Times New Roman"/>
      <w:sz w:val="20"/>
      <w:szCs w:val="20"/>
      <w:lang w:eastAsia="zh-CN"/>
    </w:rPr>
  </w:style>
  <w:style w:type="character" w:styleId="Strong">
    <w:name w:val="Strong"/>
    <w:uiPriority w:val="22"/>
    <w:qFormat/>
    <w:rsid w:val="001D0858"/>
    <w:rPr>
      <w:b/>
      <w:bCs/>
    </w:rPr>
  </w:style>
  <w:style w:type="paragraph" w:styleId="Header">
    <w:name w:val="header"/>
    <w:basedOn w:val="Normal"/>
    <w:link w:val="HeaderChar"/>
    <w:uiPriority w:val="99"/>
    <w:unhideWhenUsed/>
    <w:rsid w:val="00B67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21A"/>
  </w:style>
  <w:style w:type="paragraph" w:styleId="Footer">
    <w:name w:val="footer"/>
    <w:basedOn w:val="Normal"/>
    <w:link w:val="FooterChar"/>
    <w:uiPriority w:val="99"/>
    <w:unhideWhenUsed/>
    <w:rsid w:val="00B67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21A"/>
  </w:style>
  <w:style w:type="paragraph" w:customStyle="1" w:styleId="GCC10ptromanbody">
    <w:name w:val="GCC 10pt roman body"/>
    <w:basedOn w:val="Normal"/>
    <w:rsid w:val="00571F61"/>
    <w:pPr>
      <w:spacing w:after="120" w:line="240" w:lineRule="auto"/>
    </w:pPr>
    <w:rPr>
      <w:rFonts w:ascii="Arial" w:eastAsia="Times New Roman" w:hAnsi="Arial" w:cs="Arial"/>
      <w:bCs/>
      <w:sz w:val="20"/>
      <w:szCs w:val="24"/>
    </w:rPr>
  </w:style>
  <w:style w:type="paragraph" w:customStyle="1" w:styleId="Default">
    <w:name w:val="Default"/>
    <w:rsid w:val="0025194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C4D19"/>
    <w:rPr>
      <w:sz w:val="16"/>
      <w:szCs w:val="16"/>
    </w:rPr>
  </w:style>
  <w:style w:type="paragraph" w:styleId="CommentText">
    <w:name w:val="annotation text"/>
    <w:basedOn w:val="Normal"/>
    <w:link w:val="CommentTextChar"/>
    <w:uiPriority w:val="99"/>
    <w:semiHidden/>
    <w:unhideWhenUsed/>
    <w:rsid w:val="007C4D19"/>
    <w:pPr>
      <w:spacing w:line="240" w:lineRule="auto"/>
    </w:pPr>
    <w:rPr>
      <w:sz w:val="20"/>
      <w:szCs w:val="20"/>
    </w:rPr>
  </w:style>
  <w:style w:type="character" w:customStyle="1" w:styleId="CommentTextChar">
    <w:name w:val="Comment Text Char"/>
    <w:basedOn w:val="DefaultParagraphFont"/>
    <w:link w:val="CommentText"/>
    <w:uiPriority w:val="99"/>
    <w:semiHidden/>
    <w:rsid w:val="007C4D19"/>
    <w:rPr>
      <w:sz w:val="20"/>
      <w:szCs w:val="20"/>
    </w:rPr>
  </w:style>
  <w:style w:type="paragraph" w:styleId="CommentSubject">
    <w:name w:val="annotation subject"/>
    <w:basedOn w:val="CommentText"/>
    <w:next w:val="CommentText"/>
    <w:link w:val="CommentSubjectChar"/>
    <w:uiPriority w:val="99"/>
    <w:semiHidden/>
    <w:unhideWhenUsed/>
    <w:rsid w:val="007C4D19"/>
    <w:rPr>
      <w:b/>
      <w:bCs/>
    </w:rPr>
  </w:style>
  <w:style w:type="character" w:customStyle="1" w:styleId="CommentSubjectChar">
    <w:name w:val="Comment Subject Char"/>
    <w:basedOn w:val="CommentTextChar"/>
    <w:link w:val="CommentSubject"/>
    <w:uiPriority w:val="99"/>
    <w:semiHidden/>
    <w:rsid w:val="007C4D19"/>
    <w:rPr>
      <w:b/>
      <w:bCs/>
      <w:sz w:val="20"/>
      <w:szCs w:val="20"/>
    </w:rPr>
  </w:style>
  <w:style w:type="table" w:customStyle="1" w:styleId="TableGrid1">
    <w:name w:val="Table Grid1"/>
    <w:basedOn w:val="TableNormal"/>
    <w:next w:val="TableGrid"/>
    <w:uiPriority w:val="59"/>
    <w:rsid w:val="00BA0B93"/>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controlboundarysink">
    <w:name w:val="contentcontrolboundarysink"/>
    <w:basedOn w:val="DefaultParagraphFont"/>
    <w:rsid w:val="002F6642"/>
  </w:style>
  <w:style w:type="character" w:customStyle="1" w:styleId="normaltextrun">
    <w:name w:val="normaltextrun"/>
    <w:basedOn w:val="DefaultParagraphFont"/>
    <w:rsid w:val="002F6642"/>
  </w:style>
  <w:style w:type="character" w:customStyle="1" w:styleId="eop">
    <w:name w:val="eop"/>
    <w:basedOn w:val="DefaultParagraphFont"/>
    <w:rsid w:val="002F6642"/>
  </w:style>
  <w:style w:type="paragraph" w:customStyle="1" w:styleId="paragraph">
    <w:name w:val="paragraph"/>
    <w:basedOn w:val="Normal"/>
    <w:rsid w:val="00F855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238">
      <w:bodyDiv w:val="1"/>
      <w:marLeft w:val="0"/>
      <w:marRight w:val="0"/>
      <w:marTop w:val="0"/>
      <w:marBottom w:val="0"/>
      <w:divBdr>
        <w:top w:val="none" w:sz="0" w:space="0" w:color="auto"/>
        <w:left w:val="none" w:sz="0" w:space="0" w:color="auto"/>
        <w:bottom w:val="none" w:sz="0" w:space="0" w:color="auto"/>
        <w:right w:val="none" w:sz="0" w:space="0" w:color="auto"/>
      </w:divBdr>
    </w:div>
    <w:div w:id="78185293">
      <w:bodyDiv w:val="1"/>
      <w:marLeft w:val="0"/>
      <w:marRight w:val="0"/>
      <w:marTop w:val="0"/>
      <w:marBottom w:val="0"/>
      <w:divBdr>
        <w:top w:val="none" w:sz="0" w:space="0" w:color="auto"/>
        <w:left w:val="none" w:sz="0" w:space="0" w:color="auto"/>
        <w:bottom w:val="none" w:sz="0" w:space="0" w:color="auto"/>
        <w:right w:val="none" w:sz="0" w:space="0" w:color="auto"/>
      </w:divBdr>
    </w:div>
    <w:div w:id="165753789">
      <w:bodyDiv w:val="1"/>
      <w:marLeft w:val="0"/>
      <w:marRight w:val="0"/>
      <w:marTop w:val="0"/>
      <w:marBottom w:val="0"/>
      <w:divBdr>
        <w:top w:val="none" w:sz="0" w:space="0" w:color="auto"/>
        <w:left w:val="none" w:sz="0" w:space="0" w:color="auto"/>
        <w:bottom w:val="none" w:sz="0" w:space="0" w:color="auto"/>
        <w:right w:val="none" w:sz="0" w:space="0" w:color="auto"/>
      </w:divBdr>
    </w:div>
    <w:div w:id="282033618">
      <w:bodyDiv w:val="1"/>
      <w:marLeft w:val="0"/>
      <w:marRight w:val="0"/>
      <w:marTop w:val="0"/>
      <w:marBottom w:val="0"/>
      <w:divBdr>
        <w:top w:val="none" w:sz="0" w:space="0" w:color="auto"/>
        <w:left w:val="none" w:sz="0" w:space="0" w:color="auto"/>
        <w:bottom w:val="none" w:sz="0" w:space="0" w:color="auto"/>
        <w:right w:val="none" w:sz="0" w:space="0" w:color="auto"/>
      </w:divBdr>
    </w:div>
    <w:div w:id="307823043">
      <w:bodyDiv w:val="1"/>
      <w:marLeft w:val="0"/>
      <w:marRight w:val="0"/>
      <w:marTop w:val="0"/>
      <w:marBottom w:val="0"/>
      <w:divBdr>
        <w:top w:val="none" w:sz="0" w:space="0" w:color="auto"/>
        <w:left w:val="none" w:sz="0" w:space="0" w:color="auto"/>
        <w:bottom w:val="none" w:sz="0" w:space="0" w:color="auto"/>
        <w:right w:val="none" w:sz="0" w:space="0" w:color="auto"/>
      </w:divBdr>
    </w:div>
    <w:div w:id="407113115">
      <w:bodyDiv w:val="1"/>
      <w:marLeft w:val="0"/>
      <w:marRight w:val="0"/>
      <w:marTop w:val="0"/>
      <w:marBottom w:val="0"/>
      <w:divBdr>
        <w:top w:val="none" w:sz="0" w:space="0" w:color="auto"/>
        <w:left w:val="none" w:sz="0" w:space="0" w:color="auto"/>
        <w:bottom w:val="none" w:sz="0" w:space="0" w:color="auto"/>
        <w:right w:val="none" w:sz="0" w:space="0" w:color="auto"/>
      </w:divBdr>
    </w:div>
    <w:div w:id="439841108">
      <w:bodyDiv w:val="1"/>
      <w:marLeft w:val="0"/>
      <w:marRight w:val="0"/>
      <w:marTop w:val="0"/>
      <w:marBottom w:val="0"/>
      <w:divBdr>
        <w:top w:val="none" w:sz="0" w:space="0" w:color="auto"/>
        <w:left w:val="none" w:sz="0" w:space="0" w:color="auto"/>
        <w:bottom w:val="none" w:sz="0" w:space="0" w:color="auto"/>
        <w:right w:val="none" w:sz="0" w:space="0" w:color="auto"/>
      </w:divBdr>
      <w:divsChild>
        <w:div w:id="711803126">
          <w:marLeft w:val="0"/>
          <w:marRight w:val="0"/>
          <w:marTop w:val="0"/>
          <w:marBottom w:val="0"/>
          <w:divBdr>
            <w:top w:val="none" w:sz="0" w:space="0" w:color="auto"/>
            <w:left w:val="none" w:sz="0" w:space="0" w:color="auto"/>
            <w:bottom w:val="none" w:sz="0" w:space="0" w:color="auto"/>
            <w:right w:val="none" w:sz="0" w:space="0" w:color="auto"/>
          </w:divBdr>
        </w:div>
        <w:div w:id="944263300">
          <w:marLeft w:val="0"/>
          <w:marRight w:val="0"/>
          <w:marTop w:val="0"/>
          <w:marBottom w:val="0"/>
          <w:divBdr>
            <w:top w:val="none" w:sz="0" w:space="0" w:color="auto"/>
            <w:left w:val="none" w:sz="0" w:space="0" w:color="auto"/>
            <w:bottom w:val="none" w:sz="0" w:space="0" w:color="auto"/>
            <w:right w:val="none" w:sz="0" w:space="0" w:color="auto"/>
          </w:divBdr>
        </w:div>
        <w:div w:id="2028481579">
          <w:marLeft w:val="0"/>
          <w:marRight w:val="0"/>
          <w:marTop w:val="0"/>
          <w:marBottom w:val="0"/>
          <w:divBdr>
            <w:top w:val="none" w:sz="0" w:space="0" w:color="auto"/>
            <w:left w:val="none" w:sz="0" w:space="0" w:color="auto"/>
            <w:bottom w:val="none" w:sz="0" w:space="0" w:color="auto"/>
            <w:right w:val="none" w:sz="0" w:space="0" w:color="auto"/>
          </w:divBdr>
        </w:div>
        <w:div w:id="149903909">
          <w:marLeft w:val="0"/>
          <w:marRight w:val="0"/>
          <w:marTop w:val="0"/>
          <w:marBottom w:val="0"/>
          <w:divBdr>
            <w:top w:val="none" w:sz="0" w:space="0" w:color="auto"/>
            <w:left w:val="none" w:sz="0" w:space="0" w:color="auto"/>
            <w:bottom w:val="none" w:sz="0" w:space="0" w:color="auto"/>
            <w:right w:val="none" w:sz="0" w:space="0" w:color="auto"/>
          </w:divBdr>
        </w:div>
        <w:div w:id="734816505">
          <w:marLeft w:val="0"/>
          <w:marRight w:val="0"/>
          <w:marTop w:val="0"/>
          <w:marBottom w:val="0"/>
          <w:divBdr>
            <w:top w:val="none" w:sz="0" w:space="0" w:color="auto"/>
            <w:left w:val="none" w:sz="0" w:space="0" w:color="auto"/>
            <w:bottom w:val="none" w:sz="0" w:space="0" w:color="auto"/>
            <w:right w:val="none" w:sz="0" w:space="0" w:color="auto"/>
          </w:divBdr>
        </w:div>
        <w:div w:id="1176921187">
          <w:marLeft w:val="0"/>
          <w:marRight w:val="0"/>
          <w:marTop w:val="0"/>
          <w:marBottom w:val="0"/>
          <w:divBdr>
            <w:top w:val="none" w:sz="0" w:space="0" w:color="auto"/>
            <w:left w:val="none" w:sz="0" w:space="0" w:color="auto"/>
            <w:bottom w:val="none" w:sz="0" w:space="0" w:color="auto"/>
            <w:right w:val="none" w:sz="0" w:space="0" w:color="auto"/>
          </w:divBdr>
        </w:div>
        <w:div w:id="1267008349">
          <w:marLeft w:val="0"/>
          <w:marRight w:val="0"/>
          <w:marTop w:val="0"/>
          <w:marBottom w:val="0"/>
          <w:divBdr>
            <w:top w:val="none" w:sz="0" w:space="0" w:color="auto"/>
            <w:left w:val="none" w:sz="0" w:space="0" w:color="auto"/>
            <w:bottom w:val="none" w:sz="0" w:space="0" w:color="auto"/>
            <w:right w:val="none" w:sz="0" w:space="0" w:color="auto"/>
          </w:divBdr>
        </w:div>
      </w:divsChild>
    </w:div>
    <w:div w:id="474950202">
      <w:bodyDiv w:val="1"/>
      <w:marLeft w:val="0"/>
      <w:marRight w:val="0"/>
      <w:marTop w:val="0"/>
      <w:marBottom w:val="0"/>
      <w:divBdr>
        <w:top w:val="none" w:sz="0" w:space="0" w:color="auto"/>
        <w:left w:val="none" w:sz="0" w:space="0" w:color="auto"/>
        <w:bottom w:val="none" w:sz="0" w:space="0" w:color="auto"/>
        <w:right w:val="none" w:sz="0" w:space="0" w:color="auto"/>
      </w:divBdr>
    </w:div>
    <w:div w:id="606935392">
      <w:bodyDiv w:val="1"/>
      <w:marLeft w:val="0"/>
      <w:marRight w:val="0"/>
      <w:marTop w:val="0"/>
      <w:marBottom w:val="0"/>
      <w:divBdr>
        <w:top w:val="none" w:sz="0" w:space="0" w:color="auto"/>
        <w:left w:val="none" w:sz="0" w:space="0" w:color="auto"/>
        <w:bottom w:val="none" w:sz="0" w:space="0" w:color="auto"/>
        <w:right w:val="none" w:sz="0" w:space="0" w:color="auto"/>
      </w:divBdr>
    </w:div>
    <w:div w:id="634330458">
      <w:bodyDiv w:val="1"/>
      <w:marLeft w:val="0"/>
      <w:marRight w:val="0"/>
      <w:marTop w:val="0"/>
      <w:marBottom w:val="0"/>
      <w:divBdr>
        <w:top w:val="none" w:sz="0" w:space="0" w:color="auto"/>
        <w:left w:val="none" w:sz="0" w:space="0" w:color="auto"/>
        <w:bottom w:val="none" w:sz="0" w:space="0" w:color="auto"/>
        <w:right w:val="none" w:sz="0" w:space="0" w:color="auto"/>
      </w:divBdr>
    </w:div>
    <w:div w:id="673535732">
      <w:bodyDiv w:val="1"/>
      <w:marLeft w:val="0"/>
      <w:marRight w:val="0"/>
      <w:marTop w:val="0"/>
      <w:marBottom w:val="0"/>
      <w:divBdr>
        <w:top w:val="none" w:sz="0" w:space="0" w:color="auto"/>
        <w:left w:val="none" w:sz="0" w:space="0" w:color="auto"/>
        <w:bottom w:val="none" w:sz="0" w:space="0" w:color="auto"/>
        <w:right w:val="none" w:sz="0" w:space="0" w:color="auto"/>
      </w:divBdr>
      <w:divsChild>
        <w:div w:id="592669866">
          <w:marLeft w:val="0"/>
          <w:marRight w:val="0"/>
          <w:marTop w:val="0"/>
          <w:marBottom w:val="0"/>
          <w:divBdr>
            <w:top w:val="none" w:sz="0" w:space="0" w:color="auto"/>
            <w:left w:val="none" w:sz="0" w:space="0" w:color="auto"/>
            <w:bottom w:val="none" w:sz="0" w:space="0" w:color="auto"/>
            <w:right w:val="none" w:sz="0" w:space="0" w:color="auto"/>
          </w:divBdr>
        </w:div>
        <w:div w:id="1789153906">
          <w:marLeft w:val="0"/>
          <w:marRight w:val="0"/>
          <w:marTop w:val="0"/>
          <w:marBottom w:val="0"/>
          <w:divBdr>
            <w:top w:val="none" w:sz="0" w:space="0" w:color="auto"/>
            <w:left w:val="none" w:sz="0" w:space="0" w:color="auto"/>
            <w:bottom w:val="none" w:sz="0" w:space="0" w:color="auto"/>
            <w:right w:val="none" w:sz="0" w:space="0" w:color="auto"/>
          </w:divBdr>
        </w:div>
        <w:div w:id="1867911535">
          <w:marLeft w:val="0"/>
          <w:marRight w:val="0"/>
          <w:marTop w:val="0"/>
          <w:marBottom w:val="0"/>
          <w:divBdr>
            <w:top w:val="none" w:sz="0" w:space="0" w:color="auto"/>
            <w:left w:val="none" w:sz="0" w:space="0" w:color="auto"/>
            <w:bottom w:val="none" w:sz="0" w:space="0" w:color="auto"/>
            <w:right w:val="none" w:sz="0" w:space="0" w:color="auto"/>
          </w:divBdr>
        </w:div>
        <w:div w:id="1278028361">
          <w:marLeft w:val="0"/>
          <w:marRight w:val="0"/>
          <w:marTop w:val="0"/>
          <w:marBottom w:val="0"/>
          <w:divBdr>
            <w:top w:val="none" w:sz="0" w:space="0" w:color="auto"/>
            <w:left w:val="none" w:sz="0" w:space="0" w:color="auto"/>
            <w:bottom w:val="none" w:sz="0" w:space="0" w:color="auto"/>
            <w:right w:val="none" w:sz="0" w:space="0" w:color="auto"/>
          </w:divBdr>
        </w:div>
        <w:div w:id="443965691">
          <w:marLeft w:val="0"/>
          <w:marRight w:val="0"/>
          <w:marTop w:val="0"/>
          <w:marBottom w:val="0"/>
          <w:divBdr>
            <w:top w:val="none" w:sz="0" w:space="0" w:color="auto"/>
            <w:left w:val="none" w:sz="0" w:space="0" w:color="auto"/>
            <w:bottom w:val="none" w:sz="0" w:space="0" w:color="auto"/>
            <w:right w:val="none" w:sz="0" w:space="0" w:color="auto"/>
          </w:divBdr>
        </w:div>
        <w:div w:id="803932428">
          <w:marLeft w:val="0"/>
          <w:marRight w:val="0"/>
          <w:marTop w:val="0"/>
          <w:marBottom w:val="0"/>
          <w:divBdr>
            <w:top w:val="none" w:sz="0" w:space="0" w:color="auto"/>
            <w:left w:val="none" w:sz="0" w:space="0" w:color="auto"/>
            <w:bottom w:val="none" w:sz="0" w:space="0" w:color="auto"/>
            <w:right w:val="none" w:sz="0" w:space="0" w:color="auto"/>
          </w:divBdr>
        </w:div>
        <w:div w:id="777527453">
          <w:marLeft w:val="0"/>
          <w:marRight w:val="0"/>
          <w:marTop w:val="0"/>
          <w:marBottom w:val="0"/>
          <w:divBdr>
            <w:top w:val="none" w:sz="0" w:space="0" w:color="auto"/>
            <w:left w:val="none" w:sz="0" w:space="0" w:color="auto"/>
            <w:bottom w:val="none" w:sz="0" w:space="0" w:color="auto"/>
            <w:right w:val="none" w:sz="0" w:space="0" w:color="auto"/>
          </w:divBdr>
        </w:div>
      </w:divsChild>
    </w:div>
    <w:div w:id="730343746">
      <w:bodyDiv w:val="1"/>
      <w:marLeft w:val="0"/>
      <w:marRight w:val="0"/>
      <w:marTop w:val="0"/>
      <w:marBottom w:val="0"/>
      <w:divBdr>
        <w:top w:val="none" w:sz="0" w:space="0" w:color="auto"/>
        <w:left w:val="none" w:sz="0" w:space="0" w:color="auto"/>
        <w:bottom w:val="none" w:sz="0" w:space="0" w:color="auto"/>
        <w:right w:val="none" w:sz="0" w:space="0" w:color="auto"/>
      </w:divBdr>
      <w:divsChild>
        <w:div w:id="1444886879">
          <w:marLeft w:val="0"/>
          <w:marRight w:val="0"/>
          <w:marTop w:val="0"/>
          <w:marBottom w:val="0"/>
          <w:divBdr>
            <w:top w:val="none" w:sz="0" w:space="0" w:color="auto"/>
            <w:left w:val="none" w:sz="0" w:space="0" w:color="auto"/>
            <w:bottom w:val="none" w:sz="0" w:space="0" w:color="auto"/>
            <w:right w:val="none" w:sz="0" w:space="0" w:color="auto"/>
          </w:divBdr>
        </w:div>
        <w:div w:id="1664915">
          <w:marLeft w:val="0"/>
          <w:marRight w:val="0"/>
          <w:marTop w:val="0"/>
          <w:marBottom w:val="0"/>
          <w:divBdr>
            <w:top w:val="none" w:sz="0" w:space="0" w:color="auto"/>
            <w:left w:val="none" w:sz="0" w:space="0" w:color="auto"/>
            <w:bottom w:val="none" w:sz="0" w:space="0" w:color="auto"/>
            <w:right w:val="none" w:sz="0" w:space="0" w:color="auto"/>
          </w:divBdr>
        </w:div>
      </w:divsChild>
    </w:div>
    <w:div w:id="789281892">
      <w:bodyDiv w:val="1"/>
      <w:marLeft w:val="0"/>
      <w:marRight w:val="0"/>
      <w:marTop w:val="0"/>
      <w:marBottom w:val="0"/>
      <w:divBdr>
        <w:top w:val="none" w:sz="0" w:space="0" w:color="auto"/>
        <w:left w:val="none" w:sz="0" w:space="0" w:color="auto"/>
        <w:bottom w:val="none" w:sz="0" w:space="0" w:color="auto"/>
        <w:right w:val="none" w:sz="0" w:space="0" w:color="auto"/>
      </w:divBdr>
    </w:div>
    <w:div w:id="808790728">
      <w:bodyDiv w:val="1"/>
      <w:marLeft w:val="0"/>
      <w:marRight w:val="0"/>
      <w:marTop w:val="0"/>
      <w:marBottom w:val="0"/>
      <w:divBdr>
        <w:top w:val="none" w:sz="0" w:space="0" w:color="auto"/>
        <w:left w:val="none" w:sz="0" w:space="0" w:color="auto"/>
        <w:bottom w:val="none" w:sz="0" w:space="0" w:color="auto"/>
        <w:right w:val="none" w:sz="0" w:space="0" w:color="auto"/>
      </w:divBdr>
    </w:div>
    <w:div w:id="809901160">
      <w:bodyDiv w:val="1"/>
      <w:marLeft w:val="0"/>
      <w:marRight w:val="0"/>
      <w:marTop w:val="0"/>
      <w:marBottom w:val="0"/>
      <w:divBdr>
        <w:top w:val="none" w:sz="0" w:space="0" w:color="auto"/>
        <w:left w:val="none" w:sz="0" w:space="0" w:color="auto"/>
        <w:bottom w:val="none" w:sz="0" w:space="0" w:color="auto"/>
        <w:right w:val="none" w:sz="0" w:space="0" w:color="auto"/>
      </w:divBdr>
    </w:div>
    <w:div w:id="813521832">
      <w:bodyDiv w:val="1"/>
      <w:marLeft w:val="0"/>
      <w:marRight w:val="0"/>
      <w:marTop w:val="0"/>
      <w:marBottom w:val="0"/>
      <w:divBdr>
        <w:top w:val="none" w:sz="0" w:space="0" w:color="auto"/>
        <w:left w:val="none" w:sz="0" w:space="0" w:color="auto"/>
        <w:bottom w:val="none" w:sz="0" w:space="0" w:color="auto"/>
        <w:right w:val="none" w:sz="0" w:space="0" w:color="auto"/>
      </w:divBdr>
    </w:div>
    <w:div w:id="869801735">
      <w:bodyDiv w:val="1"/>
      <w:marLeft w:val="0"/>
      <w:marRight w:val="0"/>
      <w:marTop w:val="0"/>
      <w:marBottom w:val="0"/>
      <w:divBdr>
        <w:top w:val="none" w:sz="0" w:space="0" w:color="auto"/>
        <w:left w:val="none" w:sz="0" w:space="0" w:color="auto"/>
        <w:bottom w:val="none" w:sz="0" w:space="0" w:color="auto"/>
        <w:right w:val="none" w:sz="0" w:space="0" w:color="auto"/>
      </w:divBdr>
    </w:div>
    <w:div w:id="914440131">
      <w:bodyDiv w:val="1"/>
      <w:marLeft w:val="0"/>
      <w:marRight w:val="0"/>
      <w:marTop w:val="0"/>
      <w:marBottom w:val="0"/>
      <w:divBdr>
        <w:top w:val="none" w:sz="0" w:space="0" w:color="auto"/>
        <w:left w:val="none" w:sz="0" w:space="0" w:color="auto"/>
        <w:bottom w:val="none" w:sz="0" w:space="0" w:color="auto"/>
        <w:right w:val="none" w:sz="0" w:space="0" w:color="auto"/>
      </w:divBdr>
    </w:div>
    <w:div w:id="933590740">
      <w:bodyDiv w:val="1"/>
      <w:marLeft w:val="0"/>
      <w:marRight w:val="0"/>
      <w:marTop w:val="0"/>
      <w:marBottom w:val="0"/>
      <w:divBdr>
        <w:top w:val="none" w:sz="0" w:space="0" w:color="auto"/>
        <w:left w:val="none" w:sz="0" w:space="0" w:color="auto"/>
        <w:bottom w:val="none" w:sz="0" w:space="0" w:color="auto"/>
        <w:right w:val="none" w:sz="0" w:space="0" w:color="auto"/>
      </w:divBdr>
      <w:divsChild>
        <w:div w:id="1222323039">
          <w:marLeft w:val="0"/>
          <w:marRight w:val="0"/>
          <w:marTop w:val="0"/>
          <w:marBottom w:val="0"/>
          <w:divBdr>
            <w:top w:val="none" w:sz="0" w:space="0" w:color="auto"/>
            <w:left w:val="none" w:sz="0" w:space="0" w:color="auto"/>
            <w:bottom w:val="none" w:sz="0" w:space="0" w:color="auto"/>
            <w:right w:val="none" w:sz="0" w:space="0" w:color="auto"/>
          </w:divBdr>
        </w:div>
        <w:div w:id="1593198258">
          <w:marLeft w:val="0"/>
          <w:marRight w:val="0"/>
          <w:marTop w:val="0"/>
          <w:marBottom w:val="0"/>
          <w:divBdr>
            <w:top w:val="none" w:sz="0" w:space="0" w:color="auto"/>
            <w:left w:val="none" w:sz="0" w:space="0" w:color="auto"/>
            <w:bottom w:val="none" w:sz="0" w:space="0" w:color="auto"/>
            <w:right w:val="none" w:sz="0" w:space="0" w:color="auto"/>
          </w:divBdr>
        </w:div>
        <w:div w:id="669141610">
          <w:marLeft w:val="0"/>
          <w:marRight w:val="0"/>
          <w:marTop w:val="0"/>
          <w:marBottom w:val="0"/>
          <w:divBdr>
            <w:top w:val="none" w:sz="0" w:space="0" w:color="auto"/>
            <w:left w:val="none" w:sz="0" w:space="0" w:color="auto"/>
            <w:bottom w:val="none" w:sz="0" w:space="0" w:color="auto"/>
            <w:right w:val="none" w:sz="0" w:space="0" w:color="auto"/>
          </w:divBdr>
        </w:div>
        <w:div w:id="1452477516">
          <w:marLeft w:val="0"/>
          <w:marRight w:val="0"/>
          <w:marTop w:val="0"/>
          <w:marBottom w:val="0"/>
          <w:divBdr>
            <w:top w:val="none" w:sz="0" w:space="0" w:color="auto"/>
            <w:left w:val="none" w:sz="0" w:space="0" w:color="auto"/>
            <w:bottom w:val="none" w:sz="0" w:space="0" w:color="auto"/>
            <w:right w:val="none" w:sz="0" w:space="0" w:color="auto"/>
          </w:divBdr>
        </w:div>
        <w:div w:id="978537163">
          <w:marLeft w:val="0"/>
          <w:marRight w:val="0"/>
          <w:marTop w:val="0"/>
          <w:marBottom w:val="0"/>
          <w:divBdr>
            <w:top w:val="none" w:sz="0" w:space="0" w:color="auto"/>
            <w:left w:val="none" w:sz="0" w:space="0" w:color="auto"/>
            <w:bottom w:val="none" w:sz="0" w:space="0" w:color="auto"/>
            <w:right w:val="none" w:sz="0" w:space="0" w:color="auto"/>
          </w:divBdr>
        </w:div>
        <w:div w:id="1764498263">
          <w:marLeft w:val="0"/>
          <w:marRight w:val="0"/>
          <w:marTop w:val="0"/>
          <w:marBottom w:val="0"/>
          <w:divBdr>
            <w:top w:val="none" w:sz="0" w:space="0" w:color="auto"/>
            <w:left w:val="none" w:sz="0" w:space="0" w:color="auto"/>
            <w:bottom w:val="none" w:sz="0" w:space="0" w:color="auto"/>
            <w:right w:val="none" w:sz="0" w:space="0" w:color="auto"/>
          </w:divBdr>
        </w:div>
        <w:div w:id="1788618933">
          <w:marLeft w:val="0"/>
          <w:marRight w:val="0"/>
          <w:marTop w:val="0"/>
          <w:marBottom w:val="0"/>
          <w:divBdr>
            <w:top w:val="none" w:sz="0" w:space="0" w:color="auto"/>
            <w:left w:val="none" w:sz="0" w:space="0" w:color="auto"/>
            <w:bottom w:val="none" w:sz="0" w:space="0" w:color="auto"/>
            <w:right w:val="none" w:sz="0" w:space="0" w:color="auto"/>
          </w:divBdr>
        </w:div>
      </w:divsChild>
    </w:div>
    <w:div w:id="1062368955">
      <w:bodyDiv w:val="1"/>
      <w:marLeft w:val="0"/>
      <w:marRight w:val="0"/>
      <w:marTop w:val="0"/>
      <w:marBottom w:val="0"/>
      <w:divBdr>
        <w:top w:val="none" w:sz="0" w:space="0" w:color="auto"/>
        <w:left w:val="none" w:sz="0" w:space="0" w:color="auto"/>
        <w:bottom w:val="none" w:sz="0" w:space="0" w:color="auto"/>
        <w:right w:val="none" w:sz="0" w:space="0" w:color="auto"/>
      </w:divBdr>
    </w:div>
    <w:div w:id="1090934501">
      <w:bodyDiv w:val="1"/>
      <w:marLeft w:val="0"/>
      <w:marRight w:val="0"/>
      <w:marTop w:val="0"/>
      <w:marBottom w:val="0"/>
      <w:divBdr>
        <w:top w:val="none" w:sz="0" w:space="0" w:color="auto"/>
        <w:left w:val="none" w:sz="0" w:space="0" w:color="auto"/>
        <w:bottom w:val="none" w:sz="0" w:space="0" w:color="auto"/>
        <w:right w:val="none" w:sz="0" w:space="0" w:color="auto"/>
      </w:divBdr>
    </w:div>
    <w:div w:id="1126241084">
      <w:bodyDiv w:val="1"/>
      <w:marLeft w:val="0"/>
      <w:marRight w:val="0"/>
      <w:marTop w:val="0"/>
      <w:marBottom w:val="0"/>
      <w:divBdr>
        <w:top w:val="none" w:sz="0" w:space="0" w:color="auto"/>
        <w:left w:val="none" w:sz="0" w:space="0" w:color="auto"/>
        <w:bottom w:val="none" w:sz="0" w:space="0" w:color="auto"/>
        <w:right w:val="none" w:sz="0" w:space="0" w:color="auto"/>
      </w:divBdr>
    </w:div>
    <w:div w:id="1217736032">
      <w:bodyDiv w:val="1"/>
      <w:marLeft w:val="0"/>
      <w:marRight w:val="0"/>
      <w:marTop w:val="0"/>
      <w:marBottom w:val="0"/>
      <w:divBdr>
        <w:top w:val="none" w:sz="0" w:space="0" w:color="auto"/>
        <w:left w:val="none" w:sz="0" w:space="0" w:color="auto"/>
        <w:bottom w:val="none" w:sz="0" w:space="0" w:color="auto"/>
        <w:right w:val="none" w:sz="0" w:space="0" w:color="auto"/>
      </w:divBdr>
    </w:div>
    <w:div w:id="1359698356">
      <w:bodyDiv w:val="1"/>
      <w:marLeft w:val="0"/>
      <w:marRight w:val="0"/>
      <w:marTop w:val="0"/>
      <w:marBottom w:val="0"/>
      <w:divBdr>
        <w:top w:val="none" w:sz="0" w:space="0" w:color="auto"/>
        <w:left w:val="none" w:sz="0" w:space="0" w:color="auto"/>
        <w:bottom w:val="none" w:sz="0" w:space="0" w:color="auto"/>
        <w:right w:val="none" w:sz="0" w:space="0" w:color="auto"/>
      </w:divBdr>
    </w:div>
    <w:div w:id="1431505651">
      <w:bodyDiv w:val="1"/>
      <w:marLeft w:val="0"/>
      <w:marRight w:val="0"/>
      <w:marTop w:val="0"/>
      <w:marBottom w:val="0"/>
      <w:divBdr>
        <w:top w:val="none" w:sz="0" w:space="0" w:color="auto"/>
        <w:left w:val="none" w:sz="0" w:space="0" w:color="auto"/>
        <w:bottom w:val="none" w:sz="0" w:space="0" w:color="auto"/>
        <w:right w:val="none" w:sz="0" w:space="0" w:color="auto"/>
      </w:divBdr>
    </w:div>
    <w:div w:id="1462116907">
      <w:bodyDiv w:val="1"/>
      <w:marLeft w:val="0"/>
      <w:marRight w:val="0"/>
      <w:marTop w:val="0"/>
      <w:marBottom w:val="0"/>
      <w:divBdr>
        <w:top w:val="none" w:sz="0" w:space="0" w:color="auto"/>
        <w:left w:val="none" w:sz="0" w:space="0" w:color="auto"/>
        <w:bottom w:val="none" w:sz="0" w:space="0" w:color="auto"/>
        <w:right w:val="none" w:sz="0" w:space="0" w:color="auto"/>
      </w:divBdr>
    </w:div>
    <w:div w:id="1616015529">
      <w:bodyDiv w:val="1"/>
      <w:marLeft w:val="0"/>
      <w:marRight w:val="0"/>
      <w:marTop w:val="0"/>
      <w:marBottom w:val="0"/>
      <w:divBdr>
        <w:top w:val="none" w:sz="0" w:space="0" w:color="auto"/>
        <w:left w:val="none" w:sz="0" w:space="0" w:color="auto"/>
        <w:bottom w:val="none" w:sz="0" w:space="0" w:color="auto"/>
        <w:right w:val="none" w:sz="0" w:space="0" w:color="auto"/>
      </w:divBdr>
    </w:div>
    <w:div w:id="1716782056">
      <w:bodyDiv w:val="1"/>
      <w:marLeft w:val="0"/>
      <w:marRight w:val="0"/>
      <w:marTop w:val="0"/>
      <w:marBottom w:val="0"/>
      <w:divBdr>
        <w:top w:val="none" w:sz="0" w:space="0" w:color="auto"/>
        <w:left w:val="none" w:sz="0" w:space="0" w:color="auto"/>
        <w:bottom w:val="none" w:sz="0" w:space="0" w:color="auto"/>
        <w:right w:val="none" w:sz="0" w:space="0" w:color="auto"/>
      </w:divBdr>
      <w:divsChild>
        <w:div w:id="1123571329">
          <w:marLeft w:val="0"/>
          <w:marRight w:val="0"/>
          <w:marTop w:val="0"/>
          <w:marBottom w:val="0"/>
          <w:divBdr>
            <w:top w:val="none" w:sz="0" w:space="0" w:color="auto"/>
            <w:left w:val="none" w:sz="0" w:space="0" w:color="auto"/>
            <w:bottom w:val="none" w:sz="0" w:space="0" w:color="auto"/>
            <w:right w:val="none" w:sz="0" w:space="0" w:color="auto"/>
          </w:divBdr>
        </w:div>
        <w:div w:id="963080229">
          <w:marLeft w:val="0"/>
          <w:marRight w:val="0"/>
          <w:marTop w:val="0"/>
          <w:marBottom w:val="0"/>
          <w:divBdr>
            <w:top w:val="none" w:sz="0" w:space="0" w:color="auto"/>
            <w:left w:val="none" w:sz="0" w:space="0" w:color="auto"/>
            <w:bottom w:val="none" w:sz="0" w:space="0" w:color="auto"/>
            <w:right w:val="none" w:sz="0" w:space="0" w:color="auto"/>
          </w:divBdr>
        </w:div>
        <w:div w:id="1464349445">
          <w:marLeft w:val="0"/>
          <w:marRight w:val="0"/>
          <w:marTop w:val="0"/>
          <w:marBottom w:val="0"/>
          <w:divBdr>
            <w:top w:val="none" w:sz="0" w:space="0" w:color="auto"/>
            <w:left w:val="none" w:sz="0" w:space="0" w:color="auto"/>
            <w:bottom w:val="none" w:sz="0" w:space="0" w:color="auto"/>
            <w:right w:val="none" w:sz="0" w:space="0" w:color="auto"/>
          </w:divBdr>
        </w:div>
        <w:div w:id="1755129347">
          <w:marLeft w:val="0"/>
          <w:marRight w:val="0"/>
          <w:marTop w:val="0"/>
          <w:marBottom w:val="0"/>
          <w:divBdr>
            <w:top w:val="none" w:sz="0" w:space="0" w:color="auto"/>
            <w:left w:val="none" w:sz="0" w:space="0" w:color="auto"/>
            <w:bottom w:val="none" w:sz="0" w:space="0" w:color="auto"/>
            <w:right w:val="none" w:sz="0" w:space="0" w:color="auto"/>
          </w:divBdr>
        </w:div>
        <w:div w:id="1383558221">
          <w:marLeft w:val="0"/>
          <w:marRight w:val="0"/>
          <w:marTop w:val="0"/>
          <w:marBottom w:val="0"/>
          <w:divBdr>
            <w:top w:val="none" w:sz="0" w:space="0" w:color="auto"/>
            <w:left w:val="none" w:sz="0" w:space="0" w:color="auto"/>
            <w:bottom w:val="none" w:sz="0" w:space="0" w:color="auto"/>
            <w:right w:val="none" w:sz="0" w:space="0" w:color="auto"/>
          </w:divBdr>
        </w:div>
        <w:div w:id="1645625871">
          <w:marLeft w:val="0"/>
          <w:marRight w:val="0"/>
          <w:marTop w:val="0"/>
          <w:marBottom w:val="0"/>
          <w:divBdr>
            <w:top w:val="none" w:sz="0" w:space="0" w:color="auto"/>
            <w:left w:val="none" w:sz="0" w:space="0" w:color="auto"/>
            <w:bottom w:val="none" w:sz="0" w:space="0" w:color="auto"/>
            <w:right w:val="none" w:sz="0" w:space="0" w:color="auto"/>
          </w:divBdr>
        </w:div>
        <w:div w:id="1638072562">
          <w:marLeft w:val="0"/>
          <w:marRight w:val="0"/>
          <w:marTop w:val="0"/>
          <w:marBottom w:val="0"/>
          <w:divBdr>
            <w:top w:val="none" w:sz="0" w:space="0" w:color="auto"/>
            <w:left w:val="none" w:sz="0" w:space="0" w:color="auto"/>
            <w:bottom w:val="none" w:sz="0" w:space="0" w:color="auto"/>
            <w:right w:val="none" w:sz="0" w:space="0" w:color="auto"/>
          </w:divBdr>
        </w:div>
        <w:div w:id="969364332">
          <w:marLeft w:val="0"/>
          <w:marRight w:val="0"/>
          <w:marTop w:val="0"/>
          <w:marBottom w:val="0"/>
          <w:divBdr>
            <w:top w:val="none" w:sz="0" w:space="0" w:color="auto"/>
            <w:left w:val="none" w:sz="0" w:space="0" w:color="auto"/>
            <w:bottom w:val="none" w:sz="0" w:space="0" w:color="auto"/>
            <w:right w:val="none" w:sz="0" w:space="0" w:color="auto"/>
          </w:divBdr>
        </w:div>
        <w:div w:id="2064789229">
          <w:marLeft w:val="0"/>
          <w:marRight w:val="0"/>
          <w:marTop w:val="0"/>
          <w:marBottom w:val="0"/>
          <w:divBdr>
            <w:top w:val="none" w:sz="0" w:space="0" w:color="auto"/>
            <w:left w:val="none" w:sz="0" w:space="0" w:color="auto"/>
            <w:bottom w:val="none" w:sz="0" w:space="0" w:color="auto"/>
            <w:right w:val="none" w:sz="0" w:space="0" w:color="auto"/>
          </w:divBdr>
        </w:div>
        <w:div w:id="1254708920">
          <w:marLeft w:val="0"/>
          <w:marRight w:val="0"/>
          <w:marTop w:val="0"/>
          <w:marBottom w:val="0"/>
          <w:divBdr>
            <w:top w:val="none" w:sz="0" w:space="0" w:color="auto"/>
            <w:left w:val="none" w:sz="0" w:space="0" w:color="auto"/>
            <w:bottom w:val="none" w:sz="0" w:space="0" w:color="auto"/>
            <w:right w:val="none" w:sz="0" w:space="0" w:color="auto"/>
          </w:divBdr>
        </w:div>
        <w:div w:id="10036217">
          <w:marLeft w:val="0"/>
          <w:marRight w:val="0"/>
          <w:marTop w:val="0"/>
          <w:marBottom w:val="0"/>
          <w:divBdr>
            <w:top w:val="none" w:sz="0" w:space="0" w:color="auto"/>
            <w:left w:val="none" w:sz="0" w:space="0" w:color="auto"/>
            <w:bottom w:val="none" w:sz="0" w:space="0" w:color="auto"/>
            <w:right w:val="none" w:sz="0" w:space="0" w:color="auto"/>
          </w:divBdr>
        </w:div>
        <w:div w:id="487326540">
          <w:marLeft w:val="0"/>
          <w:marRight w:val="0"/>
          <w:marTop w:val="0"/>
          <w:marBottom w:val="0"/>
          <w:divBdr>
            <w:top w:val="none" w:sz="0" w:space="0" w:color="auto"/>
            <w:left w:val="none" w:sz="0" w:space="0" w:color="auto"/>
            <w:bottom w:val="none" w:sz="0" w:space="0" w:color="auto"/>
            <w:right w:val="none" w:sz="0" w:space="0" w:color="auto"/>
          </w:divBdr>
        </w:div>
        <w:div w:id="202180680">
          <w:marLeft w:val="0"/>
          <w:marRight w:val="0"/>
          <w:marTop w:val="0"/>
          <w:marBottom w:val="0"/>
          <w:divBdr>
            <w:top w:val="none" w:sz="0" w:space="0" w:color="auto"/>
            <w:left w:val="none" w:sz="0" w:space="0" w:color="auto"/>
            <w:bottom w:val="none" w:sz="0" w:space="0" w:color="auto"/>
            <w:right w:val="none" w:sz="0" w:space="0" w:color="auto"/>
          </w:divBdr>
        </w:div>
        <w:div w:id="1296134868">
          <w:marLeft w:val="0"/>
          <w:marRight w:val="0"/>
          <w:marTop w:val="0"/>
          <w:marBottom w:val="0"/>
          <w:divBdr>
            <w:top w:val="none" w:sz="0" w:space="0" w:color="auto"/>
            <w:left w:val="none" w:sz="0" w:space="0" w:color="auto"/>
            <w:bottom w:val="none" w:sz="0" w:space="0" w:color="auto"/>
            <w:right w:val="none" w:sz="0" w:space="0" w:color="auto"/>
          </w:divBdr>
        </w:div>
      </w:divsChild>
    </w:div>
    <w:div w:id="1771780865">
      <w:bodyDiv w:val="1"/>
      <w:marLeft w:val="0"/>
      <w:marRight w:val="0"/>
      <w:marTop w:val="0"/>
      <w:marBottom w:val="0"/>
      <w:divBdr>
        <w:top w:val="none" w:sz="0" w:space="0" w:color="auto"/>
        <w:left w:val="none" w:sz="0" w:space="0" w:color="auto"/>
        <w:bottom w:val="none" w:sz="0" w:space="0" w:color="auto"/>
        <w:right w:val="none" w:sz="0" w:space="0" w:color="auto"/>
      </w:divBdr>
    </w:div>
    <w:div w:id="1787963385">
      <w:bodyDiv w:val="1"/>
      <w:marLeft w:val="0"/>
      <w:marRight w:val="0"/>
      <w:marTop w:val="0"/>
      <w:marBottom w:val="0"/>
      <w:divBdr>
        <w:top w:val="none" w:sz="0" w:space="0" w:color="auto"/>
        <w:left w:val="none" w:sz="0" w:space="0" w:color="auto"/>
        <w:bottom w:val="none" w:sz="0" w:space="0" w:color="auto"/>
        <w:right w:val="none" w:sz="0" w:space="0" w:color="auto"/>
      </w:divBdr>
    </w:div>
    <w:div w:id="18014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Version xmlns="765eb62a-4995-4551-a58a-c9b57f67794e" xsi:nil="true"/>
    <NotebookType xmlns="765eb62a-4995-4551-a58a-c9b57f67794e" xsi:nil="true"/>
    <LMS_Mappings xmlns="765eb62a-4995-4551-a58a-c9b57f67794e" xsi:nil="true"/>
    <Templates xmlns="765eb62a-4995-4551-a58a-c9b57f67794e" xsi:nil="true"/>
    <Self_Registration_Enabled xmlns="765eb62a-4995-4551-a58a-c9b57f67794e" xsi:nil="true"/>
    <Has_Leaders_Only_SectionGroup xmlns="765eb62a-4995-4551-a58a-c9b57f67794e" xsi:nil="true"/>
    <DefaultSectionNames xmlns="765eb62a-4995-4551-a58a-c9b57f67794e" xsi:nil="true"/>
    <Invited_Members xmlns="765eb62a-4995-4551-a58a-c9b57f67794e" xsi:nil="true"/>
    <Is_Collaboration_Space_Locked xmlns="765eb62a-4995-4551-a58a-c9b57f67794e" xsi:nil="true"/>
    <Invited_Leaders xmlns="765eb62a-4995-4551-a58a-c9b57f67794e" xsi:nil="true"/>
    <IsNotebookLocked xmlns="765eb62a-4995-4551-a58a-c9b57f67794e" xsi:nil="true"/>
    <Leaders xmlns="765eb62a-4995-4551-a58a-c9b57f67794e">
      <UserInfo>
        <DisplayName/>
        <AccountId xsi:nil="true"/>
        <AccountType/>
      </UserInfo>
    </Leaders>
    <Math_Settings xmlns="765eb62a-4995-4551-a58a-c9b57f67794e" xsi:nil="true"/>
    <TeamsChannelId xmlns="765eb62a-4995-4551-a58a-c9b57f67794e" xsi:nil="true"/>
    <FolderType xmlns="765eb62a-4995-4551-a58a-c9b57f67794e" xsi:nil="true"/>
    <Distribution_Groups xmlns="765eb62a-4995-4551-a58a-c9b57f67794e" xsi:nil="true"/>
    <Members xmlns="765eb62a-4995-4551-a58a-c9b57f67794e">
      <UserInfo>
        <DisplayName/>
        <AccountId xsi:nil="true"/>
        <AccountType/>
      </UserInfo>
    </Members>
    <Member_Groups xmlns="765eb62a-4995-4551-a58a-c9b57f67794e">
      <UserInfo>
        <DisplayName/>
        <AccountId xsi:nil="true"/>
        <AccountType/>
      </UserInfo>
    </Member_Groups>
    <CultureName xmlns="765eb62a-4995-4551-a58a-c9b57f67794e" xsi:nil="true"/>
    <Owner xmlns="765eb62a-4995-4551-a58a-c9b57f67794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15CDD3462E954EA4D18E9F895B1BFC" ma:contentTypeVersion="34" ma:contentTypeDescription="Create a new document." ma:contentTypeScope="" ma:versionID="a842ffa4876c60de73caab36f0bded09">
  <xsd:schema xmlns:xsd="http://www.w3.org/2001/XMLSchema" xmlns:xs="http://www.w3.org/2001/XMLSchema" xmlns:p="http://schemas.microsoft.com/office/2006/metadata/properties" xmlns:ns3="765eb62a-4995-4551-a58a-c9b57f67794e" xmlns:ns4="249ef402-dc34-4431-aefe-6147c95250ab" targetNamespace="http://schemas.microsoft.com/office/2006/metadata/properties" ma:root="true" ma:fieldsID="f5c6245b4cce76207679d4ad37a4b30b" ns3:_="" ns4:_="">
    <xsd:import namespace="765eb62a-4995-4551-a58a-c9b57f67794e"/>
    <xsd:import namespace="249ef402-dc34-4431-aefe-6147c95250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b62a-4995-4551-a58a-c9b57f677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ef402-dc34-4431-aefe-6147c9525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5ABE3-6B0A-4D43-8B3E-1F7D471FF70B}">
  <ds:schemaRefs>
    <ds:schemaRef ds:uri="http://schemas.openxmlformats.org/officeDocument/2006/bibliography"/>
  </ds:schemaRefs>
</ds:datastoreItem>
</file>

<file path=customXml/itemProps2.xml><?xml version="1.0" encoding="utf-8"?>
<ds:datastoreItem xmlns:ds="http://schemas.openxmlformats.org/officeDocument/2006/customXml" ds:itemID="{C4BF5583-B751-4FFE-9050-25D9B5CC24FD}">
  <ds:schemaRefs>
    <ds:schemaRef ds:uri="http://schemas.microsoft.com/office/2006/metadata/properties"/>
    <ds:schemaRef ds:uri="http://schemas.microsoft.com/office/infopath/2007/PartnerControls"/>
    <ds:schemaRef ds:uri="765eb62a-4995-4551-a58a-c9b57f67794e"/>
  </ds:schemaRefs>
</ds:datastoreItem>
</file>

<file path=customXml/itemProps3.xml><?xml version="1.0" encoding="utf-8"?>
<ds:datastoreItem xmlns:ds="http://schemas.openxmlformats.org/officeDocument/2006/customXml" ds:itemID="{5521061A-3633-4BB2-A5CB-F674EA61A28F}">
  <ds:schemaRefs>
    <ds:schemaRef ds:uri="http://schemas.microsoft.com/sharepoint/v3/contenttype/forms"/>
  </ds:schemaRefs>
</ds:datastoreItem>
</file>

<file path=customXml/itemProps4.xml><?xml version="1.0" encoding="utf-8"?>
<ds:datastoreItem xmlns:ds="http://schemas.openxmlformats.org/officeDocument/2006/customXml" ds:itemID="{6E503982-48DE-4A3E-89B9-17DF5B00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b62a-4995-4551-a58a-c9b57f67794e"/>
    <ds:schemaRef ds:uri="249ef402-dc34-4431-aefe-6147c952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1554</Words>
  <Characters>10048</Characters>
  <Application>Microsoft Office Word</Application>
  <DocSecurity>0</DocSecurity>
  <Lines>210</Lines>
  <Paragraphs>126</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Steele, Gary</cp:lastModifiedBy>
  <cp:revision>6</cp:revision>
  <cp:lastPrinted>2017-03-06T11:13:00Z</cp:lastPrinted>
  <dcterms:created xsi:type="dcterms:W3CDTF">2022-01-14T16:48:00Z</dcterms:created>
  <dcterms:modified xsi:type="dcterms:W3CDTF">2026-01-05T12:13:00Z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0x010100EB15CDD3462E954EA4D18E9F895B1BFC</vt:lpwstr>
  </property>
  <property fmtid="{D5CDD505-2E9C-101B-9397-08002B2CF9AE}" pid="3" name="_docset_NoMedatataSyncRequired">
    <vt:lpwstr>False</vt:lpwstr>
  </property>
</Properties>
</file>