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AEBF" w14:textId="61DCAE7A" w:rsidR="0015232D" w:rsidRPr="00647BB8" w:rsidRDefault="00BF49E4" w:rsidP="00832112">
      <w:pPr>
        <w:spacing w:before="7"/>
        <w:rPr>
          <w:rFonts w:ascii="Arial" w:eastAsia="Times New Roman" w:hAnsi="Arial" w:cs="Arial"/>
          <w:sz w:val="24"/>
          <w:szCs w:val="24"/>
        </w:rPr>
      </w:pPr>
      <w:r w:rsidRPr="00856CE2">
        <w:rPr>
          <w:noProof/>
        </w:rPr>
        <w:drawing>
          <wp:inline distT="0" distB="0" distL="0" distR="0" wp14:anchorId="6A1E6160" wp14:editId="2A8A7EA9">
            <wp:extent cx="2005758" cy="486155"/>
            <wp:effectExtent l="0" t="0" r="0" b="0"/>
            <wp:docPr id="10875367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2005758" cy="486155"/>
                    </a:xfrm>
                    <a:prstGeom prst="rect">
                      <a:avLst/>
                    </a:prstGeom>
                  </pic:spPr>
                </pic:pic>
              </a:graphicData>
            </a:graphic>
          </wp:inline>
        </w:drawing>
      </w:r>
    </w:p>
    <w:p w14:paraId="3D3590EA" w14:textId="77777777" w:rsidR="005B3990" w:rsidRPr="00647BB8" w:rsidRDefault="005B3990" w:rsidP="00832112">
      <w:pPr>
        <w:spacing w:before="7"/>
        <w:rPr>
          <w:rFonts w:ascii="Arial" w:eastAsia="Times New Roman" w:hAnsi="Arial" w:cs="Arial"/>
          <w:sz w:val="24"/>
          <w:szCs w:val="24"/>
        </w:rPr>
      </w:pPr>
    </w:p>
    <w:p w14:paraId="2465392B" w14:textId="429E6A3F" w:rsidR="6B368B31" w:rsidRPr="00647BB8" w:rsidRDefault="6B368B31" w:rsidP="00832112">
      <w:pPr>
        <w:spacing w:before="10"/>
        <w:rPr>
          <w:rFonts w:ascii="Arial" w:eastAsia="Arial" w:hAnsi="Arial" w:cs="Arial"/>
          <w:b/>
          <w:bCs/>
          <w:i/>
          <w:iCs/>
          <w:sz w:val="24"/>
          <w:szCs w:val="24"/>
        </w:rPr>
      </w:pPr>
      <w:r w:rsidRPr="00647BB8">
        <w:rPr>
          <w:rFonts w:ascii="Arial" w:eastAsia="Arial" w:hAnsi="Arial" w:cs="Arial"/>
          <w:b/>
          <w:bCs/>
          <w:sz w:val="24"/>
          <w:szCs w:val="24"/>
        </w:rPr>
        <w:t xml:space="preserve">Job </w:t>
      </w:r>
      <w:r w:rsidR="005A5E85" w:rsidRPr="00647BB8">
        <w:rPr>
          <w:rFonts w:ascii="Arial" w:eastAsia="Arial" w:hAnsi="Arial" w:cs="Arial"/>
          <w:b/>
          <w:bCs/>
          <w:sz w:val="24"/>
          <w:szCs w:val="24"/>
        </w:rPr>
        <w:t>d</w:t>
      </w:r>
      <w:r w:rsidRPr="00647BB8">
        <w:rPr>
          <w:rFonts w:ascii="Arial" w:eastAsia="Arial" w:hAnsi="Arial" w:cs="Arial"/>
          <w:b/>
          <w:bCs/>
          <w:sz w:val="24"/>
          <w:szCs w:val="24"/>
        </w:rPr>
        <w:t xml:space="preserve">escription </w:t>
      </w:r>
    </w:p>
    <w:p w14:paraId="6119E469" w14:textId="080DDC6A" w:rsidR="6B368B31" w:rsidRPr="00647BB8" w:rsidRDefault="6B368B31" w:rsidP="00832112">
      <w:pPr>
        <w:spacing w:before="10"/>
        <w:rPr>
          <w:rFonts w:ascii="Arial" w:eastAsia="Arial" w:hAnsi="Arial" w:cs="Arial"/>
          <w:i/>
          <w:iCs/>
          <w:sz w:val="24"/>
          <w:szCs w:val="24"/>
        </w:rPr>
      </w:pPr>
    </w:p>
    <w:p w14:paraId="7F95D1AC" w14:textId="77777777" w:rsidR="0015232D" w:rsidRPr="00647BB8" w:rsidRDefault="0036003C" w:rsidP="00832112">
      <w:pPr>
        <w:spacing w:before="10"/>
        <w:rPr>
          <w:rFonts w:ascii="Arial" w:eastAsia="Arial" w:hAnsi="Arial" w:cs="Arial"/>
          <w:sz w:val="24"/>
          <w:szCs w:val="24"/>
        </w:rPr>
      </w:pPr>
      <w:r w:rsidRPr="00647BB8">
        <w:rPr>
          <w:rFonts w:ascii="Arial" w:eastAsia="Arial" w:hAnsi="Arial" w:cs="Arial"/>
          <w:i/>
          <w:iCs/>
          <w:sz w:val="24"/>
          <w:szCs w:val="24"/>
        </w:rPr>
        <w:t>NOTE</w:t>
      </w:r>
      <w:r w:rsidRPr="00647BB8">
        <w:rPr>
          <w:rFonts w:ascii="Arial" w:eastAsia="Arial" w:hAnsi="Arial" w:cs="Arial"/>
          <w:i/>
          <w:iCs/>
          <w:spacing w:val="55"/>
          <w:sz w:val="24"/>
          <w:szCs w:val="24"/>
        </w:rPr>
        <w:t xml:space="preserve"> </w:t>
      </w:r>
      <w:r w:rsidRPr="00647BB8">
        <w:rPr>
          <w:rFonts w:ascii="Arial" w:eastAsia="Arial" w:hAnsi="Arial" w:cs="Arial"/>
          <w:i/>
          <w:iCs/>
          <w:sz w:val="24"/>
          <w:szCs w:val="24"/>
        </w:rPr>
        <w:t>This</w:t>
      </w:r>
      <w:r w:rsidRPr="00647BB8">
        <w:rPr>
          <w:rFonts w:ascii="Arial" w:eastAsia="Arial" w:hAnsi="Arial" w:cs="Arial"/>
          <w:i/>
          <w:iCs/>
          <w:spacing w:val="55"/>
          <w:sz w:val="24"/>
          <w:szCs w:val="24"/>
        </w:rPr>
        <w:t xml:space="preserve"> </w:t>
      </w:r>
      <w:r w:rsidRPr="00647BB8">
        <w:rPr>
          <w:rFonts w:ascii="Arial" w:eastAsia="Arial" w:hAnsi="Arial" w:cs="Arial"/>
          <w:i/>
          <w:iCs/>
          <w:sz w:val="24"/>
          <w:szCs w:val="24"/>
        </w:rPr>
        <w:t>job</w:t>
      </w:r>
      <w:r w:rsidRPr="00647BB8">
        <w:rPr>
          <w:rFonts w:ascii="Arial" w:eastAsia="Arial" w:hAnsi="Arial" w:cs="Arial"/>
          <w:i/>
          <w:iCs/>
          <w:spacing w:val="54"/>
          <w:sz w:val="24"/>
          <w:szCs w:val="24"/>
        </w:rPr>
        <w:t xml:space="preserve"> </w:t>
      </w:r>
      <w:r w:rsidRPr="00647BB8">
        <w:rPr>
          <w:rFonts w:ascii="Arial" w:eastAsia="Arial" w:hAnsi="Arial" w:cs="Arial"/>
          <w:i/>
          <w:iCs/>
          <w:sz w:val="24"/>
          <w:szCs w:val="24"/>
        </w:rPr>
        <w:t>description</w:t>
      </w:r>
      <w:r w:rsidRPr="00647BB8">
        <w:rPr>
          <w:rFonts w:ascii="Arial" w:eastAsia="Arial" w:hAnsi="Arial" w:cs="Arial"/>
          <w:i/>
          <w:iCs/>
          <w:spacing w:val="53"/>
          <w:sz w:val="24"/>
          <w:szCs w:val="24"/>
        </w:rPr>
        <w:t xml:space="preserve"> </w:t>
      </w:r>
      <w:r w:rsidRPr="00647BB8">
        <w:rPr>
          <w:rFonts w:ascii="Arial" w:eastAsia="Arial" w:hAnsi="Arial" w:cs="Arial"/>
          <w:i/>
          <w:iCs/>
          <w:sz w:val="24"/>
          <w:szCs w:val="24"/>
        </w:rPr>
        <w:t>does</w:t>
      </w:r>
      <w:r w:rsidRPr="00647BB8">
        <w:rPr>
          <w:rFonts w:ascii="Arial" w:eastAsia="Arial" w:hAnsi="Arial" w:cs="Arial"/>
          <w:i/>
          <w:iCs/>
          <w:spacing w:val="55"/>
          <w:sz w:val="24"/>
          <w:szCs w:val="24"/>
        </w:rPr>
        <w:t xml:space="preserve"> </w:t>
      </w:r>
      <w:r w:rsidRPr="00647BB8">
        <w:rPr>
          <w:rFonts w:ascii="Arial" w:eastAsia="Arial" w:hAnsi="Arial" w:cs="Arial"/>
          <w:i/>
          <w:iCs/>
          <w:sz w:val="24"/>
          <w:szCs w:val="24"/>
        </w:rPr>
        <w:t>not</w:t>
      </w:r>
      <w:r w:rsidRPr="00647BB8">
        <w:rPr>
          <w:rFonts w:ascii="Arial" w:eastAsia="Arial" w:hAnsi="Arial" w:cs="Arial"/>
          <w:i/>
          <w:iCs/>
          <w:spacing w:val="55"/>
          <w:sz w:val="24"/>
          <w:szCs w:val="24"/>
        </w:rPr>
        <w:t xml:space="preserve"> </w:t>
      </w:r>
      <w:r w:rsidRPr="00647BB8">
        <w:rPr>
          <w:rFonts w:ascii="Arial" w:eastAsia="Arial" w:hAnsi="Arial" w:cs="Arial"/>
          <w:i/>
          <w:iCs/>
          <w:sz w:val="24"/>
          <w:szCs w:val="24"/>
        </w:rPr>
        <w:t>form</w:t>
      </w:r>
      <w:r w:rsidRPr="00647BB8">
        <w:rPr>
          <w:rFonts w:ascii="Arial" w:eastAsia="Arial" w:hAnsi="Arial" w:cs="Arial"/>
          <w:i/>
          <w:iCs/>
          <w:spacing w:val="53"/>
          <w:sz w:val="24"/>
          <w:szCs w:val="24"/>
        </w:rPr>
        <w:t xml:space="preserve"> </w:t>
      </w:r>
      <w:r w:rsidRPr="00647BB8">
        <w:rPr>
          <w:rFonts w:ascii="Arial" w:eastAsia="Arial" w:hAnsi="Arial" w:cs="Arial"/>
          <w:i/>
          <w:iCs/>
          <w:sz w:val="24"/>
          <w:szCs w:val="24"/>
        </w:rPr>
        <w:t>part</w:t>
      </w:r>
      <w:r w:rsidRPr="00647BB8">
        <w:rPr>
          <w:rFonts w:ascii="Arial" w:eastAsia="Arial" w:hAnsi="Arial" w:cs="Arial"/>
          <w:i/>
          <w:iCs/>
          <w:spacing w:val="54"/>
          <w:sz w:val="24"/>
          <w:szCs w:val="24"/>
        </w:rPr>
        <w:t xml:space="preserve"> </w:t>
      </w:r>
      <w:r w:rsidRPr="00647BB8">
        <w:rPr>
          <w:rFonts w:ascii="Arial" w:eastAsia="Arial" w:hAnsi="Arial" w:cs="Arial"/>
          <w:i/>
          <w:iCs/>
          <w:sz w:val="24"/>
          <w:szCs w:val="24"/>
        </w:rPr>
        <w:t>of</w:t>
      </w:r>
      <w:r w:rsidRPr="00647BB8">
        <w:rPr>
          <w:rFonts w:ascii="Arial" w:eastAsia="Arial" w:hAnsi="Arial" w:cs="Arial"/>
          <w:i/>
          <w:iCs/>
          <w:spacing w:val="55"/>
          <w:sz w:val="24"/>
          <w:szCs w:val="24"/>
        </w:rPr>
        <w:t xml:space="preserve"> </w:t>
      </w:r>
      <w:r w:rsidRPr="00647BB8">
        <w:rPr>
          <w:rFonts w:ascii="Arial" w:eastAsia="Arial" w:hAnsi="Arial" w:cs="Arial"/>
          <w:i/>
          <w:iCs/>
          <w:sz w:val="24"/>
          <w:szCs w:val="24"/>
        </w:rPr>
        <w:t>the</w:t>
      </w:r>
      <w:r w:rsidRPr="00647BB8">
        <w:rPr>
          <w:rFonts w:ascii="Arial" w:eastAsia="Arial" w:hAnsi="Arial" w:cs="Arial"/>
          <w:i/>
          <w:iCs/>
          <w:spacing w:val="55"/>
          <w:sz w:val="24"/>
          <w:szCs w:val="24"/>
        </w:rPr>
        <w:t xml:space="preserve"> </w:t>
      </w:r>
      <w:r w:rsidRPr="00647BB8">
        <w:rPr>
          <w:rFonts w:ascii="Arial" w:eastAsia="Arial" w:hAnsi="Arial" w:cs="Arial"/>
          <w:i/>
          <w:iCs/>
          <w:sz w:val="24"/>
          <w:szCs w:val="24"/>
        </w:rPr>
        <w:t>employee’s</w:t>
      </w:r>
      <w:r w:rsidRPr="00647BB8">
        <w:rPr>
          <w:rFonts w:ascii="Arial" w:eastAsia="Arial" w:hAnsi="Arial" w:cs="Arial"/>
          <w:i/>
          <w:iCs/>
          <w:spacing w:val="55"/>
          <w:sz w:val="24"/>
          <w:szCs w:val="24"/>
        </w:rPr>
        <w:t xml:space="preserve"> </w:t>
      </w:r>
      <w:r w:rsidRPr="00647BB8">
        <w:rPr>
          <w:rFonts w:ascii="Arial" w:eastAsia="Arial" w:hAnsi="Arial" w:cs="Arial"/>
          <w:i/>
          <w:iCs/>
          <w:sz w:val="24"/>
          <w:szCs w:val="24"/>
        </w:rPr>
        <w:t>contract</w:t>
      </w:r>
      <w:r w:rsidRPr="00647BB8">
        <w:rPr>
          <w:rFonts w:ascii="Arial" w:eastAsia="Arial" w:hAnsi="Arial" w:cs="Arial"/>
          <w:i/>
          <w:iCs/>
          <w:spacing w:val="55"/>
          <w:sz w:val="24"/>
          <w:szCs w:val="24"/>
        </w:rPr>
        <w:t xml:space="preserve"> </w:t>
      </w:r>
      <w:r w:rsidRPr="00647BB8">
        <w:rPr>
          <w:rFonts w:ascii="Arial" w:eastAsia="Arial" w:hAnsi="Arial" w:cs="Arial"/>
          <w:i/>
          <w:iCs/>
          <w:sz w:val="24"/>
          <w:szCs w:val="24"/>
        </w:rPr>
        <w:t>of employment but is provided for guidance. The precise duties and</w:t>
      </w:r>
      <w:r w:rsidRPr="00647BB8">
        <w:rPr>
          <w:rFonts w:ascii="Arial" w:eastAsia="Arial" w:hAnsi="Arial" w:cs="Arial"/>
          <w:i/>
          <w:iCs/>
          <w:spacing w:val="20"/>
          <w:sz w:val="24"/>
          <w:szCs w:val="24"/>
        </w:rPr>
        <w:t xml:space="preserve"> </w:t>
      </w:r>
      <w:r w:rsidRPr="00647BB8">
        <w:rPr>
          <w:rFonts w:ascii="Arial" w:eastAsia="Arial" w:hAnsi="Arial" w:cs="Arial"/>
          <w:i/>
          <w:iCs/>
          <w:sz w:val="24"/>
          <w:szCs w:val="24"/>
        </w:rPr>
        <w:t>responsibilities of any job may be expected to change over time. Job Holders should</w:t>
      </w:r>
      <w:r w:rsidRPr="00647BB8">
        <w:rPr>
          <w:rFonts w:ascii="Arial" w:eastAsia="Arial" w:hAnsi="Arial" w:cs="Arial"/>
          <w:i/>
          <w:iCs/>
          <w:spacing w:val="44"/>
          <w:sz w:val="24"/>
          <w:szCs w:val="24"/>
        </w:rPr>
        <w:t xml:space="preserve"> </w:t>
      </w:r>
      <w:r w:rsidRPr="00647BB8">
        <w:rPr>
          <w:rFonts w:ascii="Arial" w:eastAsia="Arial" w:hAnsi="Arial" w:cs="Arial"/>
          <w:i/>
          <w:iCs/>
          <w:sz w:val="24"/>
          <w:szCs w:val="24"/>
        </w:rPr>
        <w:t>be consulted over any proposed changes to this job description</w:t>
      </w:r>
      <w:r w:rsidRPr="00647BB8">
        <w:rPr>
          <w:rFonts w:ascii="Arial" w:eastAsia="Arial" w:hAnsi="Arial" w:cs="Arial"/>
          <w:i/>
          <w:iCs/>
          <w:spacing w:val="17"/>
          <w:sz w:val="24"/>
          <w:szCs w:val="24"/>
        </w:rPr>
        <w:t xml:space="preserve"> </w:t>
      </w:r>
      <w:r w:rsidRPr="00647BB8">
        <w:rPr>
          <w:rFonts w:ascii="Arial" w:eastAsia="Arial" w:hAnsi="Arial" w:cs="Arial"/>
          <w:i/>
          <w:iCs/>
          <w:sz w:val="24"/>
          <w:szCs w:val="24"/>
        </w:rPr>
        <w:t>before implementation.</w:t>
      </w:r>
    </w:p>
    <w:p w14:paraId="68851DC3" w14:textId="77777777" w:rsidR="00AC0576" w:rsidRPr="00647BB8" w:rsidRDefault="00AC0576" w:rsidP="00AC0576">
      <w:pPr>
        <w:pStyle w:val="Heading2"/>
        <w:spacing w:before="0" w:line="259" w:lineRule="auto"/>
        <w:ind w:left="0" w:firstLine="0"/>
        <w:rPr>
          <w:rFonts w:cs="Arial"/>
        </w:rPr>
      </w:pPr>
    </w:p>
    <w:p w14:paraId="5699B6C0" w14:textId="16005853" w:rsidR="789E4501" w:rsidRPr="00647BB8" w:rsidRDefault="00AC0576" w:rsidP="7B1D513A">
      <w:pPr>
        <w:pStyle w:val="Heading2"/>
        <w:spacing w:before="0" w:line="259" w:lineRule="auto"/>
        <w:ind w:left="0" w:firstLine="0"/>
        <w:rPr>
          <w:rFonts w:cs="Arial"/>
          <w:b w:val="0"/>
          <w:bCs w:val="0"/>
          <w:i w:val="0"/>
        </w:rPr>
      </w:pPr>
      <w:r w:rsidRPr="7B1D513A">
        <w:rPr>
          <w:rFonts w:cs="Arial"/>
          <w:i w:val="0"/>
        </w:rPr>
        <w:t>Job</w:t>
      </w:r>
      <w:r w:rsidRPr="7B1D513A">
        <w:rPr>
          <w:rFonts w:cs="Arial"/>
          <w:i w:val="0"/>
          <w:spacing w:val="-2"/>
        </w:rPr>
        <w:t xml:space="preserve"> </w:t>
      </w:r>
      <w:r w:rsidRPr="7B1D513A">
        <w:rPr>
          <w:rFonts w:cs="Arial"/>
          <w:i w:val="0"/>
        </w:rPr>
        <w:t xml:space="preserve">Title: </w:t>
      </w:r>
      <w:r w:rsidRPr="00647BB8">
        <w:rPr>
          <w:rFonts w:cs="Arial"/>
          <w:i w:val="0"/>
        </w:rPr>
        <w:tab/>
      </w:r>
      <w:r w:rsidR="002A5F03" w:rsidRPr="00647BB8">
        <w:rPr>
          <w:rFonts w:cs="Arial"/>
          <w:i w:val="0"/>
        </w:rPr>
        <w:tab/>
      </w:r>
      <w:r w:rsidR="00A40AB1">
        <w:rPr>
          <w:rFonts w:cs="Arial"/>
          <w:b w:val="0"/>
          <w:bCs w:val="0"/>
          <w:i w:val="0"/>
        </w:rPr>
        <w:t xml:space="preserve">Library Education Services </w:t>
      </w:r>
      <w:r w:rsidR="00077341">
        <w:rPr>
          <w:rFonts w:cs="Arial"/>
          <w:b w:val="0"/>
          <w:bCs w:val="0"/>
          <w:i w:val="0"/>
        </w:rPr>
        <w:t xml:space="preserve">Manager </w:t>
      </w:r>
    </w:p>
    <w:p w14:paraId="3EED2553" w14:textId="2ABDC6FB" w:rsidR="006600B8" w:rsidRPr="00647BB8" w:rsidRDefault="006600B8" w:rsidP="00AC0576">
      <w:pPr>
        <w:pStyle w:val="Heading2"/>
        <w:spacing w:before="0" w:line="259" w:lineRule="auto"/>
        <w:ind w:left="0" w:firstLine="0"/>
        <w:rPr>
          <w:rFonts w:cs="Arial"/>
          <w:b w:val="0"/>
          <w:i w:val="0"/>
        </w:rPr>
      </w:pPr>
    </w:p>
    <w:p w14:paraId="2D9C4720" w14:textId="4AD395DA" w:rsidR="00906B1A" w:rsidRDefault="006600B8" w:rsidP="2EC0C44D">
      <w:pPr>
        <w:pStyle w:val="Heading2"/>
        <w:spacing w:before="0" w:line="259" w:lineRule="auto"/>
        <w:ind w:left="0" w:firstLine="0"/>
        <w:rPr>
          <w:rFonts w:cs="Arial"/>
          <w:b w:val="0"/>
          <w:bCs w:val="0"/>
          <w:i w:val="0"/>
        </w:rPr>
      </w:pPr>
      <w:r w:rsidRPr="5A893415">
        <w:rPr>
          <w:rFonts w:cs="Arial"/>
          <w:i w:val="0"/>
        </w:rPr>
        <w:t>Reports To:</w:t>
      </w:r>
      <w:r w:rsidRPr="5A893415">
        <w:rPr>
          <w:rFonts w:cs="Arial"/>
          <w:b w:val="0"/>
          <w:bCs w:val="0"/>
          <w:i w:val="0"/>
        </w:rPr>
        <w:t xml:space="preserve"> </w:t>
      </w:r>
      <w:r>
        <w:tab/>
      </w:r>
      <w:r>
        <w:tab/>
      </w:r>
      <w:r w:rsidR="00077341" w:rsidRPr="00077341">
        <w:rPr>
          <w:rFonts w:cs="Arial"/>
          <w:b w:val="0"/>
          <w:bCs w:val="0"/>
          <w:i w:val="0"/>
        </w:rPr>
        <w:t xml:space="preserve">Library Research and Education Services Lead </w:t>
      </w:r>
    </w:p>
    <w:p w14:paraId="7E1E14B0" w14:textId="77777777" w:rsidR="00B516F1" w:rsidRPr="00647BB8" w:rsidRDefault="00B516F1" w:rsidP="2EC0C44D">
      <w:pPr>
        <w:pStyle w:val="Heading2"/>
        <w:spacing w:before="0" w:line="259" w:lineRule="auto"/>
        <w:ind w:left="0" w:firstLine="0"/>
        <w:rPr>
          <w:rFonts w:cs="Arial"/>
          <w:b w:val="0"/>
          <w:bCs w:val="0"/>
          <w:i w:val="0"/>
        </w:rPr>
      </w:pPr>
    </w:p>
    <w:p w14:paraId="5F33CEE7" w14:textId="5E25A58A" w:rsidR="00906B1A" w:rsidRPr="00647BB8" w:rsidRDefault="00906B1A" w:rsidP="33FED215">
      <w:pPr>
        <w:pStyle w:val="Heading2"/>
        <w:spacing w:before="0" w:line="259" w:lineRule="auto"/>
        <w:ind w:left="0" w:firstLine="0"/>
        <w:rPr>
          <w:rFonts w:cs="Arial"/>
          <w:b w:val="0"/>
          <w:bCs w:val="0"/>
          <w:i w:val="0"/>
        </w:rPr>
      </w:pPr>
      <w:r w:rsidRPr="33FED215">
        <w:rPr>
          <w:rFonts w:cs="Arial"/>
          <w:i w:val="0"/>
        </w:rPr>
        <w:t>Grade:</w:t>
      </w:r>
      <w:r w:rsidRPr="33FED215">
        <w:rPr>
          <w:rFonts w:cs="Arial"/>
          <w:b w:val="0"/>
          <w:bCs w:val="0"/>
          <w:i w:val="0"/>
        </w:rPr>
        <w:t xml:space="preserve"> </w:t>
      </w:r>
      <w:r>
        <w:tab/>
      </w:r>
      <w:r>
        <w:tab/>
      </w:r>
      <w:r w:rsidRPr="33FED215">
        <w:rPr>
          <w:rFonts w:cs="Arial"/>
          <w:b w:val="0"/>
          <w:bCs w:val="0"/>
          <w:i w:val="0"/>
        </w:rPr>
        <w:t>NG</w:t>
      </w:r>
      <w:r w:rsidR="2876DCBA" w:rsidRPr="33FED215">
        <w:rPr>
          <w:rFonts w:cs="Arial"/>
          <w:b w:val="0"/>
          <w:bCs w:val="0"/>
          <w:i w:val="0"/>
        </w:rPr>
        <w:t>7</w:t>
      </w:r>
    </w:p>
    <w:p w14:paraId="22798E55" w14:textId="2C56054F" w:rsidR="00906B1A" w:rsidRPr="00647BB8" w:rsidRDefault="00906B1A" w:rsidP="00906B1A">
      <w:pPr>
        <w:pStyle w:val="Heading2"/>
        <w:spacing w:before="0" w:line="259" w:lineRule="auto"/>
        <w:ind w:left="0" w:firstLine="0"/>
        <w:rPr>
          <w:rFonts w:cs="Arial"/>
          <w:b w:val="0"/>
          <w:i w:val="0"/>
          <w:iCs/>
        </w:rPr>
      </w:pPr>
    </w:p>
    <w:p w14:paraId="5862D54A" w14:textId="35F57B4E" w:rsidR="008534D8" w:rsidRPr="00647BB8" w:rsidRDefault="00906B1A" w:rsidP="008534D8">
      <w:pPr>
        <w:pStyle w:val="Heading2"/>
        <w:spacing w:before="0" w:line="259" w:lineRule="auto"/>
        <w:ind w:left="2160" w:hanging="2160"/>
        <w:rPr>
          <w:rFonts w:cs="Arial"/>
          <w:b w:val="0"/>
          <w:i w:val="0"/>
        </w:rPr>
      </w:pPr>
      <w:r w:rsidRPr="7B1D513A">
        <w:rPr>
          <w:rFonts w:cs="Arial"/>
          <w:i w:val="0"/>
        </w:rPr>
        <w:t>Purpose</w:t>
      </w:r>
      <w:proofErr w:type="gramStart"/>
      <w:r w:rsidRPr="7B1D513A">
        <w:rPr>
          <w:rFonts w:cs="Arial"/>
          <w:i w:val="0"/>
        </w:rPr>
        <w:t>:</w:t>
      </w:r>
      <w:r w:rsidRPr="7B1D513A">
        <w:rPr>
          <w:rFonts w:cs="Arial"/>
          <w:b w:val="0"/>
          <w:bCs w:val="0"/>
          <w:i w:val="0"/>
        </w:rPr>
        <w:t xml:space="preserve"> </w:t>
      </w:r>
      <w:r>
        <w:tab/>
      </w:r>
      <w:bookmarkStart w:id="0" w:name="_Hlk207276050"/>
      <w:r w:rsidR="0050076A">
        <w:rPr>
          <w:rFonts w:cs="Arial"/>
          <w:b w:val="0"/>
          <w:i w:val="0"/>
        </w:rPr>
        <w:t>To</w:t>
      </w:r>
      <w:proofErr w:type="gramEnd"/>
      <w:r w:rsidR="0050076A">
        <w:rPr>
          <w:rFonts w:cs="Arial"/>
          <w:b w:val="0"/>
          <w:i w:val="0"/>
        </w:rPr>
        <w:t xml:space="preserve"> lead the operational delivery of library led Education Services in</w:t>
      </w:r>
      <w:r w:rsidR="003A6F67">
        <w:rPr>
          <w:rFonts w:cs="Arial"/>
          <w:b w:val="0"/>
          <w:i w:val="0"/>
        </w:rPr>
        <w:t>formed by University and Student and Academic Services</w:t>
      </w:r>
      <w:r w:rsidR="009D2497">
        <w:rPr>
          <w:rFonts w:cs="Arial"/>
          <w:b w:val="0"/>
          <w:i w:val="0"/>
        </w:rPr>
        <w:t xml:space="preserve"> strategic priorities</w:t>
      </w:r>
      <w:r w:rsidR="00040CF1">
        <w:rPr>
          <w:rFonts w:cs="Arial"/>
          <w:b w:val="0"/>
          <w:i w:val="0"/>
        </w:rPr>
        <w:t xml:space="preserve"> and external best practice. The postholder </w:t>
      </w:r>
      <w:r w:rsidR="004141F4">
        <w:rPr>
          <w:rFonts w:cs="Arial"/>
          <w:b w:val="0"/>
          <w:i w:val="0"/>
        </w:rPr>
        <w:t xml:space="preserve">works in close collaboration </w:t>
      </w:r>
      <w:r w:rsidR="002338E4">
        <w:rPr>
          <w:rFonts w:cs="Arial"/>
          <w:b w:val="0"/>
          <w:i w:val="0"/>
        </w:rPr>
        <w:t xml:space="preserve">with </w:t>
      </w:r>
      <w:r w:rsidR="00101AC8">
        <w:rPr>
          <w:rFonts w:cs="Arial"/>
          <w:b w:val="0"/>
          <w:i w:val="0"/>
        </w:rPr>
        <w:t>Professional services and academic colleagues</w:t>
      </w:r>
      <w:r w:rsidR="00A16D37">
        <w:rPr>
          <w:rFonts w:cs="Arial"/>
          <w:b w:val="0"/>
          <w:i w:val="0"/>
        </w:rPr>
        <w:t xml:space="preserve">. </w:t>
      </w:r>
      <w:r w:rsidR="00F85315">
        <w:rPr>
          <w:rFonts w:cs="Arial"/>
          <w:b w:val="0"/>
          <w:i w:val="0"/>
        </w:rPr>
        <w:t>To manage a team of domain experts in academic engagement</w:t>
      </w:r>
      <w:r w:rsidR="006131F8">
        <w:rPr>
          <w:rFonts w:cs="Arial"/>
          <w:b w:val="0"/>
          <w:i w:val="0"/>
        </w:rPr>
        <w:t xml:space="preserve">, learning development and accessibility. </w:t>
      </w:r>
    </w:p>
    <w:bookmarkEnd w:id="0"/>
    <w:p w14:paraId="36246897" w14:textId="5E69D5A6" w:rsidR="727C4E7F" w:rsidRPr="00647BB8" w:rsidRDefault="727C4E7F" w:rsidP="00832112">
      <w:pPr>
        <w:pStyle w:val="BodyText"/>
        <w:rPr>
          <w:rFonts w:cs="Arial"/>
        </w:rPr>
      </w:pPr>
    </w:p>
    <w:p w14:paraId="31279DF3" w14:textId="77777777" w:rsidR="00F50950" w:rsidRPr="00647BB8" w:rsidRDefault="789E4501" w:rsidP="00F50950">
      <w:pPr>
        <w:pStyle w:val="Heading2"/>
        <w:tabs>
          <w:tab w:val="left" w:pos="461"/>
        </w:tabs>
        <w:rPr>
          <w:rFonts w:cs="Arial"/>
        </w:rPr>
      </w:pPr>
      <w:r w:rsidRPr="7B1D513A">
        <w:rPr>
          <w:rFonts w:cs="Arial"/>
        </w:rPr>
        <w:t>PRINCIPAL ACCOUNTABILITIES</w:t>
      </w:r>
    </w:p>
    <w:p w14:paraId="138D37E5" w14:textId="015AF653" w:rsidR="00F406DF" w:rsidRPr="00647BB8" w:rsidRDefault="00F50950" w:rsidP="00B516F1">
      <w:pPr>
        <w:pStyle w:val="Heading2"/>
        <w:numPr>
          <w:ilvl w:val="0"/>
          <w:numId w:val="6"/>
        </w:numPr>
        <w:tabs>
          <w:tab w:val="left" w:pos="461"/>
        </w:tabs>
        <w:spacing w:line="259" w:lineRule="auto"/>
        <w:rPr>
          <w:rFonts w:cs="Arial"/>
          <w:b w:val="0"/>
          <w:bCs w:val="0"/>
          <w:i w:val="0"/>
          <w:lang w:val="en-GB"/>
        </w:rPr>
      </w:pPr>
      <w:r w:rsidRPr="7B1D513A">
        <w:rPr>
          <w:rFonts w:cs="Arial"/>
          <w:b w:val="0"/>
          <w:bCs w:val="0"/>
          <w:i w:val="0"/>
          <w:lang w:val="en-GB"/>
        </w:rPr>
        <w:t xml:space="preserve">Be </w:t>
      </w:r>
      <w:r w:rsidR="003D1A92" w:rsidRPr="003D1A92">
        <w:rPr>
          <w:rFonts w:cs="Arial"/>
          <w:b w:val="0"/>
          <w:bCs w:val="0"/>
          <w:i w:val="0"/>
          <w:lang w:val="en-GB"/>
        </w:rPr>
        <w:t xml:space="preserve">the lead Library and Archives Service expert on the development of </w:t>
      </w:r>
      <w:r w:rsidR="00EF6BCF" w:rsidRPr="00EF6BCF">
        <w:rPr>
          <w:rFonts w:cs="Arial"/>
          <w:b w:val="0"/>
          <w:bCs w:val="0"/>
          <w:i w:val="0"/>
          <w:lang w:val="en-GB"/>
        </w:rPr>
        <w:t xml:space="preserve">innovative approaches to delivering high quality, accessible, information and academic skills, teaching and training to </w:t>
      </w:r>
      <w:r w:rsidR="00DD6BAC" w:rsidRPr="00EF6BCF">
        <w:rPr>
          <w:rFonts w:cs="Arial"/>
          <w:b w:val="0"/>
          <w:bCs w:val="0"/>
          <w:i w:val="0"/>
          <w:lang w:val="en-GB"/>
        </w:rPr>
        <w:t>students, colleagues</w:t>
      </w:r>
      <w:r w:rsidR="00EF6BCF" w:rsidRPr="00EF6BCF">
        <w:rPr>
          <w:rFonts w:cs="Arial"/>
          <w:b w:val="0"/>
          <w:bCs w:val="0"/>
          <w:i w:val="0"/>
          <w:lang w:val="en-GB"/>
        </w:rPr>
        <w:t>, and researchers. Informed by University and Student and Academic Services strategy, and developed in collaboration with Library &amp; Archives Service and academic colleagues, this includes pursuing its integration into the taught course curriculum across all disciplines</w:t>
      </w:r>
    </w:p>
    <w:p w14:paraId="02F752FE" w14:textId="66746B58" w:rsidR="00F406DF" w:rsidRDefault="00CA7F38" w:rsidP="00E258F6">
      <w:pPr>
        <w:pStyle w:val="Heading2"/>
        <w:numPr>
          <w:ilvl w:val="0"/>
          <w:numId w:val="6"/>
        </w:numPr>
        <w:tabs>
          <w:tab w:val="left" w:pos="461"/>
        </w:tabs>
        <w:ind w:left="426" w:hanging="284"/>
        <w:rPr>
          <w:rFonts w:cs="Arial"/>
          <w:b w:val="0"/>
          <w:bCs w:val="0"/>
          <w:i w:val="0"/>
          <w:lang w:val="en-GB"/>
        </w:rPr>
      </w:pPr>
      <w:r>
        <w:rPr>
          <w:rFonts w:cs="Arial"/>
          <w:b w:val="0"/>
          <w:bCs w:val="0"/>
          <w:i w:val="0"/>
          <w:lang w:val="en-GB"/>
        </w:rPr>
        <w:t>L</w:t>
      </w:r>
      <w:r w:rsidRPr="00CA7F38">
        <w:rPr>
          <w:rFonts w:cs="Arial"/>
          <w:b w:val="0"/>
          <w:bCs w:val="0"/>
          <w:i w:val="0"/>
          <w:lang w:val="en-GB"/>
        </w:rPr>
        <w:t>ead the Library Education team, to translate strategic objectives set by the Head of Library and Archives Service into targets to drive the team’s operational plan and enable the delivery of services. Ensure the development of coherent policies and processes relating to academic engagement, information and academic skills, informed by developments such as generative AI and their implications, and enquiry services. Represent the Library and Archives Service on university-wide committees and working groups e.g. course module meetings) and raise the profile of the team’s activities and their contribution to reporting (e.g. TEF, Access and Participation Plans).</w:t>
      </w:r>
      <w:r w:rsidR="002748DC" w:rsidRPr="002748DC">
        <w:rPr>
          <w:rFonts w:cs="Arial"/>
          <w:b w:val="0"/>
          <w:bCs w:val="0"/>
          <w:i w:val="0"/>
          <w:lang w:val="en-GB"/>
        </w:rPr>
        <w:t xml:space="preserve"> </w:t>
      </w:r>
    </w:p>
    <w:p w14:paraId="41B3CA15" w14:textId="6CBF4C79" w:rsidR="00643F19" w:rsidRDefault="00B0326B" w:rsidP="00E258F6">
      <w:pPr>
        <w:pStyle w:val="Heading2"/>
        <w:numPr>
          <w:ilvl w:val="0"/>
          <w:numId w:val="6"/>
        </w:numPr>
        <w:tabs>
          <w:tab w:val="left" w:pos="461"/>
        </w:tabs>
        <w:ind w:left="426" w:hanging="284"/>
        <w:rPr>
          <w:rFonts w:cs="Arial"/>
          <w:b w:val="0"/>
          <w:bCs w:val="0"/>
          <w:i w:val="0"/>
          <w:lang w:val="en-GB"/>
        </w:rPr>
      </w:pPr>
      <w:r>
        <w:rPr>
          <w:rFonts w:cs="Arial"/>
          <w:b w:val="0"/>
          <w:bCs w:val="0"/>
          <w:i w:val="0"/>
          <w:lang w:val="en-GB"/>
        </w:rPr>
        <w:t>M</w:t>
      </w:r>
      <w:r w:rsidRPr="00B0326B">
        <w:rPr>
          <w:rFonts w:cs="Arial"/>
          <w:b w:val="0"/>
          <w:bCs w:val="0"/>
          <w:i w:val="0"/>
          <w:lang w:val="en-GB"/>
        </w:rPr>
        <w:t xml:space="preserve">anage the </w:t>
      </w:r>
      <w:r w:rsidR="00CA2441">
        <w:rPr>
          <w:rFonts w:cs="Arial"/>
          <w:b w:val="0"/>
          <w:bCs w:val="0"/>
          <w:i w:val="0"/>
          <w:lang w:val="en-GB"/>
        </w:rPr>
        <w:t xml:space="preserve">Library </w:t>
      </w:r>
      <w:r w:rsidRPr="00B0326B">
        <w:rPr>
          <w:rFonts w:cs="Arial"/>
          <w:b w:val="0"/>
          <w:bCs w:val="0"/>
          <w:i w:val="0"/>
          <w:lang w:val="en-GB"/>
        </w:rPr>
        <w:t xml:space="preserve">Education team, working with direct reports and the </w:t>
      </w:r>
      <w:r w:rsidR="00077341" w:rsidRPr="00077341">
        <w:rPr>
          <w:rFonts w:cs="Arial"/>
          <w:b w:val="0"/>
          <w:bCs w:val="0"/>
          <w:i w:val="0"/>
        </w:rPr>
        <w:t>Library Research and Education Services Lead</w:t>
      </w:r>
      <w:r w:rsidRPr="00B0326B">
        <w:rPr>
          <w:rFonts w:cs="Arial"/>
          <w:b w:val="0"/>
          <w:bCs w:val="0"/>
          <w:i w:val="0"/>
          <w:lang w:val="en-GB"/>
        </w:rPr>
        <w:t xml:space="preserve">, ensuring that all people management policies are effectively implemented, and that all </w:t>
      </w:r>
      <w:r w:rsidR="007D4772">
        <w:rPr>
          <w:rFonts w:cs="Arial"/>
          <w:b w:val="0"/>
          <w:bCs w:val="0"/>
          <w:i w:val="0"/>
          <w:lang w:val="en-GB"/>
        </w:rPr>
        <w:t>colleagues</w:t>
      </w:r>
      <w:r w:rsidRPr="00B0326B">
        <w:rPr>
          <w:rFonts w:cs="Arial"/>
          <w:b w:val="0"/>
          <w:bCs w:val="0"/>
          <w:i w:val="0"/>
          <w:lang w:val="en-GB"/>
        </w:rPr>
        <w:t xml:space="preserve"> have annual delivery plans, support</w:t>
      </w:r>
      <w:r w:rsidR="007D4772">
        <w:rPr>
          <w:rFonts w:cs="Arial"/>
          <w:b w:val="0"/>
          <w:bCs w:val="0"/>
          <w:i w:val="0"/>
          <w:lang w:val="en-GB"/>
        </w:rPr>
        <w:t>ed</w:t>
      </w:r>
      <w:r w:rsidRPr="00B0326B">
        <w:rPr>
          <w:rFonts w:cs="Arial"/>
          <w:b w:val="0"/>
          <w:bCs w:val="0"/>
          <w:i w:val="0"/>
          <w:lang w:val="en-GB"/>
        </w:rPr>
        <w:t xml:space="preserve"> by development and training plans. The post holder will be expected to demonstrate behaviours in accordance with the </w:t>
      </w:r>
      <w:r w:rsidRPr="00B0326B">
        <w:rPr>
          <w:rFonts w:cs="Arial"/>
          <w:b w:val="0"/>
          <w:bCs w:val="0"/>
          <w:i w:val="0"/>
          <w:lang w:val="en-GB"/>
        </w:rPr>
        <w:lastRenderedPageBreak/>
        <w:t xml:space="preserve">University’s </w:t>
      </w:r>
      <w:r w:rsidR="007D4772">
        <w:rPr>
          <w:rFonts w:cs="Arial"/>
          <w:b w:val="0"/>
          <w:bCs w:val="0"/>
          <w:i w:val="0"/>
          <w:lang w:val="en-GB"/>
        </w:rPr>
        <w:t>expectations</w:t>
      </w:r>
      <w:r w:rsidRPr="00B0326B">
        <w:rPr>
          <w:rFonts w:cs="Arial"/>
          <w:b w:val="0"/>
          <w:bCs w:val="0"/>
          <w:i w:val="0"/>
          <w:lang w:val="en-GB"/>
        </w:rPr>
        <w:t xml:space="preserve"> and management competencies; ensure appropriate service and performance standards are set and met, engaging and motivating </w:t>
      </w:r>
      <w:r w:rsidR="007D4772">
        <w:rPr>
          <w:rFonts w:cs="Arial"/>
          <w:b w:val="0"/>
          <w:bCs w:val="0"/>
          <w:i w:val="0"/>
          <w:lang w:val="en-GB"/>
        </w:rPr>
        <w:t>colleagues</w:t>
      </w:r>
      <w:r w:rsidRPr="00B0326B">
        <w:rPr>
          <w:rFonts w:cs="Arial"/>
          <w:b w:val="0"/>
          <w:bCs w:val="0"/>
          <w:i w:val="0"/>
          <w:lang w:val="en-GB"/>
        </w:rPr>
        <w:t xml:space="preserve"> to achieve maximum performance and flexibility.</w:t>
      </w:r>
    </w:p>
    <w:p w14:paraId="58C20F82" w14:textId="41B03AA1" w:rsidR="00DF5892" w:rsidRPr="00B516F1" w:rsidRDefault="00447AA4" w:rsidP="6FE3025C">
      <w:pPr>
        <w:pStyle w:val="Heading2"/>
        <w:numPr>
          <w:ilvl w:val="0"/>
          <w:numId w:val="6"/>
        </w:numPr>
        <w:tabs>
          <w:tab w:val="left" w:pos="461"/>
        </w:tabs>
        <w:ind w:left="426" w:hanging="284"/>
        <w:rPr>
          <w:rFonts w:cs="Arial"/>
          <w:b w:val="0"/>
          <w:bCs w:val="0"/>
          <w:i w:val="0"/>
        </w:rPr>
      </w:pPr>
      <w:r w:rsidRPr="6FE3025C">
        <w:rPr>
          <w:rFonts w:cs="Arial"/>
          <w:b w:val="0"/>
          <w:bCs w:val="0"/>
          <w:i w:val="0"/>
        </w:rPr>
        <w:t>Be responsible for</w:t>
      </w:r>
      <w:r w:rsidR="002B47EA" w:rsidRPr="6FE3025C">
        <w:rPr>
          <w:rFonts w:cs="Arial"/>
          <w:b w:val="0"/>
          <w:bCs w:val="0"/>
          <w:i w:val="0"/>
        </w:rPr>
        <w:t xml:space="preserve"> the delivery of a coherent programme of inclusive and accessible information, learning and digital literacy skills which also develops the digital capabilities of colleagues and students.</w:t>
      </w:r>
      <w:r w:rsidR="00E059F5" w:rsidRPr="6FE3025C">
        <w:rPr>
          <w:rFonts w:cs="Arial"/>
          <w:b w:val="0"/>
          <w:bCs w:val="0"/>
          <w:i w:val="0"/>
        </w:rPr>
        <w:t xml:space="preserve"> Work</w:t>
      </w:r>
      <w:r w:rsidR="003411BE" w:rsidRPr="6FE3025C">
        <w:rPr>
          <w:rFonts w:cs="Arial"/>
          <w:b w:val="0"/>
          <w:bCs w:val="0"/>
          <w:i w:val="0"/>
        </w:rPr>
        <w:t>ing</w:t>
      </w:r>
      <w:r w:rsidR="00E059F5" w:rsidRPr="6FE3025C">
        <w:rPr>
          <w:rFonts w:cs="Arial"/>
          <w:b w:val="0"/>
          <w:bCs w:val="0"/>
          <w:i w:val="0"/>
        </w:rPr>
        <w:t xml:space="preserve"> collaboratively with the Library and Archives Service Management team and Student and Academic Services teams, (including Learning Innovation and Digital Engagement and Disability Learning Support) and the Centre for Education and Teaching Innovation</w:t>
      </w:r>
      <w:r w:rsidR="00865370" w:rsidRPr="6FE3025C">
        <w:rPr>
          <w:rFonts w:cs="Arial"/>
          <w:b w:val="0"/>
          <w:bCs w:val="0"/>
          <w:i w:val="0"/>
        </w:rPr>
        <w:t>.</w:t>
      </w:r>
      <w:r w:rsidR="00E059F5" w:rsidRPr="6FE3025C">
        <w:rPr>
          <w:rFonts w:cs="Arial"/>
          <w:b w:val="0"/>
          <w:bCs w:val="0"/>
          <w:i w:val="0"/>
        </w:rPr>
        <w:t xml:space="preserve"> </w:t>
      </w:r>
      <w:r w:rsidR="00663EE3" w:rsidRPr="6FE3025C">
        <w:rPr>
          <w:rFonts w:cs="Arial"/>
          <w:b w:val="0"/>
          <w:bCs w:val="0"/>
          <w:i w:val="0"/>
        </w:rPr>
        <w:t xml:space="preserve"> </w:t>
      </w:r>
    </w:p>
    <w:p w14:paraId="1EB04FAE" w14:textId="61388A3F" w:rsidR="00E17D9A" w:rsidRPr="00B516F1" w:rsidRDefault="009D2594" w:rsidP="00B516F1">
      <w:pPr>
        <w:pStyle w:val="Heading2"/>
        <w:numPr>
          <w:ilvl w:val="0"/>
          <w:numId w:val="6"/>
        </w:numPr>
        <w:tabs>
          <w:tab w:val="left" w:pos="426"/>
        </w:tabs>
        <w:rPr>
          <w:rFonts w:cs="Arial"/>
          <w:lang w:val="en-GB"/>
        </w:rPr>
      </w:pPr>
      <w:r w:rsidRPr="00B516F1">
        <w:rPr>
          <w:rFonts w:cs="Arial"/>
          <w:b w:val="0"/>
          <w:bCs w:val="0"/>
          <w:i w:val="0"/>
          <w:lang w:val="en-GB"/>
        </w:rPr>
        <w:t>Be responsible for the Library Education Services contribution to doctoral researcher and researcher development training</w:t>
      </w:r>
      <w:r w:rsidR="00462DF1" w:rsidRPr="00B516F1">
        <w:rPr>
          <w:rFonts w:cs="Arial"/>
          <w:b w:val="0"/>
          <w:bCs w:val="0"/>
          <w:i w:val="0"/>
          <w:lang w:val="en-GB"/>
        </w:rPr>
        <w:t>.</w:t>
      </w:r>
      <w:r w:rsidRPr="00B516F1">
        <w:rPr>
          <w:rFonts w:cs="Arial"/>
          <w:b w:val="0"/>
          <w:bCs w:val="0"/>
          <w:i w:val="0"/>
          <w:lang w:val="en-GB"/>
        </w:rPr>
        <w:t xml:space="preserve"> </w:t>
      </w:r>
      <w:r w:rsidR="00E17D9A" w:rsidRPr="00B516F1">
        <w:rPr>
          <w:rFonts w:cs="Arial"/>
          <w:b w:val="0"/>
          <w:bCs w:val="0"/>
          <w:i w:val="0"/>
          <w:lang w:val="en-GB"/>
        </w:rPr>
        <w:t>Work</w:t>
      </w:r>
      <w:r w:rsidR="00217AEA" w:rsidRPr="00B516F1">
        <w:rPr>
          <w:rFonts w:cs="Arial"/>
          <w:b w:val="0"/>
          <w:bCs w:val="0"/>
          <w:i w:val="0"/>
          <w:lang w:val="en-GB"/>
        </w:rPr>
        <w:t>ing</w:t>
      </w:r>
      <w:r w:rsidR="00E17D9A" w:rsidRPr="00B516F1">
        <w:rPr>
          <w:rFonts w:cs="Arial"/>
          <w:b w:val="0"/>
          <w:bCs w:val="0"/>
          <w:i w:val="0"/>
          <w:lang w:val="en-GB"/>
        </w:rPr>
        <w:t xml:space="preserve"> with the </w:t>
      </w:r>
      <w:r w:rsidR="00077341" w:rsidRPr="00B516F1">
        <w:rPr>
          <w:rFonts w:cs="Arial"/>
          <w:b w:val="0"/>
          <w:bCs w:val="0"/>
          <w:i w:val="0"/>
        </w:rPr>
        <w:t xml:space="preserve">Library Research and Education Services </w:t>
      </w:r>
      <w:proofErr w:type="gramStart"/>
      <w:r w:rsidR="00077341" w:rsidRPr="00B516F1">
        <w:rPr>
          <w:rFonts w:cs="Arial"/>
          <w:b w:val="0"/>
          <w:bCs w:val="0"/>
          <w:i w:val="0"/>
        </w:rPr>
        <w:t xml:space="preserve">Lead </w:t>
      </w:r>
      <w:r w:rsidR="00E17D9A" w:rsidRPr="00B516F1">
        <w:rPr>
          <w:rFonts w:cs="Arial"/>
          <w:b w:val="0"/>
          <w:bCs w:val="0"/>
          <w:i w:val="0"/>
          <w:lang w:val="en-GB"/>
        </w:rPr>
        <w:t xml:space="preserve"> </w:t>
      </w:r>
      <w:r w:rsidR="00F901FD" w:rsidRPr="00B516F1">
        <w:rPr>
          <w:rFonts w:cs="Arial"/>
          <w:b w:val="0"/>
          <w:bCs w:val="0"/>
          <w:i w:val="0"/>
          <w:lang w:val="en-GB"/>
        </w:rPr>
        <w:t>and</w:t>
      </w:r>
      <w:proofErr w:type="gramEnd"/>
      <w:r w:rsidR="00F901FD" w:rsidRPr="00B516F1">
        <w:rPr>
          <w:rFonts w:cs="Arial"/>
          <w:b w:val="0"/>
          <w:bCs w:val="0"/>
          <w:i w:val="0"/>
          <w:lang w:val="en-GB"/>
        </w:rPr>
        <w:t xml:space="preserve"> the Library Research Services team to </w:t>
      </w:r>
      <w:r w:rsidR="00EA40BF" w:rsidRPr="00B516F1">
        <w:rPr>
          <w:rFonts w:cs="Arial"/>
          <w:b w:val="0"/>
          <w:bCs w:val="0"/>
          <w:i w:val="0"/>
          <w:lang w:val="en-GB"/>
        </w:rPr>
        <w:t xml:space="preserve">ensure a </w:t>
      </w:r>
      <w:proofErr w:type="gramStart"/>
      <w:r w:rsidR="00EA40BF" w:rsidRPr="00B516F1">
        <w:rPr>
          <w:rFonts w:cs="Arial"/>
          <w:b w:val="0"/>
          <w:bCs w:val="0"/>
          <w:i w:val="0"/>
          <w:lang w:val="en-GB"/>
        </w:rPr>
        <w:t>joined up</w:t>
      </w:r>
      <w:proofErr w:type="gramEnd"/>
      <w:r w:rsidR="00EA40BF" w:rsidRPr="00B516F1">
        <w:rPr>
          <w:rFonts w:cs="Arial"/>
          <w:b w:val="0"/>
          <w:bCs w:val="0"/>
          <w:i w:val="0"/>
          <w:lang w:val="en-GB"/>
        </w:rPr>
        <w:t xml:space="preserve"> approach </w:t>
      </w:r>
      <w:r w:rsidR="00833A34" w:rsidRPr="00B516F1">
        <w:rPr>
          <w:rFonts w:cs="Arial"/>
          <w:b w:val="0"/>
          <w:bCs w:val="0"/>
          <w:i w:val="0"/>
          <w:lang w:val="en-GB"/>
        </w:rPr>
        <w:t xml:space="preserve">to </w:t>
      </w:r>
      <w:r w:rsidR="00EC1FEA" w:rsidRPr="00B516F1">
        <w:rPr>
          <w:rFonts w:cs="Arial"/>
          <w:b w:val="0"/>
          <w:bCs w:val="0"/>
          <w:i w:val="0"/>
          <w:lang w:val="en-GB"/>
        </w:rPr>
        <w:t xml:space="preserve">planning and delivery to </w:t>
      </w:r>
      <w:r w:rsidR="00833A34" w:rsidRPr="00B516F1">
        <w:rPr>
          <w:rFonts w:cs="Arial"/>
          <w:b w:val="0"/>
          <w:bCs w:val="0"/>
          <w:i w:val="0"/>
          <w:lang w:val="en-GB"/>
        </w:rPr>
        <w:t>meet the expectations of the Researcher Development Concordat</w:t>
      </w:r>
      <w:r w:rsidR="009C428F" w:rsidRPr="00B516F1">
        <w:rPr>
          <w:rFonts w:cs="Arial"/>
          <w:b w:val="0"/>
          <w:bCs w:val="0"/>
          <w:i w:val="0"/>
          <w:lang w:val="en-GB"/>
        </w:rPr>
        <w:t xml:space="preserve">, reporting exercises such as REF, the </w:t>
      </w:r>
      <w:r w:rsidR="00D33378" w:rsidRPr="00B516F1">
        <w:rPr>
          <w:rFonts w:cs="Arial"/>
          <w:b w:val="0"/>
          <w:bCs w:val="0"/>
          <w:i w:val="0"/>
          <w:iCs/>
          <w:lang w:val="en-GB"/>
        </w:rPr>
        <w:t xml:space="preserve">Culture, Employment and Development of Academic Researchers Survey </w:t>
      </w:r>
      <w:r w:rsidR="00D33378" w:rsidRPr="00B516F1">
        <w:rPr>
          <w:rFonts w:cs="Arial"/>
          <w:lang w:val="en-GB"/>
        </w:rPr>
        <w:t>(</w:t>
      </w:r>
      <w:r w:rsidR="009C428F" w:rsidRPr="00B516F1">
        <w:rPr>
          <w:rFonts w:cs="Arial"/>
          <w:b w:val="0"/>
          <w:bCs w:val="0"/>
          <w:i w:val="0"/>
          <w:lang w:val="en-GB"/>
        </w:rPr>
        <w:t>CEDAR</w:t>
      </w:r>
      <w:r w:rsidR="00D33378" w:rsidRPr="00B516F1">
        <w:rPr>
          <w:rFonts w:cs="Arial"/>
          <w:b w:val="0"/>
          <w:bCs w:val="0"/>
          <w:i w:val="0"/>
          <w:lang w:val="en-GB"/>
        </w:rPr>
        <w:t>S)</w:t>
      </w:r>
      <w:r w:rsidR="009C428F" w:rsidRPr="00B516F1">
        <w:rPr>
          <w:rFonts w:cs="Arial"/>
          <w:b w:val="0"/>
          <w:bCs w:val="0"/>
          <w:i w:val="0"/>
          <w:lang w:val="en-GB"/>
        </w:rPr>
        <w:t xml:space="preserve"> and the Postgraduate Research Evaluation Survey (PRES)</w:t>
      </w:r>
      <w:r w:rsidR="008F3D9C" w:rsidRPr="00B516F1">
        <w:rPr>
          <w:rFonts w:cs="Arial"/>
          <w:b w:val="0"/>
          <w:bCs w:val="0"/>
          <w:i w:val="0"/>
          <w:lang w:val="en-GB"/>
        </w:rPr>
        <w:t>.</w:t>
      </w:r>
      <w:r w:rsidR="00EA40BF" w:rsidRPr="00B516F1">
        <w:rPr>
          <w:rFonts w:cs="Arial"/>
          <w:b w:val="0"/>
          <w:bCs w:val="0"/>
          <w:i w:val="0"/>
          <w:lang w:val="en-GB"/>
        </w:rPr>
        <w:t xml:space="preserve"> </w:t>
      </w:r>
    </w:p>
    <w:p w14:paraId="50416D0B" w14:textId="4B8AF172" w:rsidR="00F406DF" w:rsidRPr="004C240B" w:rsidRDefault="46422393" w:rsidP="3841F741">
      <w:pPr>
        <w:pStyle w:val="Heading2"/>
        <w:numPr>
          <w:ilvl w:val="0"/>
          <w:numId w:val="6"/>
        </w:numPr>
        <w:tabs>
          <w:tab w:val="left" w:pos="461"/>
        </w:tabs>
        <w:ind w:left="426" w:hanging="284"/>
        <w:rPr>
          <w:rFonts w:cs="Arial"/>
          <w:b w:val="0"/>
          <w:bCs w:val="0"/>
          <w:i w:val="0"/>
          <w:color w:val="000000" w:themeColor="text1"/>
          <w:lang w:val="en-GB"/>
        </w:rPr>
      </w:pPr>
      <w:r w:rsidRPr="3841F741">
        <w:rPr>
          <w:rFonts w:cs="Arial"/>
          <w:b w:val="0"/>
          <w:bCs w:val="0"/>
          <w:i w:val="0"/>
          <w:lang w:val="en-GB"/>
        </w:rPr>
        <w:t xml:space="preserve"> Be </w:t>
      </w:r>
      <w:r w:rsidR="769842D6" w:rsidRPr="3841F741">
        <w:rPr>
          <w:rFonts w:cs="Arial"/>
          <w:b w:val="0"/>
          <w:bCs w:val="0"/>
          <w:i w:val="0"/>
          <w:lang w:val="en-GB"/>
        </w:rPr>
        <w:t>responsible</w:t>
      </w:r>
      <w:r w:rsidR="769842D6" w:rsidRPr="00B516F1">
        <w:rPr>
          <w:rFonts w:cs="Arial"/>
          <w:b w:val="0"/>
          <w:bCs w:val="0"/>
          <w:i w:val="0"/>
          <w:color w:val="000000" w:themeColor="text1"/>
          <w:lang w:val="en-GB"/>
        </w:rPr>
        <w:t xml:space="preserve"> for the</w:t>
      </w:r>
      <w:r w:rsidR="1F6DBC63" w:rsidRPr="3841F741">
        <w:rPr>
          <w:rFonts w:cs="Arial"/>
          <w:b w:val="0"/>
          <w:bCs w:val="0"/>
          <w:i w:val="0"/>
          <w:color w:val="000000" w:themeColor="text1"/>
          <w:lang w:val="en-GB"/>
        </w:rPr>
        <w:t xml:space="preserve"> ongoing development of Library</w:t>
      </w:r>
      <w:r w:rsidR="769842D6" w:rsidRPr="00B516F1">
        <w:rPr>
          <w:rFonts w:cs="Arial"/>
          <w:b w:val="0"/>
          <w:bCs w:val="0"/>
          <w:i w:val="0"/>
          <w:color w:val="000000" w:themeColor="text1"/>
          <w:lang w:val="en-GB"/>
        </w:rPr>
        <w:t xml:space="preserve"> Collection</w:t>
      </w:r>
      <w:r w:rsidR="35E66AC8" w:rsidRPr="3841F741">
        <w:rPr>
          <w:rFonts w:cs="Arial"/>
          <w:b w:val="0"/>
          <w:bCs w:val="0"/>
          <w:i w:val="0"/>
          <w:color w:val="000000" w:themeColor="text1"/>
          <w:lang w:val="en-GB"/>
        </w:rPr>
        <w:t xml:space="preserve"> Management </w:t>
      </w:r>
      <w:r w:rsidR="769842D6" w:rsidRPr="00B516F1">
        <w:rPr>
          <w:rFonts w:cs="Arial"/>
          <w:b w:val="0"/>
          <w:bCs w:val="0"/>
          <w:i w:val="0"/>
          <w:color w:val="000000" w:themeColor="text1"/>
          <w:lang w:val="en-GB"/>
        </w:rPr>
        <w:t>and Reading List policies</w:t>
      </w:r>
      <w:r w:rsidR="26F257F4" w:rsidRPr="3841F741">
        <w:rPr>
          <w:rFonts w:cs="Arial"/>
          <w:b w:val="0"/>
          <w:bCs w:val="0"/>
          <w:i w:val="0"/>
          <w:color w:val="000000" w:themeColor="text1"/>
          <w:lang w:val="en-GB"/>
        </w:rPr>
        <w:t xml:space="preserve"> and </w:t>
      </w:r>
      <w:r w:rsidR="005B244D">
        <w:rPr>
          <w:rFonts w:cs="Arial"/>
          <w:b w:val="0"/>
          <w:bCs w:val="0"/>
          <w:i w:val="0"/>
          <w:color w:val="000000" w:themeColor="text1"/>
          <w:lang w:val="en-GB"/>
        </w:rPr>
        <w:t xml:space="preserve">oversight of </w:t>
      </w:r>
      <w:r w:rsidR="26F257F4" w:rsidRPr="3841F741">
        <w:rPr>
          <w:rFonts w:cs="Arial"/>
          <w:b w:val="0"/>
          <w:bCs w:val="0"/>
          <w:i w:val="0"/>
          <w:color w:val="000000" w:themeColor="text1"/>
          <w:lang w:val="en-GB"/>
        </w:rPr>
        <w:t xml:space="preserve">aligned processes, working in close collaboration with Content and Digital Services and </w:t>
      </w:r>
      <w:r w:rsidR="250B30D2" w:rsidRPr="3841F741">
        <w:rPr>
          <w:rFonts w:cs="Arial"/>
          <w:b w:val="0"/>
          <w:bCs w:val="0"/>
          <w:i w:val="0"/>
          <w:color w:val="000000" w:themeColor="text1"/>
          <w:lang w:val="en-GB"/>
        </w:rPr>
        <w:t xml:space="preserve">academic colleagues </w:t>
      </w:r>
      <w:r w:rsidR="26F257F4" w:rsidRPr="3841F741">
        <w:rPr>
          <w:rFonts w:cs="Arial"/>
          <w:b w:val="0"/>
          <w:bCs w:val="0"/>
          <w:i w:val="0"/>
          <w:color w:val="000000" w:themeColor="text1"/>
          <w:lang w:val="en-GB"/>
        </w:rPr>
        <w:t xml:space="preserve">to enable the proactive </w:t>
      </w:r>
      <w:r w:rsidR="12CE18AE" w:rsidRPr="3841F741">
        <w:rPr>
          <w:rFonts w:cs="Arial"/>
          <w:b w:val="0"/>
          <w:bCs w:val="0"/>
          <w:i w:val="0"/>
          <w:color w:val="000000" w:themeColor="text1"/>
          <w:lang w:val="en-GB"/>
        </w:rPr>
        <w:t xml:space="preserve">development and ongoing </w:t>
      </w:r>
      <w:r w:rsidR="26F257F4" w:rsidRPr="3841F741">
        <w:rPr>
          <w:rFonts w:cs="Arial"/>
          <w:b w:val="0"/>
          <w:bCs w:val="0"/>
          <w:i w:val="0"/>
          <w:color w:val="000000" w:themeColor="text1"/>
          <w:lang w:val="en-GB"/>
        </w:rPr>
        <w:t xml:space="preserve">management of </w:t>
      </w:r>
      <w:r w:rsidR="7B28AEFC" w:rsidRPr="3841F741">
        <w:rPr>
          <w:rFonts w:cs="Arial"/>
          <w:b w:val="0"/>
          <w:bCs w:val="0"/>
          <w:i w:val="0"/>
          <w:color w:val="000000" w:themeColor="text1"/>
          <w:lang w:val="en-GB"/>
        </w:rPr>
        <w:t xml:space="preserve">accessible, inclusive </w:t>
      </w:r>
      <w:r w:rsidR="26F257F4" w:rsidRPr="3841F741">
        <w:rPr>
          <w:rFonts w:cs="Arial"/>
          <w:b w:val="0"/>
          <w:bCs w:val="0"/>
          <w:i w:val="0"/>
          <w:color w:val="000000" w:themeColor="text1"/>
          <w:lang w:val="en-GB"/>
        </w:rPr>
        <w:t>online and print collections</w:t>
      </w:r>
      <w:r w:rsidR="0E94AF42" w:rsidRPr="3841F741">
        <w:rPr>
          <w:rFonts w:cs="Arial"/>
          <w:b w:val="0"/>
          <w:bCs w:val="0"/>
          <w:i w:val="0"/>
          <w:color w:val="000000" w:themeColor="text1"/>
          <w:lang w:val="en-GB"/>
        </w:rPr>
        <w:t xml:space="preserve"> that provide value for money and reflect teaching and research</w:t>
      </w:r>
      <w:r w:rsidR="00192568" w:rsidRPr="3841F741">
        <w:rPr>
          <w:rFonts w:cs="Arial"/>
          <w:b w:val="0"/>
          <w:bCs w:val="0"/>
          <w:i w:val="0"/>
          <w:color w:val="000000" w:themeColor="text1"/>
          <w:lang w:val="en-GB"/>
        </w:rPr>
        <w:t xml:space="preserve"> priorities</w:t>
      </w:r>
      <w:r w:rsidR="0E94AF42" w:rsidRPr="3841F741">
        <w:rPr>
          <w:rFonts w:cs="Arial"/>
          <w:b w:val="0"/>
          <w:bCs w:val="0"/>
          <w:i w:val="0"/>
          <w:color w:val="000000" w:themeColor="text1"/>
          <w:lang w:val="en-GB"/>
        </w:rPr>
        <w:t xml:space="preserve"> across the University</w:t>
      </w:r>
      <w:r w:rsidR="26F257F4" w:rsidRPr="3841F741">
        <w:rPr>
          <w:rFonts w:cs="Arial"/>
          <w:b w:val="0"/>
          <w:bCs w:val="0"/>
          <w:i w:val="0"/>
          <w:color w:val="000000" w:themeColor="text1"/>
          <w:lang w:val="en-GB"/>
        </w:rPr>
        <w:t xml:space="preserve">. </w:t>
      </w:r>
    </w:p>
    <w:p w14:paraId="7D730412" w14:textId="630C9753" w:rsidR="0071355C" w:rsidRPr="0071355C" w:rsidRDefault="009B45D3" w:rsidP="3841F741">
      <w:pPr>
        <w:pStyle w:val="Heading2"/>
        <w:numPr>
          <w:ilvl w:val="0"/>
          <w:numId w:val="6"/>
        </w:numPr>
        <w:tabs>
          <w:tab w:val="left" w:pos="461"/>
        </w:tabs>
        <w:ind w:left="426" w:hanging="284"/>
        <w:rPr>
          <w:rFonts w:cs="Arial"/>
          <w:b w:val="0"/>
          <w:bCs w:val="0"/>
          <w:i w:val="0"/>
          <w:lang w:val="en-GB"/>
        </w:rPr>
      </w:pPr>
      <w:r w:rsidRPr="3841F741">
        <w:rPr>
          <w:b w:val="0"/>
          <w:bCs w:val="0"/>
          <w:i w:val="0"/>
        </w:rPr>
        <w:t>Be</w:t>
      </w:r>
      <w:r>
        <w:t xml:space="preserve"> </w:t>
      </w:r>
      <w:r w:rsidRPr="3841F741">
        <w:rPr>
          <w:b w:val="0"/>
          <w:bCs w:val="0"/>
          <w:i w:val="0"/>
        </w:rPr>
        <w:t xml:space="preserve">the operational owner of the discovery aspects of Library Search (Primo) and the reading list system (Leganto). Be the business owner of </w:t>
      </w:r>
      <w:proofErr w:type="spellStart"/>
      <w:r w:rsidRPr="3841F741">
        <w:rPr>
          <w:b w:val="0"/>
          <w:bCs w:val="0"/>
          <w:i w:val="0"/>
        </w:rPr>
        <w:t>Libguides</w:t>
      </w:r>
      <w:proofErr w:type="spellEnd"/>
      <w:r w:rsidRPr="3841F741">
        <w:rPr>
          <w:b w:val="0"/>
          <w:bCs w:val="0"/>
          <w:i w:val="0"/>
        </w:rPr>
        <w:t xml:space="preserve">. Work with colleagues in all Library &amp; Archives Service teams to enable engagement with systems and ensure continuous improvement in how content is made discoverable and that colleague and student feedback is reflected in the development of search interfaces, </w:t>
      </w:r>
      <w:r w:rsidR="00DD6BAC" w:rsidRPr="3841F741">
        <w:rPr>
          <w:b w:val="0"/>
          <w:bCs w:val="0"/>
          <w:i w:val="0"/>
        </w:rPr>
        <w:t>help guides</w:t>
      </w:r>
      <w:r w:rsidRPr="3841F741">
        <w:rPr>
          <w:b w:val="0"/>
          <w:bCs w:val="0"/>
          <w:i w:val="0"/>
        </w:rPr>
        <w:t xml:space="preserve">, integrations and discovery tools.  </w:t>
      </w:r>
    </w:p>
    <w:p w14:paraId="696EE39F" w14:textId="50FECB58" w:rsidR="00B37EE8" w:rsidRPr="00647BB8" w:rsidRDefault="00B37EE8" w:rsidP="00B37EE8">
      <w:pPr>
        <w:pStyle w:val="Heading2"/>
        <w:numPr>
          <w:ilvl w:val="0"/>
          <w:numId w:val="6"/>
        </w:numPr>
        <w:tabs>
          <w:tab w:val="left" w:pos="426"/>
          <w:tab w:val="left" w:pos="461"/>
        </w:tabs>
        <w:ind w:left="426" w:hanging="426"/>
        <w:rPr>
          <w:rFonts w:cs="Arial"/>
          <w:b w:val="0"/>
          <w:bCs w:val="0"/>
          <w:i w:val="0"/>
        </w:rPr>
      </w:pPr>
      <w:r>
        <w:rPr>
          <w:rFonts w:cs="Arial"/>
          <w:b w:val="0"/>
          <w:bCs w:val="0"/>
          <w:i w:val="0"/>
          <w:lang w:val="en-GB"/>
        </w:rPr>
        <w:t xml:space="preserve">Actively contribute </w:t>
      </w:r>
      <w:r w:rsidRPr="536BDB62">
        <w:rPr>
          <w:rFonts w:cs="Arial"/>
          <w:b w:val="0"/>
          <w:bCs w:val="0"/>
          <w:i w:val="0"/>
          <w:lang w:val="en-GB"/>
        </w:rPr>
        <w:t xml:space="preserve">to the strategic development of the Library and Archives Service through </w:t>
      </w:r>
      <w:r w:rsidR="00DD6BAC">
        <w:rPr>
          <w:rFonts w:cs="Arial"/>
          <w:b w:val="0"/>
          <w:bCs w:val="0"/>
          <w:i w:val="0"/>
          <w:lang w:val="en-GB"/>
        </w:rPr>
        <w:t xml:space="preserve">the </w:t>
      </w:r>
      <w:r w:rsidRPr="536BDB62">
        <w:rPr>
          <w:rFonts w:cs="Arial"/>
          <w:b w:val="0"/>
          <w:bCs w:val="0"/>
          <w:i w:val="0"/>
          <w:lang w:val="en-GB"/>
        </w:rPr>
        <w:t xml:space="preserve">application of knowledge, expertise and awareness of developments </w:t>
      </w:r>
      <w:r w:rsidR="00906DD8">
        <w:rPr>
          <w:rFonts w:cs="Arial"/>
          <w:b w:val="0"/>
          <w:bCs w:val="0"/>
          <w:i w:val="0"/>
          <w:lang w:val="en-GB"/>
        </w:rPr>
        <w:t>in relation to academic engagement, learning development and accessibility</w:t>
      </w:r>
      <w:r w:rsidR="00FB149F">
        <w:rPr>
          <w:rFonts w:cs="Arial"/>
          <w:b w:val="0"/>
          <w:bCs w:val="0"/>
          <w:i w:val="0"/>
          <w:lang w:val="en-GB"/>
        </w:rPr>
        <w:t xml:space="preserve"> </w:t>
      </w:r>
      <w:r w:rsidRPr="536BDB62">
        <w:rPr>
          <w:rFonts w:cs="Arial"/>
          <w:b w:val="0"/>
          <w:bCs w:val="0"/>
          <w:i w:val="0"/>
          <w:lang w:val="en-GB"/>
        </w:rPr>
        <w:t>in the sector.</w:t>
      </w:r>
    </w:p>
    <w:p w14:paraId="6A88E0D2" w14:textId="5E98DE1E" w:rsidR="00DD6BAC" w:rsidRPr="00B516F1" w:rsidRDefault="00BF1A7C" w:rsidP="00DD6BAC">
      <w:pPr>
        <w:pStyle w:val="Heading2"/>
        <w:numPr>
          <w:ilvl w:val="0"/>
          <w:numId w:val="6"/>
        </w:numPr>
        <w:tabs>
          <w:tab w:val="left" w:pos="426"/>
          <w:tab w:val="left" w:pos="461"/>
        </w:tabs>
        <w:ind w:left="426" w:hanging="426"/>
        <w:rPr>
          <w:rFonts w:cs="Arial"/>
          <w:b w:val="0"/>
          <w:bCs w:val="0"/>
          <w:i w:val="0"/>
        </w:rPr>
      </w:pPr>
      <w:r w:rsidRPr="00DD6BAC">
        <w:rPr>
          <w:rFonts w:cs="Arial"/>
          <w:b w:val="0"/>
          <w:bCs w:val="0"/>
          <w:i w:val="0"/>
        </w:rPr>
        <w:t xml:space="preserve">Maintain up to date knowledge of best practice and developments across the </w:t>
      </w:r>
      <w:r w:rsidR="007D4772">
        <w:rPr>
          <w:rFonts w:cs="Arial"/>
          <w:b w:val="0"/>
          <w:bCs w:val="0"/>
          <w:i w:val="0"/>
        </w:rPr>
        <w:t xml:space="preserve">sector, </w:t>
      </w:r>
      <w:proofErr w:type="gramStart"/>
      <w:r w:rsidR="007D4772">
        <w:rPr>
          <w:rFonts w:cs="Arial"/>
          <w:b w:val="0"/>
          <w:bCs w:val="0"/>
          <w:i w:val="0"/>
        </w:rPr>
        <w:t>in order to</w:t>
      </w:r>
      <w:proofErr w:type="gramEnd"/>
      <w:r w:rsidR="007D4772">
        <w:rPr>
          <w:rFonts w:cs="Arial"/>
          <w:b w:val="0"/>
          <w:bCs w:val="0"/>
          <w:i w:val="0"/>
        </w:rPr>
        <w:t xml:space="preserve"> be able to p</w:t>
      </w:r>
      <w:r w:rsidRPr="00DD6BAC">
        <w:rPr>
          <w:rFonts w:cs="Arial"/>
          <w:b w:val="0"/>
          <w:bCs w:val="0"/>
          <w:i w:val="0"/>
        </w:rPr>
        <w:t xml:space="preserve">resent at relevant events and conferences to share best practice developed at </w:t>
      </w:r>
      <w:proofErr w:type="gramStart"/>
      <w:r w:rsidRPr="00DD6BAC">
        <w:rPr>
          <w:rFonts w:cs="Arial"/>
          <w:b w:val="0"/>
          <w:bCs w:val="0"/>
          <w:i w:val="0"/>
        </w:rPr>
        <w:t>Westminster</w:t>
      </w:r>
      <w:r w:rsidR="007D4772">
        <w:rPr>
          <w:rFonts w:cs="Arial"/>
          <w:b w:val="0"/>
          <w:bCs w:val="0"/>
          <w:i w:val="0"/>
        </w:rPr>
        <w:t>, and</w:t>
      </w:r>
      <w:proofErr w:type="gramEnd"/>
      <w:r w:rsidR="007D4772">
        <w:rPr>
          <w:rFonts w:cs="Arial"/>
          <w:b w:val="0"/>
          <w:bCs w:val="0"/>
          <w:i w:val="0"/>
        </w:rPr>
        <w:t xml:space="preserve"> ensure that best practice from the sector is developed and embedded at Westminster. </w:t>
      </w:r>
    </w:p>
    <w:p w14:paraId="2DADB073" w14:textId="0D535D10" w:rsidR="00F50950" w:rsidRPr="00DD6BAC" w:rsidRDefault="00F50950" w:rsidP="00DD6BAC">
      <w:pPr>
        <w:pStyle w:val="Heading2"/>
        <w:numPr>
          <w:ilvl w:val="0"/>
          <w:numId w:val="6"/>
        </w:numPr>
        <w:tabs>
          <w:tab w:val="left" w:pos="426"/>
          <w:tab w:val="left" w:pos="461"/>
        </w:tabs>
        <w:ind w:left="426" w:hanging="426"/>
        <w:rPr>
          <w:rFonts w:cs="Arial"/>
          <w:b w:val="0"/>
          <w:bCs w:val="0"/>
          <w:i w:val="0"/>
        </w:rPr>
      </w:pPr>
      <w:r w:rsidRPr="00DD6BAC">
        <w:rPr>
          <w:rFonts w:cs="Arial"/>
          <w:b w:val="0"/>
          <w:bCs w:val="0"/>
          <w:i w:val="0"/>
          <w:lang w:val="en-GB"/>
        </w:rPr>
        <w:t xml:space="preserve">Carry out any other duties as appropriate within their competence as </w:t>
      </w:r>
      <w:r w:rsidR="00612C60" w:rsidRPr="00DD6BAC">
        <w:rPr>
          <w:rFonts w:cs="Arial"/>
          <w:b w:val="0"/>
          <w:bCs w:val="0"/>
          <w:i w:val="0"/>
          <w:lang w:val="en-GB"/>
        </w:rPr>
        <w:t xml:space="preserve">defined </w:t>
      </w:r>
      <w:r w:rsidRPr="00DD6BAC">
        <w:rPr>
          <w:rFonts w:cs="Arial"/>
          <w:b w:val="0"/>
          <w:bCs w:val="0"/>
          <w:i w:val="0"/>
          <w:lang w:val="en-GB"/>
        </w:rPr>
        <w:t xml:space="preserve">by the </w:t>
      </w:r>
      <w:r w:rsidR="00077341" w:rsidRPr="00077341">
        <w:rPr>
          <w:rFonts w:cs="Arial"/>
          <w:b w:val="0"/>
          <w:bCs w:val="0"/>
          <w:i w:val="0"/>
        </w:rPr>
        <w:t>Library Research and Education Services Lead</w:t>
      </w:r>
      <w:r w:rsidR="00B516F1">
        <w:rPr>
          <w:rFonts w:cs="Arial"/>
          <w:b w:val="0"/>
          <w:bCs w:val="0"/>
          <w:i w:val="0"/>
        </w:rPr>
        <w:t>.</w:t>
      </w:r>
    </w:p>
    <w:p w14:paraId="5F977F95" w14:textId="77777777" w:rsidR="0043387C" w:rsidRPr="00647BB8" w:rsidRDefault="0043387C">
      <w:pPr>
        <w:rPr>
          <w:rFonts w:ascii="Arial" w:eastAsia="Arial" w:hAnsi="Arial" w:cs="Arial"/>
          <w:b/>
          <w:bCs/>
          <w:i/>
          <w:sz w:val="24"/>
          <w:szCs w:val="24"/>
        </w:rPr>
      </w:pPr>
    </w:p>
    <w:p w14:paraId="76657E1E" w14:textId="17C56606" w:rsidR="00CA2441" w:rsidRDefault="00CA2441">
      <w:pPr>
        <w:rPr>
          <w:rFonts w:cs="Arial"/>
        </w:rPr>
      </w:pPr>
    </w:p>
    <w:p w14:paraId="04B48C66" w14:textId="5CF46D14" w:rsidR="00000FED" w:rsidRDefault="00000FED">
      <w:pPr>
        <w:rPr>
          <w:rFonts w:cs="Arial"/>
        </w:rPr>
      </w:pPr>
    </w:p>
    <w:p w14:paraId="11FCA758" w14:textId="77777777" w:rsidR="00B516F1" w:rsidRDefault="00B516F1">
      <w:pPr>
        <w:rPr>
          <w:rFonts w:cs="Arial"/>
        </w:rPr>
      </w:pPr>
    </w:p>
    <w:p w14:paraId="0AAADF8C" w14:textId="77777777" w:rsidR="00B516F1" w:rsidRDefault="00B516F1">
      <w:pPr>
        <w:rPr>
          <w:rFonts w:cs="Arial"/>
        </w:rPr>
      </w:pPr>
    </w:p>
    <w:p w14:paraId="5E211FF9" w14:textId="77777777" w:rsidR="00B516F1" w:rsidRDefault="00B516F1">
      <w:pPr>
        <w:rPr>
          <w:rFonts w:cs="Arial"/>
        </w:rPr>
      </w:pPr>
    </w:p>
    <w:p w14:paraId="6D9C9552" w14:textId="77777777" w:rsidR="00B516F1" w:rsidRPr="00B516F1" w:rsidRDefault="00B516F1">
      <w:pPr>
        <w:rPr>
          <w:rFonts w:cs="Arial"/>
        </w:rPr>
      </w:pPr>
    </w:p>
    <w:p w14:paraId="407D1302" w14:textId="59E6C230" w:rsidR="0015232D" w:rsidRPr="00647BB8" w:rsidRDefault="789E4501" w:rsidP="0097470F">
      <w:pPr>
        <w:pStyle w:val="Heading2"/>
        <w:tabs>
          <w:tab w:val="left" w:pos="461"/>
        </w:tabs>
        <w:ind w:left="0" w:firstLine="0"/>
        <w:rPr>
          <w:rFonts w:cs="Arial"/>
        </w:rPr>
      </w:pPr>
      <w:r w:rsidRPr="00647BB8">
        <w:rPr>
          <w:rFonts w:cs="Arial"/>
        </w:rPr>
        <w:lastRenderedPageBreak/>
        <w:t>CONTEXT</w:t>
      </w:r>
    </w:p>
    <w:p w14:paraId="603487A9" w14:textId="1D7ADA2E" w:rsidR="00B00495" w:rsidRDefault="00B00495" w:rsidP="00B00495">
      <w:pPr>
        <w:rPr>
          <w:rFonts w:ascii="Arial" w:hAnsi="Arial" w:cs="Arial"/>
          <w:sz w:val="24"/>
          <w:szCs w:val="24"/>
        </w:rPr>
      </w:pPr>
    </w:p>
    <w:p w14:paraId="62D2B086" w14:textId="77777777" w:rsidR="004E3C62" w:rsidRDefault="004E3C62" w:rsidP="004E3C62">
      <w:pPr>
        <w:rPr>
          <w:rFonts w:ascii="Arial" w:eastAsia="Arial" w:hAnsi="Arial" w:cs="Arial"/>
          <w:b/>
          <w:bCs/>
          <w:sz w:val="24"/>
          <w:szCs w:val="24"/>
          <w:lang w:val="en-GB"/>
        </w:rPr>
      </w:pPr>
      <w:r w:rsidRPr="004E3C62">
        <w:rPr>
          <w:rFonts w:ascii="Arial" w:eastAsia="Arial" w:hAnsi="Arial" w:cs="Arial"/>
          <w:b/>
          <w:bCs/>
          <w:sz w:val="24"/>
          <w:szCs w:val="24"/>
          <w:lang w:val="en-GB"/>
        </w:rPr>
        <w:t>Student and Academic Services (SAS)</w:t>
      </w:r>
    </w:p>
    <w:p w14:paraId="20A1BD48" w14:textId="76C0F061" w:rsidR="004E3C62" w:rsidRP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 </w:t>
      </w:r>
    </w:p>
    <w:p w14:paraId="77E73A1C" w14:textId="77777777" w:rsidR="004E3C62" w:rsidRP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SAS provides professional, efficient, effective and consistent researcher and student-focused support and services. It leads on professional support for a wide range of governance, research, learning, employability and wellbeing interventions that enhance the experience of students, colleagues and alumni throughout their relationship with the University. </w:t>
      </w:r>
    </w:p>
    <w:p w14:paraId="7CAD44E5" w14:textId="77777777" w:rsidR="004E3C62" w:rsidRP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SAS activities are key to the delivery of the University’s strategic objectives and enable the University to deliver on its mission: </w:t>
      </w:r>
    </w:p>
    <w:p w14:paraId="1E3907CB" w14:textId="77777777" w:rsidR="004E3C62" w:rsidRP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To help students and colleagues from different backgrounds fulfil their potential and contribute to a more sustainable, equitable and healthier society. </w:t>
      </w:r>
    </w:p>
    <w:p w14:paraId="0CECC14E" w14:textId="77777777" w:rsidR="004E3C62" w:rsidRP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To achieve this, SAS is organised into six clusters: </w:t>
      </w:r>
    </w:p>
    <w:p w14:paraId="5A33FBC9" w14:textId="77777777" w:rsidR="004A450C" w:rsidRDefault="004A450C" w:rsidP="004E3C62">
      <w:pPr>
        <w:rPr>
          <w:rFonts w:ascii="Arial" w:eastAsia="Arial" w:hAnsi="Arial" w:cs="Arial"/>
          <w:sz w:val="24"/>
          <w:szCs w:val="24"/>
          <w:lang w:val="en-GB"/>
        </w:rPr>
      </w:pPr>
    </w:p>
    <w:p w14:paraId="71C0768B" w14:textId="018EB149" w:rsidR="004E3C62" w:rsidRPr="004E3C62" w:rsidRDefault="004E3C62" w:rsidP="00B516F1">
      <w:pPr>
        <w:ind w:left="567"/>
        <w:rPr>
          <w:rFonts w:ascii="Arial" w:eastAsia="Arial" w:hAnsi="Arial" w:cs="Arial"/>
          <w:sz w:val="24"/>
          <w:szCs w:val="24"/>
          <w:lang w:val="en-GB"/>
        </w:rPr>
      </w:pPr>
      <w:r w:rsidRPr="004E3C62">
        <w:rPr>
          <w:rFonts w:ascii="Arial" w:eastAsia="Arial" w:hAnsi="Arial" w:cs="Arial"/>
          <w:sz w:val="24"/>
          <w:szCs w:val="24"/>
          <w:lang w:val="en-GB"/>
        </w:rPr>
        <w:t>· Business Operations </w:t>
      </w:r>
    </w:p>
    <w:p w14:paraId="7F90AEF3" w14:textId="77777777" w:rsidR="004E3C62" w:rsidRPr="004E3C62" w:rsidRDefault="004E3C62" w:rsidP="00B516F1">
      <w:pPr>
        <w:ind w:left="567"/>
        <w:rPr>
          <w:rFonts w:ascii="Arial" w:eastAsia="Arial" w:hAnsi="Arial" w:cs="Arial"/>
          <w:sz w:val="24"/>
          <w:szCs w:val="24"/>
          <w:lang w:val="en-GB"/>
        </w:rPr>
      </w:pPr>
      <w:r w:rsidRPr="004E3C62">
        <w:rPr>
          <w:rFonts w:ascii="Arial" w:eastAsia="Arial" w:hAnsi="Arial" w:cs="Arial"/>
          <w:sz w:val="24"/>
          <w:szCs w:val="24"/>
          <w:lang w:val="en-GB"/>
        </w:rPr>
        <w:t>· Employability and Graduate Success </w:t>
      </w:r>
    </w:p>
    <w:p w14:paraId="6C94953D" w14:textId="77777777" w:rsidR="004E3C62" w:rsidRPr="004E3C62" w:rsidRDefault="004E3C62" w:rsidP="00B516F1">
      <w:pPr>
        <w:ind w:left="567"/>
        <w:rPr>
          <w:rFonts w:ascii="Arial" w:eastAsia="Arial" w:hAnsi="Arial" w:cs="Arial"/>
          <w:sz w:val="24"/>
          <w:szCs w:val="24"/>
          <w:lang w:val="en-GB"/>
        </w:rPr>
      </w:pPr>
      <w:r w:rsidRPr="004E3C62">
        <w:rPr>
          <w:rFonts w:ascii="Arial" w:eastAsia="Arial" w:hAnsi="Arial" w:cs="Arial"/>
          <w:sz w:val="24"/>
          <w:szCs w:val="24"/>
          <w:lang w:val="en-GB"/>
        </w:rPr>
        <w:t>· Learning Innovation and Digital Engagement </w:t>
      </w:r>
    </w:p>
    <w:p w14:paraId="1B2E33D5" w14:textId="77777777" w:rsidR="004E3C62" w:rsidRPr="004E3C62" w:rsidRDefault="004E3C62" w:rsidP="00B516F1">
      <w:pPr>
        <w:ind w:left="567"/>
        <w:rPr>
          <w:rFonts w:ascii="Arial" w:eastAsia="Arial" w:hAnsi="Arial" w:cs="Arial"/>
          <w:sz w:val="24"/>
          <w:szCs w:val="24"/>
          <w:lang w:val="en-GB"/>
        </w:rPr>
      </w:pPr>
      <w:r w:rsidRPr="004E3C62">
        <w:rPr>
          <w:rFonts w:ascii="Arial" w:eastAsia="Arial" w:hAnsi="Arial" w:cs="Arial"/>
          <w:sz w:val="24"/>
          <w:szCs w:val="24"/>
          <w:lang w:val="en-GB"/>
        </w:rPr>
        <w:t>· Library and Archive Services </w:t>
      </w:r>
    </w:p>
    <w:p w14:paraId="568730CB" w14:textId="2F90BE88" w:rsidR="004E3C62" w:rsidRPr="004E3C62" w:rsidRDefault="004E3C62" w:rsidP="00B516F1">
      <w:pPr>
        <w:ind w:left="567"/>
        <w:rPr>
          <w:rFonts w:ascii="Arial" w:eastAsia="Arial" w:hAnsi="Arial" w:cs="Arial"/>
          <w:sz w:val="24"/>
          <w:szCs w:val="24"/>
          <w:lang w:val="en-GB"/>
        </w:rPr>
      </w:pPr>
      <w:r w:rsidRPr="004E3C62">
        <w:rPr>
          <w:rFonts w:ascii="Arial" w:eastAsia="Arial" w:hAnsi="Arial" w:cs="Arial"/>
          <w:sz w:val="24"/>
          <w:szCs w:val="24"/>
          <w:lang w:val="en-GB"/>
        </w:rPr>
        <w:t>· Student Experience </w:t>
      </w:r>
    </w:p>
    <w:p w14:paraId="1B67C15A" w14:textId="77777777" w:rsidR="004E3C62" w:rsidRPr="004E3C62" w:rsidRDefault="004E3C62" w:rsidP="00B516F1">
      <w:pPr>
        <w:ind w:left="567"/>
        <w:rPr>
          <w:rFonts w:ascii="Arial" w:eastAsia="Arial" w:hAnsi="Arial" w:cs="Arial"/>
          <w:sz w:val="24"/>
          <w:szCs w:val="24"/>
          <w:lang w:val="en-GB"/>
        </w:rPr>
      </w:pPr>
      <w:r w:rsidRPr="004E3C62">
        <w:rPr>
          <w:rFonts w:ascii="Arial" w:eastAsia="Arial" w:hAnsi="Arial" w:cs="Arial"/>
          <w:sz w:val="24"/>
          <w:szCs w:val="24"/>
          <w:lang w:val="en-GB"/>
        </w:rPr>
        <w:t>· Student Support and Residential Life </w:t>
      </w:r>
    </w:p>
    <w:p w14:paraId="4BCBCA3B" w14:textId="77777777" w:rsidR="004A450C" w:rsidRDefault="004A450C" w:rsidP="004E3C62">
      <w:pPr>
        <w:rPr>
          <w:rFonts w:ascii="Arial" w:eastAsia="Arial" w:hAnsi="Arial" w:cs="Arial"/>
          <w:sz w:val="24"/>
          <w:szCs w:val="24"/>
          <w:lang w:val="en-GB"/>
        </w:rPr>
      </w:pPr>
    </w:p>
    <w:p w14:paraId="767158DB" w14:textId="19BB918F" w:rsidR="004E3C62" w:rsidRP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Uniting these services in a single Directorate enables a powerful synergy between support for learning, teaching, employability and research &amp; knowledge exchange and co-locates these with the professionals who lead on student wellbeing. In turn, this informs the Whole-University approach to the wellbeing of all colleagues. </w:t>
      </w:r>
    </w:p>
    <w:p w14:paraId="756ACE7A" w14:textId="77777777" w:rsid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SAS teams contribute to increasing success in the NSS/PTES/PRES, TEF, REF, KEF and Graduate Outcomes and therefore positively impact league tables. Services delivered by SAS student-facing teams are critical to achieving the priorities of the University’s Access and Participation Plan. </w:t>
      </w:r>
    </w:p>
    <w:p w14:paraId="43B01543" w14:textId="77777777" w:rsidR="004A450C" w:rsidRPr="004E3C62" w:rsidRDefault="004A450C" w:rsidP="004E3C62">
      <w:pPr>
        <w:rPr>
          <w:rFonts w:ascii="Arial" w:eastAsia="Arial" w:hAnsi="Arial" w:cs="Arial"/>
          <w:sz w:val="24"/>
          <w:szCs w:val="24"/>
          <w:lang w:val="en-GB"/>
        </w:rPr>
      </w:pPr>
    </w:p>
    <w:p w14:paraId="1D802784" w14:textId="280978B3" w:rsid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 xml:space="preserve">SAS is a large and diverse Directorate comprising circa 250 colleagues who, between them, work in every university building and have a strong online presence to support and collaborate with students and colleagues who prefer/need to work virtually. SAS teams are very </w:t>
      </w:r>
      <w:proofErr w:type="gramStart"/>
      <w:r w:rsidRPr="004E3C62">
        <w:rPr>
          <w:rFonts w:ascii="Arial" w:eastAsia="Arial" w:hAnsi="Arial" w:cs="Arial"/>
          <w:sz w:val="24"/>
          <w:szCs w:val="24"/>
          <w:lang w:val="en-GB"/>
        </w:rPr>
        <w:t>flexible</w:t>
      </w:r>
      <w:proofErr w:type="gramEnd"/>
      <w:r w:rsidRPr="004E3C62">
        <w:rPr>
          <w:rFonts w:ascii="Arial" w:eastAsia="Arial" w:hAnsi="Arial" w:cs="Arial"/>
          <w:sz w:val="24"/>
          <w:szCs w:val="24"/>
          <w:lang w:val="en-GB"/>
        </w:rPr>
        <w:t xml:space="preserve"> and roles evolve with changing needs. There is a strong commitment to developing the skills and capabilities of colleagues through a proactive programme of </w:t>
      </w:r>
      <w:proofErr w:type="spellStart"/>
      <w:r w:rsidR="002D1AAA">
        <w:rPr>
          <w:rFonts w:ascii="Arial" w:eastAsia="Arial" w:hAnsi="Arial" w:cs="Arial"/>
          <w:sz w:val="24"/>
          <w:szCs w:val="24"/>
          <w:lang w:val="en-GB"/>
        </w:rPr>
        <w:t>collegue</w:t>
      </w:r>
      <w:proofErr w:type="spellEnd"/>
      <w:r w:rsidRPr="004E3C62">
        <w:rPr>
          <w:rFonts w:ascii="Arial" w:eastAsia="Arial" w:hAnsi="Arial" w:cs="Arial"/>
          <w:sz w:val="24"/>
          <w:szCs w:val="24"/>
          <w:lang w:val="en-GB"/>
        </w:rPr>
        <w:t xml:space="preserve"> development. The post holder will be expected to engage in personal development and to be a role model to all members of the team. </w:t>
      </w:r>
    </w:p>
    <w:p w14:paraId="407A8FDE" w14:textId="77777777" w:rsidR="004A450C" w:rsidRPr="004E3C62" w:rsidRDefault="004A450C" w:rsidP="004E3C62">
      <w:pPr>
        <w:rPr>
          <w:rFonts w:ascii="Arial" w:eastAsia="Arial" w:hAnsi="Arial" w:cs="Arial"/>
          <w:sz w:val="24"/>
          <w:szCs w:val="24"/>
          <w:lang w:val="en-GB"/>
        </w:rPr>
      </w:pPr>
    </w:p>
    <w:p w14:paraId="5878BCE8" w14:textId="77777777" w:rsid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The post holder will be expected to embed and role model the University’s values: Progressive, Compassionate, Responsible and our Equality, Diversity &amp; Inclusion commitments in all that they do. </w:t>
      </w:r>
    </w:p>
    <w:p w14:paraId="6AA02104" w14:textId="77777777" w:rsidR="004A450C" w:rsidRPr="004E3C62" w:rsidRDefault="004A450C" w:rsidP="004E3C62">
      <w:pPr>
        <w:rPr>
          <w:rFonts w:ascii="Arial" w:eastAsia="Arial" w:hAnsi="Arial" w:cs="Arial"/>
          <w:sz w:val="24"/>
          <w:szCs w:val="24"/>
          <w:lang w:val="en-GB"/>
        </w:rPr>
      </w:pPr>
    </w:p>
    <w:p w14:paraId="2AF3F4D6" w14:textId="77777777" w:rsid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 xml:space="preserve">The post is based in the West </w:t>
      </w:r>
      <w:proofErr w:type="gramStart"/>
      <w:r w:rsidRPr="004E3C62">
        <w:rPr>
          <w:rFonts w:ascii="Arial" w:eastAsia="Arial" w:hAnsi="Arial" w:cs="Arial"/>
          <w:sz w:val="24"/>
          <w:szCs w:val="24"/>
          <w:lang w:val="en-GB"/>
        </w:rPr>
        <w:t>End</w:t>
      </w:r>
      <w:proofErr w:type="gramEnd"/>
      <w:r w:rsidRPr="004E3C62">
        <w:rPr>
          <w:rFonts w:ascii="Arial" w:eastAsia="Arial" w:hAnsi="Arial" w:cs="Arial"/>
          <w:sz w:val="24"/>
          <w:szCs w:val="24"/>
          <w:lang w:val="en-GB"/>
        </w:rPr>
        <w:t xml:space="preserve"> but the post holder may be expected to work at any of the University sites as required. The University has adopted Smart Working principles to support and further our Equality, Diversity and Inclusion aims of being an inclusive, collaborative and flexible employer. </w:t>
      </w:r>
    </w:p>
    <w:p w14:paraId="4DBB4596" w14:textId="77777777" w:rsidR="004A450C" w:rsidRPr="004E3C62" w:rsidRDefault="004A450C" w:rsidP="004E3C62">
      <w:pPr>
        <w:rPr>
          <w:rFonts w:ascii="Arial" w:eastAsia="Arial" w:hAnsi="Arial" w:cs="Arial"/>
          <w:sz w:val="24"/>
          <w:szCs w:val="24"/>
          <w:lang w:val="en-GB"/>
        </w:rPr>
      </w:pPr>
    </w:p>
    <w:p w14:paraId="6C048670" w14:textId="77777777" w:rsidR="004E3C62" w:rsidRPr="004E3C62" w:rsidRDefault="004E3C62" w:rsidP="004E3C62">
      <w:pPr>
        <w:rPr>
          <w:rFonts w:ascii="Arial" w:eastAsia="Arial" w:hAnsi="Arial" w:cs="Arial"/>
          <w:sz w:val="24"/>
          <w:szCs w:val="24"/>
          <w:lang w:val="en-GB"/>
        </w:rPr>
      </w:pPr>
      <w:r w:rsidRPr="004E3C62">
        <w:rPr>
          <w:rFonts w:ascii="Arial" w:eastAsia="Arial" w:hAnsi="Arial" w:cs="Arial"/>
          <w:sz w:val="24"/>
          <w:szCs w:val="24"/>
          <w:lang w:val="en-GB"/>
        </w:rPr>
        <w:t xml:space="preserve">The University requires all post holders to </w:t>
      </w:r>
      <w:proofErr w:type="gramStart"/>
      <w:r w:rsidRPr="004E3C62">
        <w:rPr>
          <w:rFonts w:ascii="Arial" w:eastAsia="Arial" w:hAnsi="Arial" w:cs="Arial"/>
          <w:sz w:val="24"/>
          <w:szCs w:val="24"/>
          <w:lang w:val="en-GB"/>
        </w:rPr>
        <w:t>have an understanding of</w:t>
      </w:r>
      <w:proofErr w:type="gramEnd"/>
      <w:r w:rsidRPr="004E3C62">
        <w:rPr>
          <w:rFonts w:ascii="Arial" w:eastAsia="Arial" w:hAnsi="Arial" w:cs="Arial"/>
          <w:sz w:val="24"/>
          <w:szCs w:val="24"/>
          <w:lang w:val="en-GB"/>
        </w:rPr>
        <w:t xml:space="preserve"> individual </w:t>
      </w:r>
      <w:r w:rsidRPr="004E3C62">
        <w:rPr>
          <w:rFonts w:ascii="Arial" w:eastAsia="Arial" w:hAnsi="Arial" w:cs="Arial"/>
          <w:sz w:val="24"/>
          <w:szCs w:val="24"/>
          <w:lang w:val="en-GB"/>
        </w:rPr>
        <w:lastRenderedPageBreak/>
        <w:t>health and safety responsibilities and an awareness of the risks in the work environment, together with their potential impact on both individual work and that of others. </w:t>
      </w:r>
    </w:p>
    <w:p w14:paraId="2D13CC98" w14:textId="3D1D5C37" w:rsidR="00000FED" w:rsidRPr="00652945" w:rsidRDefault="00000FED" w:rsidP="72540C70">
      <w:pPr>
        <w:rPr>
          <w:rFonts w:ascii="Arial" w:eastAsia="Arial" w:hAnsi="Arial" w:cs="Arial"/>
          <w:sz w:val="24"/>
          <w:szCs w:val="24"/>
        </w:rPr>
      </w:pPr>
    </w:p>
    <w:p w14:paraId="6C6033FC" w14:textId="77777777" w:rsidR="00000FED" w:rsidRDefault="00000FED" w:rsidP="00B516F1">
      <w:pPr>
        <w:rPr>
          <w:rStyle w:val="normaltextrun"/>
          <w:rFonts w:ascii="Arial" w:eastAsia="Arial" w:hAnsi="Arial" w:cs="Arial"/>
        </w:rPr>
      </w:pPr>
    </w:p>
    <w:p w14:paraId="395B9BE8" w14:textId="29FA82F5" w:rsidR="004A450C" w:rsidRPr="00B516F1" w:rsidRDefault="004A450C" w:rsidP="00000FED">
      <w:pPr>
        <w:pStyle w:val="paragraph"/>
        <w:spacing w:before="0" w:beforeAutospacing="0" w:after="0" w:afterAutospacing="0"/>
        <w:textAlignment w:val="baseline"/>
        <w:rPr>
          <w:rStyle w:val="normaltextrun"/>
          <w:rFonts w:ascii="Arial" w:eastAsia="Arial" w:hAnsi="Arial" w:cs="Arial"/>
          <w:b/>
          <w:bCs/>
        </w:rPr>
      </w:pPr>
      <w:r w:rsidRPr="00B516F1">
        <w:rPr>
          <w:rStyle w:val="normaltextrun"/>
          <w:rFonts w:ascii="Arial" w:eastAsia="Arial" w:hAnsi="Arial" w:cs="Arial"/>
          <w:b/>
          <w:bCs/>
        </w:rPr>
        <w:t>Library and Archives Service</w:t>
      </w:r>
    </w:p>
    <w:p w14:paraId="6153DB29" w14:textId="77777777" w:rsidR="004A450C" w:rsidRPr="00652945" w:rsidRDefault="004A450C" w:rsidP="00000FED">
      <w:pPr>
        <w:pStyle w:val="paragraph"/>
        <w:spacing w:before="0" w:beforeAutospacing="0" w:after="0" w:afterAutospacing="0"/>
        <w:textAlignment w:val="baseline"/>
        <w:rPr>
          <w:rStyle w:val="normaltextrun"/>
          <w:rFonts w:ascii="Arial" w:eastAsia="Arial" w:hAnsi="Arial" w:cs="Arial"/>
        </w:rPr>
      </w:pPr>
    </w:p>
    <w:p w14:paraId="41B73C83" w14:textId="77777777" w:rsidR="00000FED" w:rsidRPr="00652945" w:rsidRDefault="00000FED" w:rsidP="00000FED">
      <w:pPr>
        <w:rPr>
          <w:rFonts w:ascii="Arial" w:eastAsia="Arial" w:hAnsi="Arial" w:cs="Arial"/>
          <w:sz w:val="24"/>
          <w:szCs w:val="24"/>
        </w:rPr>
      </w:pPr>
      <w:r w:rsidRPr="7E589DFB">
        <w:rPr>
          <w:rFonts w:ascii="Arial" w:eastAsia="Arial" w:hAnsi="Arial" w:cs="Arial"/>
          <w:sz w:val="24"/>
          <w:szCs w:val="24"/>
        </w:rPr>
        <w:t xml:space="preserve">The Library and Archives Service </w:t>
      </w:r>
      <w:proofErr w:type="gramStart"/>
      <w:r w:rsidRPr="7E589DFB">
        <w:rPr>
          <w:rFonts w:ascii="Arial" w:eastAsia="Arial" w:hAnsi="Arial" w:cs="Arial"/>
          <w:sz w:val="24"/>
          <w:szCs w:val="24"/>
        </w:rPr>
        <w:t>comprises</w:t>
      </w:r>
      <w:proofErr w:type="gramEnd"/>
      <w:r w:rsidRPr="7E589DFB">
        <w:rPr>
          <w:rFonts w:ascii="Arial" w:eastAsia="Arial" w:hAnsi="Arial" w:cs="Arial"/>
          <w:sz w:val="24"/>
          <w:szCs w:val="24"/>
        </w:rPr>
        <w:t xml:space="preserve"> around 50 people, working in the following teams:</w:t>
      </w:r>
    </w:p>
    <w:p w14:paraId="690A94B7" w14:textId="416E7981" w:rsidR="00000FED" w:rsidRPr="00652945" w:rsidRDefault="00000FED" w:rsidP="00B516F1">
      <w:pPr>
        <w:widowControl/>
        <w:contextualSpacing/>
        <w:rPr>
          <w:rFonts w:ascii="Arial" w:eastAsia="Arial" w:hAnsi="Arial" w:cs="Arial"/>
          <w:sz w:val="24"/>
          <w:szCs w:val="24"/>
        </w:rPr>
      </w:pPr>
    </w:p>
    <w:p w14:paraId="13A52BC9" w14:textId="626788F6" w:rsidR="00B76813" w:rsidRDefault="00B76813" w:rsidP="00000FED">
      <w:pPr>
        <w:pStyle w:val="ListParagraph"/>
        <w:widowControl/>
        <w:numPr>
          <w:ilvl w:val="0"/>
          <w:numId w:val="16"/>
        </w:numPr>
        <w:contextualSpacing/>
        <w:rPr>
          <w:rFonts w:ascii="Arial" w:eastAsia="Arial" w:hAnsi="Arial" w:cs="Arial"/>
          <w:sz w:val="24"/>
          <w:szCs w:val="24"/>
        </w:rPr>
      </w:pPr>
      <w:r>
        <w:rPr>
          <w:rFonts w:ascii="Arial" w:eastAsia="Arial" w:hAnsi="Arial" w:cs="Arial"/>
          <w:sz w:val="24"/>
          <w:szCs w:val="24"/>
        </w:rPr>
        <w:t>Library Research and Education Services</w:t>
      </w:r>
    </w:p>
    <w:p w14:paraId="5A622D81" w14:textId="0BE60D9E" w:rsidR="003916FB" w:rsidRPr="003916FB" w:rsidRDefault="003916FB" w:rsidP="00000FED">
      <w:pPr>
        <w:pStyle w:val="ListParagraph"/>
        <w:widowControl/>
        <w:numPr>
          <w:ilvl w:val="0"/>
          <w:numId w:val="16"/>
        </w:numPr>
        <w:contextualSpacing/>
        <w:rPr>
          <w:rFonts w:ascii="Arial" w:eastAsia="Arial" w:hAnsi="Arial" w:cs="Arial"/>
          <w:sz w:val="24"/>
          <w:szCs w:val="24"/>
        </w:rPr>
      </w:pPr>
      <w:r>
        <w:rPr>
          <w:rFonts w:ascii="Arial" w:eastAsia="Arial" w:hAnsi="Arial" w:cs="Arial"/>
          <w:sz w:val="24"/>
          <w:szCs w:val="24"/>
        </w:rPr>
        <w:t>Content and Digital Services</w:t>
      </w:r>
    </w:p>
    <w:p w14:paraId="282F37C6" w14:textId="4272FEFA" w:rsidR="00000FED" w:rsidRPr="00652945" w:rsidRDefault="00000FED" w:rsidP="00000FED">
      <w:pPr>
        <w:pStyle w:val="ListParagraph"/>
        <w:widowControl/>
        <w:numPr>
          <w:ilvl w:val="0"/>
          <w:numId w:val="16"/>
        </w:numPr>
        <w:contextualSpacing/>
        <w:rPr>
          <w:rFonts w:ascii="Arial" w:eastAsia="Arial" w:hAnsi="Arial" w:cs="Arial"/>
          <w:sz w:val="24"/>
          <w:szCs w:val="24"/>
        </w:rPr>
      </w:pPr>
      <w:r w:rsidRPr="7E589DFB">
        <w:rPr>
          <w:rFonts w:ascii="Arial" w:eastAsia="Arial" w:hAnsi="Arial" w:cs="Arial"/>
          <w:sz w:val="24"/>
          <w:szCs w:val="24"/>
          <w:lang w:val="en-GB"/>
        </w:rPr>
        <w:t>Library Operations</w:t>
      </w:r>
    </w:p>
    <w:p w14:paraId="367B6472" w14:textId="77777777" w:rsidR="00000FED" w:rsidRPr="00652945" w:rsidRDefault="00000FED" w:rsidP="00000FED">
      <w:pPr>
        <w:pStyle w:val="ListParagraph"/>
        <w:widowControl/>
        <w:numPr>
          <w:ilvl w:val="0"/>
          <w:numId w:val="16"/>
        </w:numPr>
        <w:contextualSpacing/>
        <w:rPr>
          <w:rFonts w:ascii="Arial" w:eastAsia="Arial" w:hAnsi="Arial" w:cs="Arial"/>
          <w:sz w:val="24"/>
          <w:szCs w:val="24"/>
        </w:rPr>
      </w:pPr>
      <w:r w:rsidRPr="7E589DFB">
        <w:rPr>
          <w:rFonts w:ascii="Arial" w:eastAsia="Arial" w:hAnsi="Arial" w:cs="Arial"/>
          <w:sz w:val="24"/>
          <w:szCs w:val="24"/>
          <w:lang w:val="en-GB"/>
        </w:rPr>
        <w:t>University Records and Archives</w:t>
      </w:r>
    </w:p>
    <w:p w14:paraId="6625084C" w14:textId="50AC83C7" w:rsidR="0077056A" w:rsidRDefault="0077056A" w:rsidP="00B00495">
      <w:pPr>
        <w:rPr>
          <w:rFonts w:ascii="Arial" w:hAnsi="Arial" w:cs="Arial"/>
          <w:sz w:val="24"/>
          <w:szCs w:val="24"/>
        </w:rPr>
      </w:pPr>
    </w:p>
    <w:p w14:paraId="2B41A2E7" w14:textId="2A54E7CA" w:rsidR="00927A0A" w:rsidRPr="00B516F1" w:rsidRDefault="00927A0A" w:rsidP="00927A0A">
      <w:pPr>
        <w:pStyle w:val="ListParagraph"/>
        <w:widowControl/>
        <w:rPr>
          <w:rFonts w:ascii="Arial" w:hAnsi="Arial" w:cs="Arial"/>
          <w:color w:val="212121"/>
          <w:sz w:val="24"/>
          <w:szCs w:val="24"/>
          <w:lang w:eastAsia="en-GB"/>
        </w:rPr>
      </w:pPr>
      <w:r w:rsidRPr="00B516F1">
        <w:rPr>
          <w:rFonts w:ascii="Arial" w:hAnsi="Arial" w:cs="Arial"/>
          <w:color w:val="212121"/>
          <w:sz w:val="24"/>
          <w:szCs w:val="24"/>
          <w:lang w:eastAsia="en-GB"/>
        </w:rPr>
        <w:t xml:space="preserve">The postholder </w:t>
      </w:r>
      <w:r w:rsidR="1414EB27" w:rsidRPr="6071BA72">
        <w:rPr>
          <w:rFonts w:ascii="Arial" w:hAnsi="Arial" w:cs="Arial"/>
          <w:color w:val="212121"/>
          <w:sz w:val="24"/>
          <w:szCs w:val="24"/>
          <w:lang w:eastAsia="en-GB"/>
        </w:rPr>
        <w:t xml:space="preserve">leads the </w:t>
      </w:r>
      <w:r w:rsidRPr="6071BA72">
        <w:rPr>
          <w:rFonts w:ascii="Arial" w:hAnsi="Arial" w:cs="Arial"/>
          <w:color w:val="212121"/>
          <w:sz w:val="24"/>
          <w:szCs w:val="24"/>
          <w:lang w:eastAsia="en-GB"/>
        </w:rPr>
        <w:t>Library Education team within</w:t>
      </w:r>
      <w:r w:rsidRPr="6071BA72">
        <w:rPr>
          <w:color w:val="212121"/>
          <w:sz w:val="24"/>
          <w:szCs w:val="24"/>
          <w:lang w:eastAsia="en-GB"/>
        </w:rPr>
        <w:t xml:space="preserve"> </w:t>
      </w:r>
      <w:r w:rsidRPr="00B516F1">
        <w:rPr>
          <w:rFonts w:ascii="Arial" w:hAnsi="Arial" w:cs="Arial"/>
          <w:color w:val="212121"/>
          <w:sz w:val="24"/>
          <w:szCs w:val="24"/>
          <w:lang w:eastAsia="en-GB"/>
        </w:rPr>
        <w:t xml:space="preserve">Library Research and Education Services. </w:t>
      </w:r>
      <w:r w:rsidR="00052886" w:rsidRPr="6071BA72">
        <w:rPr>
          <w:rFonts w:ascii="Arial" w:hAnsi="Arial" w:cs="Arial"/>
          <w:color w:val="212121"/>
          <w:sz w:val="24"/>
          <w:szCs w:val="24"/>
          <w:lang w:eastAsia="en-GB"/>
        </w:rPr>
        <w:t xml:space="preserve">Library Research and Education Services </w:t>
      </w:r>
      <w:r w:rsidRPr="00B516F1">
        <w:rPr>
          <w:rFonts w:ascii="Arial" w:hAnsi="Arial" w:cs="Arial"/>
          <w:color w:val="212121"/>
          <w:sz w:val="24"/>
          <w:szCs w:val="24"/>
          <w:lang w:eastAsia="en-GB"/>
        </w:rPr>
        <w:t>offers expertise in open research, publishing, bibliometrics, copyright, information and academic skills (including services for students with specific learning difficulties). They provide tailored skills training for students at all levels, researchers and teaching colleagues. The team focuses on maximizing the use of library resources to aid writing, learning, and teaching. By collaborating with academic and Professional Services colleagues, they ensure that library collections, reading lists, and learning materials are accessible and aligned with teaching goals. They also guide the development of critical information and academic skills to empower students. The team leads institutional strategies for open research, open access, and research data management, playing a crucial role in enhancing the University's research culture. They are responsible for the delivery and development of innovative, university-wide digital scholarly platforms, aligning with sector best practices to support institutional and sector-wide goals.</w:t>
      </w:r>
    </w:p>
    <w:p w14:paraId="6F0299AD" w14:textId="2602E7A9" w:rsidR="00E25160" w:rsidRPr="00B516F1" w:rsidRDefault="00E25160" w:rsidP="00CE0446">
      <w:pPr>
        <w:rPr>
          <w:rFonts w:ascii="Arial" w:hAnsi="Arial" w:cs="Arial"/>
        </w:rPr>
      </w:pPr>
    </w:p>
    <w:p w14:paraId="7288E751" w14:textId="5F68E67C" w:rsidR="0077056A" w:rsidRPr="00647BB8" w:rsidRDefault="0077056A" w:rsidP="0077056A">
      <w:pPr>
        <w:rPr>
          <w:rFonts w:ascii="Arial" w:hAnsi="Arial" w:cs="Arial"/>
          <w:sz w:val="24"/>
          <w:szCs w:val="24"/>
        </w:rPr>
      </w:pPr>
      <w:r w:rsidRPr="00647BB8">
        <w:rPr>
          <w:rFonts w:ascii="Arial" w:hAnsi="Arial" w:cs="Arial"/>
          <w:sz w:val="24"/>
          <w:szCs w:val="24"/>
        </w:rPr>
        <w:t xml:space="preserve">The post holder leads the </w:t>
      </w:r>
      <w:r w:rsidR="003B125D">
        <w:rPr>
          <w:rFonts w:ascii="Arial" w:hAnsi="Arial" w:cs="Arial"/>
          <w:sz w:val="24"/>
          <w:szCs w:val="24"/>
        </w:rPr>
        <w:t>Library Education</w:t>
      </w:r>
      <w:r w:rsidR="00EE194E">
        <w:rPr>
          <w:rFonts w:ascii="Arial" w:hAnsi="Arial" w:cs="Arial"/>
          <w:sz w:val="24"/>
          <w:szCs w:val="24"/>
        </w:rPr>
        <w:t xml:space="preserve"> </w:t>
      </w:r>
      <w:r w:rsidR="00D11DD1">
        <w:rPr>
          <w:rFonts w:ascii="Arial" w:hAnsi="Arial" w:cs="Arial"/>
          <w:sz w:val="24"/>
          <w:szCs w:val="24"/>
        </w:rPr>
        <w:t xml:space="preserve">team, </w:t>
      </w:r>
      <w:r w:rsidRPr="00647BB8">
        <w:rPr>
          <w:rFonts w:ascii="Arial" w:hAnsi="Arial" w:cs="Arial"/>
          <w:sz w:val="24"/>
          <w:szCs w:val="24"/>
        </w:rPr>
        <w:t xml:space="preserve">which brings together professional librarians and learning developers with a focus on supporting academic delivery and developing study skills. The team answer enquiries, provide individual training and group teaching, develop Library collections and produce online resources. </w:t>
      </w:r>
      <w:r w:rsidR="00C943F4" w:rsidRPr="00647BB8">
        <w:rPr>
          <w:rFonts w:ascii="Arial" w:hAnsi="Arial" w:cs="Arial"/>
          <w:sz w:val="24"/>
          <w:szCs w:val="24"/>
        </w:rPr>
        <w:t>Th</w:t>
      </w:r>
      <w:r w:rsidR="00BC42B5">
        <w:rPr>
          <w:rFonts w:ascii="Arial" w:hAnsi="Arial" w:cs="Arial"/>
          <w:sz w:val="24"/>
          <w:szCs w:val="24"/>
        </w:rPr>
        <w:t>e post holder</w:t>
      </w:r>
      <w:r w:rsidR="00EA5242">
        <w:rPr>
          <w:rFonts w:ascii="Arial" w:hAnsi="Arial" w:cs="Arial"/>
          <w:sz w:val="24"/>
          <w:szCs w:val="24"/>
        </w:rPr>
        <w:t xml:space="preserve"> </w:t>
      </w:r>
      <w:r w:rsidR="00C943F4" w:rsidRPr="00647BB8">
        <w:rPr>
          <w:rFonts w:ascii="Arial" w:hAnsi="Arial" w:cs="Arial"/>
          <w:sz w:val="24"/>
          <w:szCs w:val="24"/>
        </w:rPr>
        <w:t>take</w:t>
      </w:r>
      <w:r w:rsidR="00BC42B5">
        <w:rPr>
          <w:rFonts w:ascii="Arial" w:hAnsi="Arial" w:cs="Arial"/>
          <w:sz w:val="24"/>
          <w:szCs w:val="24"/>
        </w:rPr>
        <w:t>s</w:t>
      </w:r>
      <w:r w:rsidR="00C943F4" w:rsidRPr="00647BB8">
        <w:rPr>
          <w:rFonts w:ascii="Arial" w:hAnsi="Arial" w:cs="Arial"/>
          <w:sz w:val="24"/>
          <w:szCs w:val="24"/>
        </w:rPr>
        <w:t xml:space="preserve"> a leading role in developing policy and process relating to collection development, learning development, information literacy, reading lists and enquiry services across the university.</w:t>
      </w:r>
    </w:p>
    <w:p w14:paraId="4565EED9" w14:textId="77777777" w:rsidR="0077056A" w:rsidRPr="00647BB8" w:rsidRDefault="0077056A" w:rsidP="00B00495">
      <w:pPr>
        <w:rPr>
          <w:rFonts w:ascii="Arial" w:hAnsi="Arial" w:cs="Arial"/>
          <w:sz w:val="24"/>
          <w:szCs w:val="24"/>
        </w:rPr>
      </w:pPr>
    </w:p>
    <w:p w14:paraId="1C302D8C" w14:textId="0461E015" w:rsidR="000840AD" w:rsidRPr="00647BB8" w:rsidRDefault="000840AD" w:rsidP="00B00495">
      <w:pPr>
        <w:rPr>
          <w:rFonts w:ascii="Arial" w:hAnsi="Arial" w:cs="Arial"/>
          <w:sz w:val="24"/>
          <w:szCs w:val="24"/>
        </w:rPr>
      </w:pPr>
      <w:r w:rsidRPr="00647BB8">
        <w:rPr>
          <w:rFonts w:ascii="Arial" w:hAnsi="Arial" w:cs="Arial"/>
          <w:sz w:val="24"/>
          <w:szCs w:val="24"/>
        </w:rPr>
        <w:t>Maintaining a team ethos across multiple locations is a key responsibility of the post and proactive staff management is essential.</w:t>
      </w:r>
      <w:r w:rsidR="00913E31" w:rsidRPr="00647BB8">
        <w:rPr>
          <w:rFonts w:ascii="Arial" w:hAnsi="Arial" w:cs="Arial"/>
          <w:sz w:val="24"/>
          <w:szCs w:val="24"/>
        </w:rPr>
        <w:t xml:space="preserve"> </w:t>
      </w:r>
      <w:r w:rsidRPr="00647BB8">
        <w:rPr>
          <w:rFonts w:ascii="Arial" w:hAnsi="Arial" w:cs="Arial"/>
          <w:sz w:val="24"/>
          <w:szCs w:val="24"/>
        </w:rPr>
        <w:t xml:space="preserve">Within the Library and Archives Service, the post holder will manage the development of services in close consultation with other </w:t>
      </w:r>
      <w:r w:rsidR="004E0BD3">
        <w:rPr>
          <w:rFonts w:ascii="Arial" w:hAnsi="Arial" w:cs="Arial"/>
          <w:sz w:val="24"/>
          <w:szCs w:val="24"/>
        </w:rPr>
        <w:t>Library &amp; Archives Services Management team members</w:t>
      </w:r>
      <w:r w:rsidRPr="00647BB8">
        <w:rPr>
          <w:rFonts w:ascii="Arial" w:hAnsi="Arial" w:cs="Arial"/>
          <w:sz w:val="24"/>
          <w:szCs w:val="24"/>
        </w:rPr>
        <w:t xml:space="preserve"> managers</w:t>
      </w:r>
      <w:r w:rsidR="0093764E">
        <w:rPr>
          <w:rFonts w:ascii="Arial" w:hAnsi="Arial" w:cs="Arial"/>
          <w:sz w:val="24"/>
          <w:szCs w:val="24"/>
        </w:rPr>
        <w:t>,</w:t>
      </w:r>
      <w:r w:rsidR="003C1382">
        <w:rPr>
          <w:rFonts w:ascii="Arial" w:hAnsi="Arial" w:cs="Arial"/>
          <w:sz w:val="24"/>
          <w:szCs w:val="24"/>
        </w:rPr>
        <w:t xml:space="preserve"> </w:t>
      </w:r>
      <w:r w:rsidRPr="00647BB8">
        <w:rPr>
          <w:rFonts w:ascii="Arial" w:hAnsi="Arial" w:cs="Arial"/>
          <w:sz w:val="24"/>
          <w:szCs w:val="24"/>
        </w:rPr>
        <w:t xml:space="preserve">to ensure delivery of a consistent, </w:t>
      </w:r>
      <w:proofErr w:type="gramStart"/>
      <w:r w:rsidRPr="00647BB8">
        <w:rPr>
          <w:rFonts w:ascii="Arial" w:hAnsi="Arial" w:cs="Arial"/>
          <w:sz w:val="24"/>
          <w:szCs w:val="24"/>
        </w:rPr>
        <w:t>high quality</w:t>
      </w:r>
      <w:proofErr w:type="gramEnd"/>
      <w:r w:rsidRPr="00647BB8">
        <w:rPr>
          <w:rFonts w:ascii="Arial" w:hAnsi="Arial" w:cs="Arial"/>
          <w:sz w:val="24"/>
          <w:szCs w:val="24"/>
        </w:rPr>
        <w:t xml:space="preserve"> approach to customers, feedback and communication. </w:t>
      </w:r>
      <w:r w:rsidR="004E331C" w:rsidRPr="00647BB8">
        <w:rPr>
          <w:rFonts w:ascii="Arial" w:hAnsi="Arial" w:cs="Arial"/>
          <w:sz w:val="24"/>
          <w:szCs w:val="24"/>
        </w:rPr>
        <w:t xml:space="preserve">All services operate with a blended (physical and virtual) </w:t>
      </w:r>
      <w:proofErr w:type="gramStart"/>
      <w:r w:rsidR="004E331C" w:rsidRPr="00647BB8">
        <w:rPr>
          <w:rFonts w:ascii="Arial" w:hAnsi="Arial" w:cs="Arial"/>
          <w:sz w:val="24"/>
          <w:szCs w:val="24"/>
        </w:rPr>
        <w:t>environment</w:t>
      </w:r>
      <w:proofErr w:type="gramEnd"/>
      <w:r w:rsidR="004E331C" w:rsidRPr="00647BB8">
        <w:rPr>
          <w:rFonts w:ascii="Arial" w:hAnsi="Arial" w:cs="Arial"/>
          <w:sz w:val="24"/>
          <w:szCs w:val="24"/>
        </w:rPr>
        <w:t xml:space="preserve"> and the post holder is expected to develop both electronic and face to face services.</w:t>
      </w:r>
    </w:p>
    <w:p w14:paraId="3C8C7C09" w14:textId="1283DD56" w:rsidR="000840AD" w:rsidRPr="00647BB8" w:rsidRDefault="000840AD" w:rsidP="00B00495">
      <w:pPr>
        <w:rPr>
          <w:rFonts w:ascii="Arial" w:hAnsi="Arial" w:cs="Arial"/>
          <w:sz w:val="24"/>
          <w:szCs w:val="24"/>
        </w:rPr>
      </w:pPr>
    </w:p>
    <w:p w14:paraId="08F94319" w14:textId="5D8FBEC4" w:rsidR="00735DB8" w:rsidRPr="00647BB8" w:rsidRDefault="00735DB8" w:rsidP="00B00495">
      <w:pPr>
        <w:rPr>
          <w:rFonts w:ascii="Arial" w:hAnsi="Arial" w:cs="Arial"/>
          <w:sz w:val="24"/>
          <w:szCs w:val="24"/>
        </w:rPr>
      </w:pPr>
    </w:p>
    <w:p w14:paraId="6E96573E" w14:textId="77777777" w:rsidR="00735DB8" w:rsidRPr="00647BB8" w:rsidRDefault="00735DB8" w:rsidP="00B00495">
      <w:pPr>
        <w:rPr>
          <w:rFonts w:ascii="Arial" w:hAnsi="Arial" w:cs="Arial"/>
          <w:sz w:val="24"/>
          <w:szCs w:val="24"/>
        </w:rPr>
      </w:pPr>
    </w:p>
    <w:p w14:paraId="23C06141" w14:textId="77777777" w:rsidR="006249F2" w:rsidRPr="00647BB8" w:rsidRDefault="006249F2" w:rsidP="00B016C4">
      <w:pPr>
        <w:ind w:left="-567"/>
        <w:rPr>
          <w:rFonts w:ascii="Arial" w:hAnsi="Arial" w:cs="Arial"/>
          <w:sz w:val="24"/>
          <w:szCs w:val="24"/>
        </w:rPr>
      </w:pPr>
    </w:p>
    <w:p w14:paraId="56EC2307" w14:textId="3F5861E7" w:rsidR="0036003C" w:rsidRPr="00647BB8" w:rsidRDefault="789E4501" w:rsidP="00B016C4">
      <w:pPr>
        <w:pStyle w:val="BodyText"/>
        <w:ind w:left="-567" w:right="123"/>
        <w:rPr>
          <w:rFonts w:cs="Arial"/>
          <w:b/>
          <w:bCs/>
          <w:i/>
          <w:iCs/>
        </w:rPr>
      </w:pPr>
      <w:r w:rsidRPr="00647BB8">
        <w:rPr>
          <w:rFonts w:cs="Arial"/>
          <w:b/>
          <w:bCs/>
          <w:i/>
          <w:iCs/>
        </w:rPr>
        <w:t>DIMENSIONS</w:t>
      </w:r>
    </w:p>
    <w:p w14:paraId="52677250" w14:textId="04E3355F" w:rsidR="00B70215" w:rsidRPr="00647BB8" w:rsidRDefault="00B70215" w:rsidP="00B70215">
      <w:pPr>
        <w:ind w:left="-567"/>
        <w:rPr>
          <w:rFonts w:ascii="Arial" w:hAnsi="Arial" w:cs="Arial"/>
          <w:sz w:val="24"/>
          <w:szCs w:val="24"/>
        </w:rPr>
      </w:pPr>
      <w:r w:rsidRPr="00647BB8">
        <w:rPr>
          <w:rFonts w:ascii="Arial" w:hAnsi="Arial" w:cs="Arial"/>
          <w:sz w:val="24"/>
          <w:szCs w:val="24"/>
        </w:rPr>
        <w:t xml:space="preserve">The Library and Archive Service team operates in </w:t>
      </w:r>
      <w:r w:rsidR="004A0634">
        <w:rPr>
          <w:rFonts w:ascii="Arial" w:hAnsi="Arial" w:cs="Arial"/>
          <w:sz w:val="24"/>
          <w:szCs w:val="24"/>
        </w:rPr>
        <w:t xml:space="preserve">three </w:t>
      </w:r>
      <w:r w:rsidRPr="00647BB8">
        <w:rPr>
          <w:rFonts w:ascii="Arial" w:hAnsi="Arial" w:cs="Arial"/>
          <w:sz w:val="24"/>
          <w:szCs w:val="24"/>
        </w:rPr>
        <w:t xml:space="preserve">locations with two groups in the West End and one at Harrow. All SAS appointments are made </w:t>
      </w:r>
      <w:proofErr w:type="gramStart"/>
      <w:r w:rsidRPr="00647BB8">
        <w:rPr>
          <w:rFonts w:ascii="Arial" w:hAnsi="Arial" w:cs="Arial"/>
          <w:sz w:val="24"/>
          <w:szCs w:val="24"/>
        </w:rPr>
        <w:t>on</w:t>
      </w:r>
      <w:proofErr w:type="gramEnd"/>
      <w:r w:rsidRPr="00647BB8">
        <w:rPr>
          <w:rFonts w:ascii="Arial" w:hAnsi="Arial" w:cs="Arial"/>
          <w:sz w:val="24"/>
          <w:szCs w:val="24"/>
        </w:rPr>
        <w:t xml:space="preserve"> the understanding that </w:t>
      </w:r>
      <w:r w:rsidR="00C77BB0">
        <w:rPr>
          <w:rFonts w:ascii="Arial" w:hAnsi="Arial" w:cs="Arial"/>
          <w:sz w:val="24"/>
          <w:szCs w:val="24"/>
        </w:rPr>
        <w:t xml:space="preserve">colleagues </w:t>
      </w:r>
      <w:r w:rsidRPr="00647BB8">
        <w:rPr>
          <w:rFonts w:ascii="Arial" w:hAnsi="Arial" w:cs="Arial"/>
          <w:sz w:val="24"/>
          <w:szCs w:val="24"/>
        </w:rPr>
        <w:t xml:space="preserve">will work at any of the service points should the need arise. The nature of this post means that the post holder will be expected to make regular visits to all libraries and other University buildings. </w:t>
      </w:r>
    </w:p>
    <w:p w14:paraId="659959DA" w14:textId="77777777" w:rsidR="00B70215" w:rsidRPr="00647BB8" w:rsidRDefault="00B70215" w:rsidP="00B70215">
      <w:pPr>
        <w:ind w:left="-567"/>
        <w:rPr>
          <w:rFonts w:ascii="Arial" w:eastAsia="Arial" w:hAnsi="Arial" w:cs="Arial"/>
          <w:sz w:val="24"/>
          <w:szCs w:val="24"/>
        </w:rPr>
      </w:pPr>
    </w:p>
    <w:p w14:paraId="2103CAD7" w14:textId="1B620D87" w:rsidR="00B70215" w:rsidRPr="00647BB8" w:rsidRDefault="00B70215" w:rsidP="00B70215">
      <w:pPr>
        <w:ind w:left="-567"/>
        <w:rPr>
          <w:rFonts w:ascii="Arial" w:eastAsia="Arial" w:hAnsi="Arial" w:cs="Arial"/>
          <w:sz w:val="24"/>
          <w:szCs w:val="24"/>
        </w:rPr>
      </w:pPr>
      <w:r w:rsidRPr="536BDB62">
        <w:rPr>
          <w:rFonts w:ascii="Arial" w:eastAsia="Arial" w:hAnsi="Arial" w:cs="Arial"/>
          <w:sz w:val="24"/>
          <w:szCs w:val="24"/>
        </w:rPr>
        <w:t xml:space="preserve">The post holder </w:t>
      </w:r>
      <w:proofErr w:type="gramStart"/>
      <w:r w:rsidRPr="536BDB62">
        <w:rPr>
          <w:rFonts w:ascii="Arial" w:eastAsia="Arial" w:hAnsi="Arial" w:cs="Arial"/>
          <w:sz w:val="24"/>
          <w:szCs w:val="24"/>
        </w:rPr>
        <w:t xml:space="preserve">will </w:t>
      </w:r>
      <w:r w:rsidR="5E757855" w:rsidRPr="536BDB62">
        <w:rPr>
          <w:rFonts w:ascii="Arial" w:eastAsia="Arial" w:hAnsi="Arial" w:cs="Arial"/>
          <w:sz w:val="24"/>
          <w:szCs w:val="24"/>
        </w:rPr>
        <w:t>line</w:t>
      </w:r>
      <w:proofErr w:type="gramEnd"/>
      <w:r w:rsidR="5E757855" w:rsidRPr="536BDB62">
        <w:rPr>
          <w:rFonts w:ascii="Arial" w:eastAsia="Arial" w:hAnsi="Arial" w:cs="Arial"/>
          <w:sz w:val="24"/>
          <w:szCs w:val="24"/>
        </w:rPr>
        <w:t xml:space="preserve"> manage </w:t>
      </w:r>
      <w:r w:rsidR="00DC1405">
        <w:rPr>
          <w:rFonts w:ascii="Arial" w:eastAsia="Arial" w:hAnsi="Arial" w:cs="Arial"/>
          <w:sz w:val="24"/>
          <w:szCs w:val="24"/>
        </w:rPr>
        <w:t>two</w:t>
      </w:r>
      <w:r w:rsidR="5E757855" w:rsidRPr="536BDB62">
        <w:rPr>
          <w:rFonts w:ascii="Arial" w:eastAsia="Arial" w:hAnsi="Arial" w:cs="Arial"/>
          <w:sz w:val="24"/>
          <w:szCs w:val="24"/>
        </w:rPr>
        <w:t xml:space="preserve"> Academic Engagement and Development Managers</w:t>
      </w:r>
      <w:r w:rsidRPr="536BDB62">
        <w:rPr>
          <w:rFonts w:ascii="Arial" w:eastAsia="Arial" w:hAnsi="Arial" w:cs="Arial"/>
          <w:sz w:val="24"/>
          <w:szCs w:val="24"/>
        </w:rPr>
        <w:t xml:space="preserve"> and </w:t>
      </w:r>
      <w:r w:rsidR="10629A37" w:rsidRPr="536BDB62">
        <w:rPr>
          <w:rFonts w:ascii="Arial" w:eastAsia="Arial" w:hAnsi="Arial" w:cs="Arial"/>
          <w:sz w:val="24"/>
          <w:szCs w:val="24"/>
        </w:rPr>
        <w:t xml:space="preserve">have </w:t>
      </w:r>
      <w:r w:rsidRPr="536BDB62">
        <w:rPr>
          <w:rFonts w:ascii="Arial" w:eastAsia="Arial" w:hAnsi="Arial" w:cs="Arial"/>
          <w:sz w:val="24"/>
          <w:szCs w:val="24"/>
        </w:rPr>
        <w:t xml:space="preserve">overall responsibility for a team of around </w:t>
      </w:r>
      <w:r w:rsidR="001655C6">
        <w:rPr>
          <w:rFonts w:ascii="Arial" w:eastAsia="Arial" w:hAnsi="Arial" w:cs="Arial"/>
          <w:sz w:val="24"/>
          <w:szCs w:val="24"/>
        </w:rPr>
        <w:t>12</w:t>
      </w:r>
      <w:r w:rsidRPr="536BDB62">
        <w:rPr>
          <w:rFonts w:ascii="Arial" w:eastAsia="Arial" w:hAnsi="Arial" w:cs="Arial"/>
          <w:sz w:val="24"/>
          <w:szCs w:val="24"/>
        </w:rPr>
        <w:t xml:space="preserve"> people. </w:t>
      </w:r>
    </w:p>
    <w:p w14:paraId="29894BA3" w14:textId="77777777" w:rsidR="00B70215" w:rsidRPr="00647BB8" w:rsidRDefault="00B70215" w:rsidP="00B70215">
      <w:pPr>
        <w:ind w:left="-567"/>
        <w:rPr>
          <w:rFonts w:ascii="Arial" w:eastAsia="Arial" w:hAnsi="Arial" w:cs="Arial"/>
          <w:sz w:val="24"/>
          <w:szCs w:val="24"/>
        </w:rPr>
      </w:pPr>
    </w:p>
    <w:p w14:paraId="0F605BFC" w14:textId="7381C90D" w:rsidR="00670886" w:rsidRPr="00647BB8" w:rsidRDefault="00670886" w:rsidP="00B70215">
      <w:pPr>
        <w:pStyle w:val="BodyText"/>
        <w:ind w:left="-567" w:right="123"/>
        <w:rPr>
          <w:rFonts w:cs="Arial"/>
          <w:b/>
          <w:bCs/>
          <w:i/>
          <w:iCs/>
        </w:rPr>
      </w:pPr>
    </w:p>
    <w:p w14:paraId="637FC595" w14:textId="37CBD932" w:rsidR="00B70215" w:rsidRPr="00647BB8" w:rsidRDefault="00B70215" w:rsidP="00B016C4">
      <w:pPr>
        <w:pStyle w:val="BodyText"/>
        <w:ind w:left="-567" w:right="123"/>
        <w:rPr>
          <w:rFonts w:cs="Arial"/>
          <w:b/>
          <w:bCs/>
          <w:i/>
          <w:iCs/>
        </w:rPr>
      </w:pPr>
    </w:p>
    <w:p w14:paraId="16A3D1AE" w14:textId="74BB1352" w:rsidR="00670886" w:rsidRPr="00647BB8" w:rsidRDefault="00670886" w:rsidP="00B016C4">
      <w:pPr>
        <w:pStyle w:val="BodyText"/>
        <w:ind w:left="-567" w:right="123"/>
        <w:rPr>
          <w:rFonts w:cs="Arial"/>
          <w:b/>
          <w:bCs/>
          <w:i/>
          <w:iCs/>
        </w:rPr>
      </w:pPr>
    </w:p>
    <w:p w14:paraId="61E62917" w14:textId="77777777" w:rsidR="00670886" w:rsidRPr="00647BB8" w:rsidRDefault="00670886" w:rsidP="00B016C4">
      <w:pPr>
        <w:pStyle w:val="BodyText"/>
        <w:ind w:left="-567" w:right="123"/>
        <w:rPr>
          <w:rFonts w:cs="Arial"/>
          <w:b/>
          <w:bCs/>
          <w:i/>
          <w:iCs/>
        </w:rPr>
      </w:pPr>
    </w:p>
    <w:p w14:paraId="028BBDE9" w14:textId="2D9574F2" w:rsidR="00D975AA" w:rsidRPr="00647BB8" w:rsidRDefault="00D975AA" w:rsidP="0057394C">
      <w:pPr>
        <w:ind w:left="-567"/>
        <w:rPr>
          <w:rFonts w:ascii="Arial" w:hAnsi="Arial" w:cs="Arial"/>
          <w:sz w:val="24"/>
          <w:szCs w:val="24"/>
        </w:rPr>
      </w:pPr>
      <w:r w:rsidRPr="00647BB8">
        <w:rPr>
          <w:rFonts w:ascii="Arial" w:hAnsi="Arial" w:cs="Arial"/>
          <w:sz w:val="24"/>
          <w:szCs w:val="24"/>
        </w:rPr>
        <w:br w:type="page"/>
      </w:r>
    </w:p>
    <w:p w14:paraId="6F8842A3" w14:textId="593287AC" w:rsidR="00D317C2" w:rsidRPr="00647BB8" w:rsidRDefault="00D317C2" w:rsidP="00D317C2">
      <w:pPr>
        <w:spacing w:before="258"/>
        <w:jc w:val="both"/>
        <w:rPr>
          <w:rFonts w:ascii="Arial" w:hAnsi="Arial" w:cs="Arial"/>
          <w:b/>
          <w:i/>
          <w:sz w:val="24"/>
          <w:szCs w:val="24"/>
        </w:rPr>
      </w:pPr>
      <w:r w:rsidRPr="00647BB8">
        <w:rPr>
          <w:rFonts w:ascii="Arial" w:hAnsi="Arial" w:cs="Arial"/>
          <w:b/>
          <w:i/>
          <w:sz w:val="24"/>
          <w:szCs w:val="24"/>
        </w:rPr>
        <w:lastRenderedPageBreak/>
        <w:t>PERSON SPECIFICATION</w:t>
      </w:r>
    </w:p>
    <w:p w14:paraId="3C0B5F3A" w14:textId="77777777" w:rsidR="0047423C" w:rsidRPr="00647BB8" w:rsidRDefault="0047423C" w:rsidP="00832112">
      <w:pPr>
        <w:spacing w:before="5"/>
        <w:rPr>
          <w:rFonts w:ascii="Arial" w:eastAsia="Arial" w:hAnsi="Arial" w:cs="Arial"/>
          <w:sz w:val="24"/>
          <w:szCs w:val="24"/>
        </w:rPr>
      </w:pPr>
    </w:p>
    <w:tbl>
      <w:tblPr>
        <w:tblStyle w:val="TableGrid"/>
        <w:tblW w:w="9209" w:type="dxa"/>
        <w:tblLook w:val="04A0" w:firstRow="1" w:lastRow="0" w:firstColumn="1" w:lastColumn="0" w:noHBand="0" w:noVBand="1"/>
      </w:tblPr>
      <w:tblGrid>
        <w:gridCol w:w="1835"/>
        <w:gridCol w:w="3972"/>
        <w:gridCol w:w="3402"/>
      </w:tblGrid>
      <w:tr w:rsidR="00647BB8" w:rsidRPr="00647BB8" w14:paraId="5D85AAC5" w14:textId="14466374" w:rsidTr="536BDB62">
        <w:tc>
          <w:tcPr>
            <w:tcW w:w="1835" w:type="dxa"/>
          </w:tcPr>
          <w:p w14:paraId="1314E62E" w14:textId="77777777" w:rsidR="00ED15C9" w:rsidRPr="00647BB8" w:rsidRDefault="00ED15C9" w:rsidP="00832112">
            <w:pPr>
              <w:spacing w:before="5"/>
              <w:rPr>
                <w:rFonts w:ascii="Arial" w:eastAsia="Arial" w:hAnsi="Arial" w:cs="Arial"/>
                <w:sz w:val="24"/>
                <w:szCs w:val="24"/>
              </w:rPr>
            </w:pPr>
          </w:p>
        </w:tc>
        <w:tc>
          <w:tcPr>
            <w:tcW w:w="3972" w:type="dxa"/>
          </w:tcPr>
          <w:p w14:paraId="23CF29DC" w14:textId="3D9D35DA" w:rsidR="00ED15C9" w:rsidRPr="00647BB8" w:rsidRDefault="00ED15C9" w:rsidP="00832112">
            <w:pPr>
              <w:spacing w:before="5"/>
              <w:rPr>
                <w:rFonts w:ascii="Arial" w:eastAsia="Arial" w:hAnsi="Arial" w:cs="Arial"/>
                <w:b/>
                <w:bCs/>
                <w:sz w:val="24"/>
                <w:szCs w:val="24"/>
              </w:rPr>
            </w:pPr>
            <w:r w:rsidRPr="00647BB8">
              <w:rPr>
                <w:rFonts w:ascii="Arial" w:eastAsia="Arial" w:hAnsi="Arial" w:cs="Arial"/>
                <w:b/>
                <w:bCs/>
                <w:sz w:val="24"/>
                <w:szCs w:val="24"/>
              </w:rPr>
              <w:t>Essential</w:t>
            </w:r>
            <w:r w:rsidR="00D317C2" w:rsidRPr="00647BB8">
              <w:rPr>
                <w:rFonts w:ascii="Arial" w:eastAsia="Arial" w:hAnsi="Arial" w:cs="Arial"/>
                <w:b/>
                <w:bCs/>
                <w:sz w:val="24"/>
                <w:szCs w:val="24"/>
              </w:rPr>
              <w:t xml:space="preserve"> criteria</w:t>
            </w:r>
          </w:p>
        </w:tc>
        <w:tc>
          <w:tcPr>
            <w:tcW w:w="3402" w:type="dxa"/>
          </w:tcPr>
          <w:p w14:paraId="6B6220C5" w14:textId="7C4DCD11" w:rsidR="00ED15C9" w:rsidRPr="00647BB8" w:rsidRDefault="00ED15C9" w:rsidP="00832112">
            <w:pPr>
              <w:spacing w:before="5"/>
              <w:rPr>
                <w:rFonts w:ascii="Arial" w:eastAsia="Arial" w:hAnsi="Arial" w:cs="Arial"/>
                <w:b/>
                <w:bCs/>
                <w:sz w:val="24"/>
                <w:szCs w:val="24"/>
              </w:rPr>
            </w:pPr>
            <w:r w:rsidRPr="00647BB8">
              <w:rPr>
                <w:rFonts w:ascii="Arial" w:eastAsia="Arial" w:hAnsi="Arial" w:cs="Arial"/>
                <w:b/>
                <w:bCs/>
                <w:sz w:val="24"/>
                <w:szCs w:val="24"/>
              </w:rPr>
              <w:t xml:space="preserve">Desirable </w:t>
            </w:r>
            <w:r w:rsidR="00D317C2" w:rsidRPr="00647BB8">
              <w:rPr>
                <w:rFonts w:ascii="Arial" w:eastAsia="Arial" w:hAnsi="Arial" w:cs="Arial"/>
                <w:b/>
                <w:bCs/>
                <w:sz w:val="24"/>
                <w:szCs w:val="24"/>
              </w:rPr>
              <w:t>criteria</w:t>
            </w:r>
          </w:p>
        </w:tc>
      </w:tr>
      <w:tr w:rsidR="00647BB8" w:rsidRPr="00647BB8" w14:paraId="5799050A" w14:textId="69005F97" w:rsidTr="536BDB62">
        <w:tc>
          <w:tcPr>
            <w:tcW w:w="1835" w:type="dxa"/>
          </w:tcPr>
          <w:p w14:paraId="5A66CAAA" w14:textId="77777777" w:rsidR="00ED15C9" w:rsidRPr="00647BB8" w:rsidRDefault="00ED15C9" w:rsidP="0034313A">
            <w:pPr>
              <w:spacing w:before="40" w:after="120"/>
              <w:rPr>
                <w:rFonts w:ascii="Arial" w:eastAsia="Arial" w:hAnsi="Arial" w:cs="Arial"/>
                <w:sz w:val="24"/>
                <w:szCs w:val="24"/>
              </w:rPr>
            </w:pPr>
            <w:r w:rsidRPr="00647BB8">
              <w:rPr>
                <w:rFonts w:ascii="Arial" w:eastAsia="Arial" w:hAnsi="Arial" w:cs="Arial"/>
                <w:b/>
                <w:bCs/>
                <w:sz w:val="24"/>
                <w:szCs w:val="24"/>
              </w:rPr>
              <w:t xml:space="preserve">Qualifications </w:t>
            </w:r>
          </w:p>
          <w:p w14:paraId="6BF53D34" w14:textId="77777777" w:rsidR="00ED15C9" w:rsidRPr="00647BB8" w:rsidRDefault="00ED15C9" w:rsidP="0034313A">
            <w:pPr>
              <w:spacing w:before="40" w:after="120"/>
              <w:rPr>
                <w:rFonts w:ascii="Arial" w:eastAsia="Arial" w:hAnsi="Arial" w:cs="Arial"/>
                <w:sz w:val="24"/>
                <w:szCs w:val="24"/>
              </w:rPr>
            </w:pPr>
          </w:p>
        </w:tc>
        <w:tc>
          <w:tcPr>
            <w:tcW w:w="3972" w:type="dxa"/>
          </w:tcPr>
          <w:p w14:paraId="5A37731F" w14:textId="24A5B782" w:rsidR="24DD5A45" w:rsidRDefault="403BEDBD" w:rsidP="536BDB62">
            <w:pPr>
              <w:pStyle w:val="TableParagraph"/>
              <w:numPr>
                <w:ilvl w:val="0"/>
                <w:numId w:val="4"/>
              </w:numPr>
              <w:spacing w:before="40" w:after="120"/>
              <w:ind w:left="430" w:right="84" w:hanging="283"/>
              <w:rPr>
                <w:rFonts w:ascii="Arial" w:eastAsia="Arial" w:hAnsi="Arial" w:cs="Arial"/>
                <w:i/>
                <w:iCs/>
                <w:color w:val="000000" w:themeColor="text1"/>
                <w:sz w:val="24"/>
                <w:szCs w:val="24"/>
              </w:rPr>
            </w:pPr>
            <w:r w:rsidRPr="004F6BBD">
              <w:rPr>
                <w:rFonts w:ascii="Arial" w:eastAsia="Arial" w:hAnsi="Arial" w:cs="Arial"/>
                <w:sz w:val="24"/>
                <w:szCs w:val="24"/>
              </w:rPr>
              <w:t xml:space="preserve"> A degree or equivalent practical experience </w:t>
            </w:r>
            <w:r w:rsidRPr="004F6BBD">
              <w:rPr>
                <w:rFonts w:ascii="Arial" w:eastAsia="Arial" w:hAnsi="Arial" w:cs="Arial"/>
                <w:color w:val="000000" w:themeColor="text1"/>
                <w:sz w:val="24"/>
                <w:szCs w:val="24"/>
              </w:rPr>
              <w:t>that demonstrates a relevant level of knowledge and skills for the role (as outlined in this job description and person specification).</w:t>
            </w:r>
          </w:p>
          <w:p w14:paraId="3A39D479" w14:textId="216B8A1F" w:rsidR="00BE5498" w:rsidRPr="00647BB8" w:rsidRDefault="00BE5498" w:rsidP="00B516F1">
            <w:pPr>
              <w:pStyle w:val="ListParagraph"/>
              <w:spacing w:before="40" w:after="120"/>
              <w:ind w:left="384"/>
              <w:rPr>
                <w:rFonts w:ascii="Arial" w:eastAsiaTheme="minorEastAsia" w:hAnsi="Arial" w:cs="Arial"/>
                <w:sz w:val="24"/>
                <w:szCs w:val="24"/>
              </w:rPr>
            </w:pPr>
          </w:p>
        </w:tc>
        <w:tc>
          <w:tcPr>
            <w:tcW w:w="3402" w:type="dxa"/>
          </w:tcPr>
          <w:p w14:paraId="5B2199AE" w14:textId="62B90861" w:rsidR="00A33EC1" w:rsidRPr="003C2E13" w:rsidRDefault="283BD67F" w:rsidP="003C2E13">
            <w:pPr>
              <w:pStyle w:val="ListParagraph"/>
              <w:numPr>
                <w:ilvl w:val="0"/>
                <w:numId w:val="1"/>
              </w:numPr>
              <w:spacing w:before="40" w:after="120"/>
              <w:ind w:left="457" w:hanging="407"/>
              <w:rPr>
                <w:rFonts w:ascii="Arial" w:eastAsiaTheme="minorEastAsia" w:hAnsi="Arial" w:cs="Arial"/>
                <w:sz w:val="24"/>
                <w:szCs w:val="24"/>
              </w:rPr>
            </w:pPr>
            <w:r w:rsidRPr="00647BB8">
              <w:rPr>
                <w:rFonts w:ascii="Arial" w:hAnsi="Arial" w:cs="Arial"/>
                <w:sz w:val="24"/>
                <w:szCs w:val="24"/>
              </w:rPr>
              <w:t>Equivalent relevant experience or a professional qualification in libraries.</w:t>
            </w:r>
          </w:p>
          <w:p w14:paraId="4E60111A" w14:textId="796D80C1" w:rsidR="001E74FA" w:rsidRPr="00B516F1" w:rsidRDefault="00291A4D" w:rsidP="00B516F1">
            <w:pPr>
              <w:pStyle w:val="ListParagraph"/>
              <w:numPr>
                <w:ilvl w:val="0"/>
                <w:numId w:val="1"/>
              </w:numPr>
              <w:spacing w:before="40" w:after="120"/>
              <w:ind w:left="457" w:hanging="407"/>
              <w:rPr>
                <w:rFonts w:ascii="Arial" w:eastAsiaTheme="minorEastAsia" w:hAnsi="Arial" w:cs="Arial"/>
                <w:sz w:val="24"/>
                <w:szCs w:val="24"/>
              </w:rPr>
            </w:pPr>
            <w:proofErr w:type="spellStart"/>
            <w:r w:rsidRPr="00647BB8">
              <w:rPr>
                <w:rFonts w:ascii="Arial" w:eastAsiaTheme="minorEastAsia" w:hAnsi="Arial" w:cs="Arial"/>
                <w:sz w:val="24"/>
                <w:szCs w:val="24"/>
              </w:rPr>
              <w:t>Recognised</w:t>
            </w:r>
            <w:proofErr w:type="spellEnd"/>
            <w:r w:rsidRPr="00647BB8">
              <w:rPr>
                <w:rFonts w:ascii="Arial" w:eastAsiaTheme="minorEastAsia" w:hAnsi="Arial" w:cs="Arial"/>
                <w:sz w:val="24"/>
                <w:szCs w:val="24"/>
              </w:rPr>
              <w:t xml:space="preserve"> learning and teaching </w:t>
            </w:r>
            <w:proofErr w:type="gramStart"/>
            <w:r w:rsidRPr="00647BB8">
              <w:rPr>
                <w:rFonts w:ascii="Arial" w:eastAsiaTheme="minorEastAsia" w:hAnsi="Arial" w:cs="Arial"/>
                <w:sz w:val="24"/>
                <w:szCs w:val="24"/>
              </w:rPr>
              <w:t>qualification</w:t>
            </w:r>
            <w:proofErr w:type="gramEnd"/>
            <w:r w:rsidRPr="00647BB8">
              <w:rPr>
                <w:rFonts w:ascii="Arial" w:eastAsiaTheme="minorEastAsia" w:hAnsi="Arial" w:cs="Arial"/>
                <w:sz w:val="24"/>
                <w:szCs w:val="24"/>
              </w:rPr>
              <w:t xml:space="preserve"> or </w:t>
            </w:r>
            <w:r w:rsidRPr="00647BB8">
              <w:rPr>
                <w:rFonts w:ascii="Arial" w:eastAsia="Arial" w:hAnsi="Arial" w:cs="Arial"/>
                <w:sz w:val="24"/>
                <w:szCs w:val="24"/>
              </w:rPr>
              <w:t xml:space="preserve">equivalent relevant professional experience to demonstrate this </w:t>
            </w:r>
            <w:r w:rsidR="00B925E0" w:rsidRPr="00647BB8">
              <w:rPr>
                <w:rFonts w:ascii="Arial" w:eastAsia="Arial" w:hAnsi="Arial" w:cs="Arial"/>
                <w:sz w:val="24"/>
                <w:szCs w:val="24"/>
              </w:rPr>
              <w:t>knowledge.</w:t>
            </w:r>
          </w:p>
        </w:tc>
      </w:tr>
      <w:tr w:rsidR="00647BB8" w:rsidRPr="00647BB8" w14:paraId="600388C7" w14:textId="108A4951" w:rsidTr="536BDB62">
        <w:tc>
          <w:tcPr>
            <w:tcW w:w="1835" w:type="dxa"/>
          </w:tcPr>
          <w:p w14:paraId="387C51D7" w14:textId="77777777" w:rsidR="00ED15C9" w:rsidRPr="00647BB8" w:rsidRDefault="00ED15C9" w:rsidP="0034313A">
            <w:pPr>
              <w:spacing w:before="40" w:after="120"/>
              <w:rPr>
                <w:rFonts w:ascii="Arial" w:eastAsia="Arial" w:hAnsi="Arial" w:cs="Arial"/>
                <w:sz w:val="24"/>
                <w:szCs w:val="24"/>
              </w:rPr>
            </w:pPr>
            <w:r w:rsidRPr="00647BB8">
              <w:rPr>
                <w:rFonts w:ascii="Arial" w:eastAsia="Arial" w:hAnsi="Arial" w:cs="Arial"/>
                <w:b/>
                <w:bCs/>
                <w:sz w:val="24"/>
                <w:szCs w:val="24"/>
              </w:rPr>
              <w:t xml:space="preserve">Training and experience </w:t>
            </w:r>
          </w:p>
          <w:p w14:paraId="24633DBB" w14:textId="77777777" w:rsidR="00ED15C9" w:rsidRPr="00647BB8" w:rsidRDefault="00ED15C9" w:rsidP="0034313A">
            <w:pPr>
              <w:spacing w:before="40" w:after="120"/>
              <w:rPr>
                <w:rFonts w:ascii="Arial" w:eastAsia="Arial" w:hAnsi="Arial" w:cs="Arial"/>
                <w:sz w:val="24"/>
                <w:szCs w:val="24"/>
              </w:rPr>
            </w:pPr>
          </w:p>
        </w:tc>
        <w:tc>
          <w:tcPr>
            <w:tcW w:w="3972" w:type="dxa"/>
          </w:tcPr>
          <w:p w14:paraId="7C502A32" w14:textId="1211F5EC" w:rsidR="00B925E0" w:rsidRPr="00647BB8" w:rsidRDefault="00B925E0" w:rsidP="00440642">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Significant experience in providing and supporting professional library and information services and/or academic learning development services, preferably in a higher education environment</w:t>
            </w:r>
            <w:r w:rsidR="0095421F" w:rsidRPr="00647BB8">
              <w:rPr>
                <w:rFonts w:ascii="Arial" w:eastAsia="Arial" w:hAnsi="Arial" w:cs="Arial"/>
                <w:sz w:val="24"/>
                <w:szCs w:val="24"/>
              </w:rPr>
              <w:t>.</w:t>
            </w:r>
          </w:p>
          <w:p w14:paraId="73F6F83A" w14:textId="77777777" w:rsidR="00AB00D4" w:rsidRDefault="00B925E0" w:rsidP="00440642">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 xml:space="preserve">Experience of leading a high performing team, ideally in a multi-location setting. </w:t>
            </w:r>
          </w:p>
          <w:p w14:paraId="1AE916B2" w14:textId="0FDE126C" w:rsidR="00B925E0" w:rsidRPr="00647BB8" w:rsidRDefault="00B925E0" w:rsidP="00440642">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Proven experience in dealing with diverse and challenging problems, including researching issues</w:t>
            </w:r>
            <w:r w:rsidR="00F36C0D">
              <w:rPr>
                <w:rFonts w:ascii="Arial" w:eastAsia="Arial" w:hAnsi="Arial" w:cs="Arial"/>
                <w:sz w:val="24"/>
                <w:szCs w:val="24"/>
              </w:rPr>
              <w:t>.</w:t>
            </w:r>
            <w:r w:rsidRPr="00647BB8">
              <w:rPr>
                <w:rFonts w:ascii="Arial" w:eastAsia="Arial" w:hAnsi="Arial" w:cs="Arial"/>
                <w:sz w:val="24"/>
                <w:szCs w:val="24"/>
              </w:rPr>
              <w:t xml:space="preserve"> This would include</w:t>
            </w:r>
            <w:r w:rsidR="0095421F" w:rsidRPr="00647BB8">
              <w:rPr>
                <w:rFonts w:ascii="Arial" w:eastAsia="Arial" w:hAnsi="Arial" w:cs="Arial"/>
                <w:sz w:val="24"/>
                <w:szCs w:val="24"/>
              </w:rPr>
              <w:t xml:space="preserve"> </w:t>
            </w:r>
            <w:r w:rsidRPr="00647BB8">
              <w:rPr>
                <w:rFonts w:ascii="Arial" w:eastAsia="Arial" w:hAnsi="Arial" w:cs="Arial"/>
                <w:sz w:val="24"/>
                <w:szCs w:val="24"/>
              </w:rPr>
              <w:t xml:space="preserve">identifying and implementing innovative solutions to problems to bring a wider benefit to the </w:t>
            </w:r>
            <w:proofErr w:type="spellStart"/>
            <w:r w:rsidRPr="00647BB8">
              <w:rPr>
                <w:rFonts w:ascii="Arial" w:eastAsia="Arial" w:hAnsi="Arial" w:cs="Arial"/>
                <w:sz w:val="24"/>
                <w:szCs w:val="24"/>
              </w:rPr>
              <w:t>organisation</w:t>
            </w:r>
            <w:proofErr w:type="spellEnd"/>
            <w:r w:rsidRPr="00647BB8">
              <w:rPr>
                <w:rFonts w:ascii="Arial" w:eastAsia="Arial" w:hAnsi="Arial" w:cs="Arial"/>
                <w:sz w:val="24"/>
                <w:szCs w:val="24"/>
              </w:rPr>
              <w:t>.</w:t>
            </w:r>
          </w:p>
          <w:p w14:paraId="7B186B40" w14:textId="78F17707" w:rsidR="00B925E0" w:rsidRPr="00647BB8" w:rsidRDefault="00B925E0" w:rsidP="00440642">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 xml:space="preserve">Proven successful experience of </w:t>
            </w:r>
            <w:r w:rsidR="00690A16">
              <w:rPr>
                <w:rFonts w:ascii="Arial" w:eastAsia="Arial" w:hAnsi="Arial" w:cs="Arial"/>
                <w:sz w:val="24"/>
                <w:szCs w:val="24"/>
              </w:rPr>
              <w:t xml:space="preserve">delivering and monitoring </w:t>
            </w:r>
            <w:r w:rsidRPr="00647BB8">
              <w:rPr>
                <w:rFonts w:ascii="Arial" w:eastAsia="Arial" w:hAnsi="Arial" w:cs="Arial"/>
                <w:sz w:val="24"/>
                <w:szCs w:val="24"/>
              </w:rPr>
              <w:t>operational planning</w:t>
            </w:r>
            <w:r w:rsidR="0095421F" w:rsidRPr="00647BB8">
              <w:rPr>
                <w:rFonts w:ascii="Arial" w:eastAsia="Arial" w:hAnsi="Arial" w:cs="Arial"/>
                <w:sz w:val="24"/>
                <w:szCs w:val="24"/>
              </w:rPr>
              <w:t>.</w:t>
            </w:r>
          </w:p>
          <w:p w14:paraId="72D7661D" w14:textId="7CB1976A" w:rsidR="00B925E0" w:rsidRPr="00647BB8" w:rsidRDefault="00B925E0" w:rsidP="00440642">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 xml:space="preserve">Proven ability to deliver </w:t>
            </w:r>
            <w:proofErr w:type="spellStart"/>
            <w:r w:rsidRPr="00647BB8">
              <w:rPr>
                <w:rFonts w:ascii="Arial" w:eastAsia="Arial" w:hAnsi="Arial" w:cs="Arial"/>
                <w:sz w:val="24"/>
                <w:szCs w:val="24"/>
              </w:rPr>
              <w:t>programmes</w:t>
            </w:r>
            <w:proofErr w:type="spellEnd"/>
            <w:r w:rsidRPr="00647BB8">
              <w:rPr>
                <w:rFonts w:ascii="Arial" w:eastAsia="Arial" w:hAnsi="Arial" w:cs="Arial"/>
                <w:sz w:val="24"/>
                <w:szCs w:val="24"/>
              </w:rPr>
              <w:t xml:space="preserve">, ensuring inclusivity, accessibility and encouraging digital capabilities. </w:t>
            </w:r>
          </w:p>
          <w:p w14:paraId="4C756E14" w14:textId="440AA582" w:rsidR="00B925E0" w:rsidRPr="00647BB8" w:rsidRDefault="00B925E0" w:rsidP="00440642">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A knowledge and understanding of the current issues in supporting learning and teaching in Higher Education, including an awareness of changing requirements and a demonstrable responsiveness to user needs.</w:t>
            </w:r>
          </w:p>
          <w:p w14:paraId="500CE5BB" w14:textId="06DC210A" w:rsidR="00B925E0" w:rsidRPr="00647BB8" w:rsidRDefault="00B925E0" w:rsidP="00440642">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 xml:space="preserve">Experience of project work, ideally managing project teams </w:t>
            </w:r>
            <w:r w:rsidRPr="00647BB8">
              <w:rPr>
                <w:rFonts w:ascii="Arial" w:eastAsia="Arial" w:hAnsi="Arial" w:cs="Arial"/>
                <w:sz w:val="24"/>
                <w:szCs w:val="24"/>
              </w:rPr>
              <w:lastRenderedPageBreak/>
              <w:t xml:space="preserve">and </w:t>
            </w:r>
            <w:proofErr w:type="gramStart"/>
            <w:r w:rsidRPr="00647BB8">
              <w:rPr>
                <w:rFonts w:ascii="Arial" w:eastAsia="Arial" w:hAnsi="Arial" w:cs="Arial"/>
                <w:sz w:val="24"/>
                <w:szCs w:val="24"/>
              </w:rPr>
              <w:t>change</w:t>
            </w:r>
            <w:proofErr w:type="gramEnd"/>
            <w:r w:rsidRPr="00647BB8">
              <w:rPr>
                <w:rFonts w:ascii="Arial" w:eastAsia="Arial" w:hAnsi="Arial" w:cs="Arial"/>
                <w:sz w:val="24"/>
                <w:szCs w:val="24"/>
              </w:rPr>
              <w:t xml:space="preserve"> </w:t>
            </w:r>
            <w:proofErr w:type="spellStart"/>
            <w:r w:rsidRPr="00647BB8">
              <w:rPr>
                <w:rFonts w:ascii="Arial" w:eastAsia="Arial" w:hAnsi="Arial" w:cs="Arial"/>
                <w:sz w:val="24"/>
                <w:szCs w:val="24"/>
              </w:rPr>
              <w:t>programmes</w:t>
            </w:r>
            <w:proofErr w:type="spellEnd"/>
            <w:r w:rsidRPr="00647BB8">
              <w:rPr>
                <w:rFonts w:ascii="Arial" w:eastAsia="Arial" w:hAnsi="Arial" w:cs="Arial"/>
                <w:sz w:val="24"/>
                <w:szCs w:val="24"/>
              </w:rPr>
              <w:t xml:space="preserve"> to achieve a successful outcome.</w:t>
            </w:r>
          </w:p>
          <w:p w14:paraId="19D6296D" w14:textId="0F74A591" w:rsidR="00B925E0" w:rsidRPr="00647BB8" w:rsidRDefault="00B925E0" w:rsidP="001B1704">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Experience of successfully implementing and maintaining data collection and qualitative research to inform the service development, and of benchmarking service to maintain good practice</w:t>
            </w:r>
            <w:r w:rsidR="0095421F" w:rsidRPr="00647BB8">
              <w:rPr>
                <w:rFonts w:ascii="Arial" w:eastAsia="Arial" w:hAnsi="Arial" w:cs="Arial"/>
                <w:sz w:val="24"/>
                <w:szCs w:val="24"/>
              </w:rPr>
              <w:t>.</w:t>
            </w:r>
          </w:p>
          <w:p w14:paraId="5D6313EF" w14:textId="62703EC1" w:rsidR="001B609E" w:rsidRPr="00647BB8" w:rsidRDefault="00B925E0" w:rsidP="001B1704">
            <w:pPr>
              <w:pStyle w:val="ListParagraph"/>
              <w:numPr>
                <w:ilvl w:val="0"/>
                <w:numId w:val="8"/>
              </w:numPr>
              <w:spacing w:before="5"/>
              <w:rPr>
                <w:rFonts w:ascii="Arial" w:eastAsia="Arial" w:hAnsi="Arial" w:cs="Arial"/>
                <w:sz w:val="24"/>
                <w:szCs w:val="24"/>
              </w:rPr>
            </w:pPr>
            <w:r w:rsidRPr="00647BB8">
              <w:rPr>
                <w:rFonts w:ascii="Arial" w:eastAsia="Arial" w:hAnsi="Arial" w:cs="Arial"/>
                <w:sz w:val="24"/>
                <w:szCs w:val="24"/>
              </w:rPr>
              <w:t>S</w:t>
            </w:r>
            <w:r w:rsidR="00811CB0">
              <w:rPr>
                <w:rFonts w:ascii="Arial" w:eastAsia="Arial" w:hAnsi="Arial" w:cs="Arial"/>
                <w:sz w:val="24"/>
                <w:szCs w:val="24"/>
              </w:rPr>
              <w:t xml:space="preserve">trong </w:t>
            </w:r>
            <w:r w:rsidRPr="00647BB8">
              <w:rPr>
                <w:rFonts w:ascii="Arial" w:eastAsia="Arial" w:hAnsi="Arial" w:cs="Arial"/>
                <w:sz w:val="24"/>
                <w:szCs w:val="24"/>
              </w:rPr>
              <w:t>experience of working with or managing library business systems to deliver information skills and/or digital literacies and or academic learning development, for example Primo and/or online enquiry/chat services.</w:t>
            </w:r>
          </w:p>
          <w:p w14:paraId="0E43F465" w14:textId="6AB92F93" w:rsidR="0095421F" w:rsidRPr="00647BB8" w:rsidRDefault="0095421F" w:rsidP="0095421F">
            <w:pPr>
              <w:pStyle w:val="ListParagraph"/>
              <w:spacing w:before="5"/>
              <w:ind w:left="360"/>
              <w:rPr>
                <w:rFonts w:ascii="Arial" w:eastAsia="Arial" w:hAnsi="Arial" w:cs="Arial"/>
                <w:sz w:val="24"/>
                <w:szCs w:val="24"/>
              </w:rPr>
            </w:pPr>
          </w:p>
        </w:tc>
        <w:tc>
          <w:tcPr>
            <w:tcW w:w="3402" w:type="dxa"/>
          </w:tcPr>
          <w:p w14:paraId="615C1C19" w14:textId="5C32AC67" w:rsidR="00B925E0" w:rsidRDefault="00B925E0" w:rsidP="00440642">
            <w:pPr>
              <w:pStyle w:val="ListParagraph"/>
              <w:numPr>
                <w:ilvl w:val="0"/>
                <w:numId w:val="3"/>
              </w:numPr>
              <w:spacing w:before="40" w:after="120"/>
              <w:rPr>
                <w:rFonts w:ascii="Arial" w:eastAsia="Arial" w:hAnsi="Arial" w:cs="Arial"/>
                <w:sz w:val="24"/>
                <w:szCs w:val="24"/>
              </w:rPr>
            </w:pPr>
            <w:r w:rsidRPr="00647BB8">
              <w:rPr>
                <w:rFonts w:ascii="Arial" w:eastAsia="Arial" w:hAnsi="Arial" w:cs="Arial"/>
                <w:sz w:val="24"/>
                <w:szCs w:val="24"/>
              </w:rPr>
              <w:lastRenderedPageBreak/>
              <w:t xml:space="preserve">Experience of providing </w:t>
            </w:r>
            <w:proofErr w:type="gramStart"/>
            <w:r w:rsidRPr="00647BB8">
              <w:rPr>
                <w:rFonts w:ascii="Arial" w:eastAsia="Arial" w:hAnsi="Arial" w:cs="Arial"/>
                <w:sz w:val="24"/>
                <w:szCs w:val="24"/>
              </w:rPr>
              <w:t>library</w:t>
            </w:r>
            <w:proofErr w:type="gramEnd"/>
            <w:r w:rsidRPr="00647BB8">
              <w:rPr>
                <w:rFonts w:ascii="Arial" w:eastAsia="Arial" w:hAnsi="Arial" w:cs="Arial"/>
                <w:sz w:val="24"/>
                <w:szCs w:val="24"/>
              </w:rPr>
              <w:t xml:space="preserve"> and/or academic learning services to external partner organisations including overseas.</w:t>
            </w:r>
          </w:p>
          <w:p w14:paraId="26850AE3" w14:textId="509C7F38" w:rsidR="00690A16" w:rsidRPr="00647BB8" w:rsidRDefault="0031120E" w:rsidP="00440642">
            <w:pPr>
              <w:pStyle w:val="ListParagraph"/>
              <w:numPr>
                <w:ilvl w:val="0"/>
                <w:numId w:val="3"/>
              </w:numPr>
              <w:spacing w:before="40" w:after="120"/>
              <w:rPr>
                <w:rFonts w:ascii="Arial" w:eastAsia="Arial" w:hAnsi="Arial" w:cs="Arial"/>
                <w:sz w:val="24"/>
                <w:szCs w:val="24"/>
              </w:rPr>
            </w:pPr>
            <w:r>
              <w:rPr>
                <w:rFonts w:ascii="Arial" w:eastAsia="Arial" w:hAnsi="Arial" w:cs="Arial"/>
                <w:sz w:val="24"/>
                <w:szCs w:val="24"/>
              </w:rPr>
              <w:t>An understanding of the Teaching Excellence Framework (TEF) and Access and Participation Plans (APPs) and the contribution that the library can make to student engagement and targeted achievement.</w:t>
            </w:r>
          </w:p>
          <w:p w14:paraId="25655C5B" w14:textId="77777777" w:rsidR="00ED15C9" w:rsidRPr="00647BB8" w:rsidRDefault="00ED15C9" w:rsidP="0034313A">
            <w:pPr>
              <w:spacing w:before="40" w:after="120"/>
              <w:rPr>
                <w:rFonts w:ascii="Arial" w:eastAsia="Arial" w:hAnsi="Arial" w:cs="Arial"/>
                <w:sz w:val="24"/>
                <w:szCs w:val="24"/>
              </w:rPr>
            </w:pPr>
          </w:p>
          <w:p w14:paraId="35D786D3" w14:textId="77777777" w:rsidR="001E74FA" w:rsidRPr="00647BB8" w:rsidRDefault="001E74FA" w:rsidP="0034313A">
            <w:pPr>
              <w:spacing w:before="40" w:after="120"/>
              <w:rPr>
                <w:rFonts w:ascii="Arial" w:eastAsia="Arial" w:hAnsi="Arial" w:cs="Arial"/>
                <w:sz w:val="24"/>
                <w:szCs w:val="24"/>
              </w:rPr>
            </w:pPr>
          </w:p>
          <w:p w14:paraId="71D3263A" w14:textId="77777777" w:rsidR="001E74FA" w:rsidRPr="00647BB8" w:rsidRDefault="001E74FA" w:rsidP="0034313A">
            <w:pPr>
              <w:spacing w:before="40" w:after="120"/>
              <w:rPr>
                <w:rFonts w:ascii="Arial" w:eastAsia="Arial" w:hAnsi="Arial" w:cs="Arial"/>
                <w:sz w:val="24"/>
                <w:szCs w:val="24"/>
              </w:rPr>
            </w:pPr>
          </w:p>
          <w:p w14:paraId="45DED48F" w14:textId="77777777" w:rsidR="001E74FA" w:rsidRPr="00647BB8" w:rsidRDefault="001E74FA" w:rsidP="0034313A">
            <w:pPr>
              <w:spacing w:before="40" w:after="120"/>
              <w:rPr>
                <w:rFonts w:ascii="Arial" w:eastAsia="Arial" w:hAnsi="Arial" w:cs="Arial"/>
                <w:sz w:val="24"/>
                <w:szCs w:val="24"/>
              </w:rPr>
            </w:pPr>
          </w:p>
          <w:p w14:paraId="17CC741E" w14:textId="77777777" w:rsidR="001E74FA" w:rsidRPr="00647BB8" w:rsidRDefault="001E74FA" w:rsidP="0034313A">
            <w:pPr>
              <w:spacing w:before="40" w:after="120"/>
              <w:rPr>
                <w:rFonts w:ascii="Arial" w:eastAsia="Arial" w:hAnsi="Arial" w:cs="Arial"/>
                <w:sz w:val="24"/>
                <w:szCs w:val="24"/>
              </w:rPr>
            </w:pPr>
          </w:p>
          <w:p w14:paraId="242B6498" w14:textId="255CD14A" w:rsidR="001E74FA" w:rsidRPr="00647BB8" w:rsidRDefault="001E74FA" w:rsidP="0034313A">
            <w:pPr>
              <w:spacing w:before="40" w:after="120"/>
              <w:rPr>
                <w:rFonts w:ascii="Arial" w:eastAsia="Arial" w:hAnsi="Arial" w:cs="Arial"/>
                <w:sz w:val="24"/>
                <w:szCs w:val="24"/>
              </w:rPr>
            </w:pPr>
          </w:p>
        </w:tc>
      </w:tr>
      <w:tr w:rsidR="00647BB8" w:rsidRPr="00647BB8" w14:paraId="26424DFC" w14:textId="4AFA3B90" w:rsidTr="536BDB62">
        <w:tc>
          <w:tcPr>
            <w:tcW w:w="1835" w:type="dxa"/>
          </w:tcPr>
          <w:p w14:paraId="50B298C4" w14:textId="77777777" w:rsidR="0095421F" w:rsidRPr="00647BB8" w:rsidRDefault="0095421F" w:rsidP="0034313A">
            <w:pPr>
              <w:spacing w:before="40" w:after="120"/>
              <w:rPr>
                <w:rFonts w:ascii="Arial" w:eastAsia="Arial" w:hAnsi="Arial" w:cs="Arial"/>
                <w:sz w:val="24"/>
                <w:szCs w:val="24"/>
              </w:rPr>
            </w:pPr>
            <w:r w:rsidRPr="00647BB8">
              <w:rPr>
                <w:rFonts w:ascii="Arial" w:eastAsia="Arial" w:hAnsi="Arial" w:cs="Arial"/>
                <w:b/>
                <w:bCs/>
                <w:sz w:val="24"/>
                <w:szCs w:val="24"/>
              </w:rPr>
              <w:t xml:space="preserve">Aptitudes and abilities </w:t>
            </w:r>
          </w:p>
          <w:p w14:paraId="02A31C14" w14:textId="77777777" w:rsidR="0095421F" w:rsidRPr="00647BB8" w:rsidRDefault="0095421F" w:rsidP="0034313A">
            <w:pPr>
              <w:spacing w:before="40" w:after="120"/>
              <w:rPr>
                <w:rFonts w:ascii="Arial" w:eastAsia="Arial" w:hAnsi="Arial" w:cs="Arial"/>
                <w:sz w:val="24"/>
                <w:szCs w:val="24"/>
              </w:rPr>
            </w:pPr>
          </w:p>
        </w:tc>
        <w:tc>
          <w:tcPr>
            <w:tcW w:w="3972" w:type="dxa"/>
          </w:tcPr>
          <w:p w14:paraId="290FFB2C" w14:textId="7A43AD45" w:rsidR="00275077" w:rsidRPr="00647BB8" w:rsidRDefault="00275077" w:rsidP="00440642">
            <w:pPr>
              <w:pStyle w:val="ListParagraph"/>
              <w:numPr>
                <w:ilvl w:val="0"/>
                <w:numId w:val="3"/>
              </w:numPr>
              <w:spacing w:before="5"/>
              <w:rPr>
                <w:rFonts w:ascii="Arial" w:eastAsia="Arial" w:hAnsi="Arial" w:cs="Arial"/>
                <w:sz w:val="24"/>
                <w:szCs w:val="24"/>
              </w:rPr>
            </w:pPr>
            <w:r w:rsidRPr="00647BB8">
              <w:rPr>
                <w:rFonts w:ascii="Arial" w:eastAsia="Arial" w:hAnsi="Arial" w:cs="Arial"/>
                <w:sz w:val="24"/>
                <w:szCs w:val="24"/>
              </w:rPr>
              <w:t xml:space="preserve">Strong communication skills, which would ensure confidence in managing staff and communications within a complex environment. Building effective teams, networks or communities of practice and fostering constructive relationships across the </w:t>
            </w:r>
            <w:proofErr w:type="spellStart"/>
            <w:r w:rsidRPr="00647BB8">
              <w:rPr>
                <w:rFonts w:ascii="Arial" w:eastAsia="Arial" w:hAnsi="Arial" w:cs="Arial"/>
                <w:sz w:val="24"/>
                <w:szCs w:val="24"/>
              </w:rPr>
              <w:t>organisation</w:t>
            </w:r>
            <w:proofErr w:type="spellEnd"/>
            <w:r w:rsidRPr="00647BB8">
              <w:rPr>
                <w:rFonts w:ascii="Arial" w:eastAsia="Arial" w:hAnsi="Arial" w:cs="Arial"/>
                <w:sz w:val="24"/>
                <w:szCs w:val="24"/>
              </w:rPr>
              <w:t>.</w:t>
            </w:r>
          </w:p>
          <w:p w14:paraId="1FB666CB" w14:textId="1FEF6547" w:rsidR="00275077" w:rsidRPr="00647BB8" w:rsidRDefault="00275077" w:rsidP="00440642">
            <w:pPr>
              <w:pStyle w:val="ListParagraph"/>
              <w:numPr>
                <w:ilvl w:val="0"/>
                <w:numId w:val="3"/>
              </w:numPr>
              <w:spacing w:before="5"/>
              <w:rPr>
                <w:rFonts w:ascii="Arial" w:eastAsia="Arial" w:hAnsi="Arial" w:cs="Arial"/>
                <w:sz w:val="24"/>
                <w:szCs w:val="24"/>
              </w:rPr>
            </w:pPr>
            <w:r w:rsidRPr="00647BB8">
              <w:rPr>
                <w:rFonts w:ascii="Arial" w:eastAsia="Arial" w:hAnsi="Arial" w:cs="Arial"/>
                <w:sz w:val="24"/>
                <w:szCs w:val="24"/>
              </w:rPr>
              <w:t>Excellent interpersonal and influencing skills which enable the development of sound working relationships. Including influencing senior decisions that have a strategic impact</w:t>
            </w:r>
            <w:r w:rsidR="00811CB0">
              <w:rPr>
                <w:rFonts w:ascii="Arial" w:eastAsia="Arial" w:hAnsi="Arial" w:cs="Arial"/>
                <w:sz w:val="24"/>
                <w:szCs w:val="24"/>
              </w:rPr>
              <w:t>.</w:t>
            </w:r>
          </w:p>
          <w:p w14:paraId="2E523B39" w14:textId="3E0D147C" w:rsidR="00275077" w:rsidRPr="00647BB8" w:rsidRDefault="00275077" w:rsidP="00440642">
            <w:pPr>
              <w:pStyle w:val="ListParagraph"/>
              <w:numPr>
                <w:ilvl w:val="0"/>
                <w:numId w:val="3"/>
              </w:numPr>
              <w:spacing w:before="5"/>
              <w:rPr>
                <w:rFonts w:ascii="Arial" w:eastAsia="Arial" w:hAnsi="Arial" w:cs="Arial"/>
                <w:sz w:val="24"/>
                <w:szCs w:val="24"/>
              </w:rPr>
            </w:pPr>
            <w:r w:rsidRPr="00647BB8">
              <w:rPr>
                <w:rFonts w:ascii="Arial" w:eastAsia="Arial" w:hAnsi="Arial" w:cs="Arial"/>
                <w:sz w:val="24"/>
                <w:szCs w:val="24"/>
              </w:rPr>
              <w:t>Ability to make independent decisions and contribute to decisions on policy and operations</w:t>
            </w:r>
            <w:r w:rsidR="00811CB0">
              <w:rPr>
                <w:rFonts w:ascii="Arial" w:eastAsia="Arial" w:hAnsi="Arial" w:cs="Arial"/>
                <w:sz w:val="24"/>
                <w:szCs w:val="24"/>
              </w:rPr>
              <w:t>.</w:t>
            </w:r>
            <w:r w:rsidRPr="00647BB8">
              <w:rPr>
                <w:rFonts w:ascii="Arial" w:eastAsia="Arial" w:hAnsi="Arial" w:cs="Arial"/>
                <w:sz w:val="24"/>
                <w:szCs w:val="24"/>
              </w:rPr>
              <w:t xml:space="preserve"> Operating in a rapidly changing environment and to integrate new areas of work and </w:t>
            </w:r>
            <w:proofErr w:type="spellStart"/>
            <w:r w:rsidRPr="00647BB8">
              <w:rPr>
                <w:rFonts w:ascii="Arial" w:eastAsia="Arial" w:hAnsi="Arial" w:cs="Arial"/>
                <w:sz w:val="24"/>
                <w:szCs w:val="24"/>
              </w:rPr>
              <w:t>prioritise</w:t>
            </w:r>
            <w:proofErr w:type="spellEnd"/>
            <w:r w:rsidRPr="00647BB8">
              <w:rPr>
                <w:rFonts w:ascii="Arial" w:eastAsia="Arial" w:hAnsi="Arial" w:cs="Arial"/>
                <w:sz w:val="24"/>
                <w:szCs w:val="24"/>
              </w:rPr>
              <w:t xml:space="preserve"> activity.</w:t>
            </w:r>
          </w:p>
          <w:p w14:paraId="512C9667" w14:textId="0810C907" w:rsidR="00275077" w:rsidRPr="00647BB8" w:rsidRDefault="00275077" w:rsidP="00440642">
            <w:pPr>
              <w:pStyle w:val="ListParagraph"/>
              <w:numPr>
                <w:ilvl w:val="0"/>
                <w:numId w:val="3"/>
              </w:numPr>
              <w:spacing w:before="5"/>
              <w:rPr>
                <w:rFonts w:ascii="Arial" w:eastAsia="Arial" w:hAnsi="Arial" w:cs="Arial"/>
                <w:sz w:val="24"/>
                <w:szCs w:val="24"/>
              </w:rPr>
            </w:pPr>
            <w:proofErr w:type="gramStart"/>
            <w:r w:rsidRPr="00647BB8">
              <w:rPr>
                <w:rFonts w:ascii="Arial" w:eastAsia="Arial" w:hAnsi="Arial" w:cs="Arial"/>
                <w:sz w:val="24"/>
                <w:szCs w:val="24"/>
              </w:rPr>
              <w:t>Contributes</w:t>
            </w:r>
            <w:proofErr w:type="gramEnd"/>
            <w:r w:rsidRPr="00647BB8">
              <w:rPr>
                <w:rFonts w:ascii="Arial" w:eastAsia="Arial" w:hAnsi="Arial" w:cs="Arial"/>
                <w:sz w:val="24"/>
                <w:szCs w:val="24"/>
              </w:rPr>
              <w:t xml:space="preserve"> to advancing professional practice in own area of specialism, including participating in external networks and conferences</w:t>
            </w:r>
            <w:r w:rsidR="00647BB8" w:rsidRPr="00647BB8">
              <w:rPr>
                <w:rFonts w:ascii="Arial" w:eastAsia="Arial" w:hAnsi="Arial" w:cs="Arial"/>
                <w:sz w:val="24"/>
                <w:szCs w:val="24"/>
              </w:rPr>
              <w:t>.</w:t>
            </w:r>
          </w:p>
          <w:p w14:paraId="7F202475" w14:textId="615A5DFF" w:rsidR="0095421F" w:rsidRPr="00647BB8" w:rsidRDefault="00C77BB0" w:rsidP="00440642">
            <w:pPr>
              <w:pStyle w:val="ListParagraph"/>
              <w:numPr>
                <w:ilvl w:val="0"/>
                <w:numId w:val="3"/>
              </w:numPr>
              <w:spacing w:before="5"/>
              <w:rPr>
                <w:rFonts w:ascii="Arial" w:eastAsia="Arial" w:hAnsi="Arial" w:cs="Arial"/>
                <w:sz w:val="24"/>
                <w:szCs w:val="24"/>
              </w:rPr>
            </w:pPr>
            <w:r w:rsidRPr="00B516F1">
              <w:rPr>
                <w:rFonts w:ascii="Arial" w:eastAsia="Arial" w:hAnsi="Arial" w:cs="Arial"/>
                <w:sz w:val="24"/>
                <w:szCs w:val="24"/>
              </w:rPr>
              <w:t xml:space="preserve">Fully committed to a stimulating learning and working environment which is supportive and fair, based on </w:t>
            </w:r>
            <w:r w:rsidRPr="00B516F1">
              <w:rPr>
                <w:rFonts w:ascii="Arial" w:eastAsia="Arial" w:hAnsi="Arial" w:cs="Arial"/>
                <w:sz w:val="24"/>
                <w:szCs w:val="24"/>
              </w:rPr>
              <w:lastRenderedPageBreak/>
              <w:t xml:space="preserve">mutual respect and trust, and in which harassment, sexual misconduct, discrimination and </w:t>
            </w:r>
            <w:proofErr w:type="spellStart"/>
            <w:r w:rsidRPr="00B516F1">
              <w:rPr>
                <w:rFonts w:ascii="Arial" w:eastAsia="Arial" w:hAnsi="Arial" w:cs="Arial"/>
                <w:sz w:val="24"/>
                <w:szCs w:val="24"/>
              </w:rPr>
              <w:t>victimisation</w:t>
            </w:r>
            <w:proofErr w:type="spellEnd"/>
            <w:r w:rsidRPr="00B516F1">
              <w:rPr>
                <w:rFonts w:ascii="Arial" w:eastAsia="Arial" w:hAnsi="Arial" w:cs="Arial"/>
                <w:sz w:val="24"/>
                <w:szCs w:val="24"/>
              </w:rPr>
              <w:t xml:space="preserve"> are neither tolerated nor acceptable</w:t>
            </w:r>
            <w:r w:rsidRPr="00C77BB0">
              <w:rPr>
                <w:rFonts w:ascii="Arial" w:eastAsia="Arial" w:hAnsi="Arial" w:cs="Arial"/>
                <w:sz w:val="24"/>
                <w:szCs w:val="24"/>
              </w:rPr>
              <w:t> </w:t>
            </w:r>
          </w:p>
        </w:tc>
        <w:tc>
          <w:tcPr>
            <w:tcW w:w="3402" w:type="dxa"/>
          </w:tcPr>
          <w:p w14:paraId="4D944938" w14:textId="4CC9CC2C" w:rsidR="0095421F" w:rsidRPr="00647BB8" w:rsidRDefault="0095421F" w:rsidP="00440642">
            <w:pPr>
              <w:pStyle w:val="ListParagraph"/>
              <w:numPr>
                <w:ilvl w:val="0"/>
                <w:numId w:val="3"/>
              </w:numPr>
              <w:spacing w:before="40" w:after="120"/>
              <w:rPr>
                <w:rFonts w:ascii="Arial" w:eastAsia="Arial" w:hAnsi="Arial" w:cs="Arial"/>
                <w:sz w:val="24"/>
                <w:szCs w:val="24"/>
              </w:rPr>
            </w:pPr>
            <w:r w:rsidRPr="00647BB8">
              <w:rPr>
                <w:rFonts w:ascii="Arial" w:eastAsia="Arial" w:hAnsi="Arial" w:cs="Arial"/>
                <w:sz w:val="24"/>
                <w:szCs w:val="24"/>
              </w:rPr>
              <w:lastRenderedPageBreak/>
              <w:t>Experience of developing and delivering digital skills training.</w:t>
            </w:r>
          </w:p>
          <w:p w14:paraId="7CCBD6A1" w14:textId="74AAA439" w:rsidR="0095421F" w:rsidRPr="00647BB8" w:rsidRDefault="0095421F" w:rsidP="00440642">
            <w:pPr>
              <w:pStyle w:val="ListParagraph"/>
              <w:numPr>
                <w:ilvl w:val="0"/>
                <w:numId w:val="3"/>
              </w:numPr>
              <w:spacing w:before="40" w:after="120"/>
              <w:rPr>
                <w:rFonts w:ascii="Arial" w:eastAsia="Arial" w:hAnsi="Arial" w:cs="Arial"/>
                <w:sz w:val="24"/>
                <w:szCs w:val="24"/>
              </w:rPr>
            </w:pPr>
            <w:r w:rsidRPr="00647BB8">
              <w:rPr>
                <w:rFonts w:ascii="Arial" w:eastAsia="Arial" w:hAnsi="Arial" w:cs="Arial"/>
                <w:sz w:val="24"/>
                <w:szCs w:val="24"/>
              </w:rPr>
              <w:t>Experience of providing online teaching and training.</w:t>
            </w:r>
          </w:p>
        </w:tc>
      </w:tr>
    </w:tbl>
    <w:p w14:paraId="6CB93DE7" w14:textId="1E4A4D6C" w:rsidR="631BFE06" w:rsidRPr="00647BB8" w:rsidRDefault="631BFE06" w:rsidP="0034313A">
      <w:pPr>
        <w:spacing w:before="40" w:after="120"/>
        <w:rPr>
          <w:rFonts w:ascii="Arial" w:eastAsia="Arial" w:hAnsi="Arial" w:cs="Arial"/>
          <w:sz w:val="24"/>
          <w:szCs w:val="24"/>
        </w:rPr>
      </w:pPr>
    </w:p>
    <w:p w14:paraId="2388F5CA" w14:textId="5849F9C8" w:rsidR="0095421F" w:rsidRPr="00647BB8" w:rsidRDefault="0095421F" w:rsidP="0034313A">
      <w:pPr>
        <w:spacing w:before="40" w:after="120"/>
        <w:rPr>
          <w:rFonts w:ascii="Arial" w:eastAsia="Arial" w:hAnsi="Arial" w:cs="Arial"/>
          <w:sz w:val="24"/>
          <w:szCs w:val="24"/>
        </w:rPr>
      </w:pPr>
    </w:p>
    <w:p w14:paraId="29005EBA" w14:textId="0E3EBCB9" w:rsidR="0095421F" w:rsidRPr="00647BB8" w:rsidRDefault="0095421F" w:rsidP="0034313A">
      <w:pPr>
        <w:spacing w:before="40" w:after="120"/>
        <w:rPr>
          <w:rFonts w:ascii="Arial" w:eastAsia="Arial" w:hAnsi="Arial" w:cs="Arial"/>
          <w:sz w:val="24"/>
          <w:szCs w:val="24"/>
        </w:rPr>
      </w:pPr>
    </w:p>
    <w:p w14:paraId="17DAACB2" w14:textId="3B1FF7F0" w:rsidR="0095421F" w:rsidRPr="00647BB8" w:rsidRDefault="0095421F" w:rsidP="0034313A">
      <w:pPr>
        <w:spacing w:before="40" w:after="120"/>
        <w:rPr>
          <w:rFonts w:ascii="Arial" w:eastAsia="Arial" w:hAnsi="Arial" w:cs="Arial"/>
          <w:sz w:val="24"/>
          <w:szCs w:val="24"/>
        </w:rPr>
      </w:pPr>
    </w:p>
    <w:p w14:paraId="514E259C" w14:textId="77777777" w:rsidR="0095421F" w:rsidRPr="00647BB8" w:rsidRDefault="0095421F" w:rsidP="0095421F">
      <w:pPr>
        <w:spacing w:before="5"/>
        <w:rPr>
          <w:rFonts w:ascii="Arial" w:eastAsia="Arial" w:hAnsi="Arial" w:cs="Arial"/>
          <w:sz w:val="24"/>
          <w:szCs w:val="24"/>
        </w:rPr>
      </w:pPr>
    </w:p>
    <w:p w14:paraId="76DDB265" w14:textId="77777777" w:rsidR="0095421F" w:rsidRPr="00647BB8" w:rsidRDefault="0095421F" w:rsidP="0095421F">
      <w:pPr>
        <w:spacing w:before="5"/>
        <w:rPr>
          <w:rFonts w:ascii="Arial" w:eastAsia="Arial" w:hAnsi="Arial" w:cs="Arial"/>
          <w:sz w:val="24"/>
          <w:szCs w:val="24"/>
        </w:rPr>
      </w:pPr>
    </w:p>
    <w:p w14:paraId="6F1ED8A8" w14:textId="77777777" w:rsidR="0095421F" w:rsidRPr="00647BB8" w:rsidRDefault="0095421F" w:rsidP="0095421F">
      <w:pPr>
        <w:spacing w:before="5"/>
        <w:rPr>
          <w:rFonts w:ascii="Arial" w:eastAsia="Arial" w:hAnsi="Arial" w:cs="Arial"/>
          <w:sz w:val="24"/>
          <w:szCs w:val="24"/>
        </w:rPr>
      </w:pPr>
    </w:p>
    <w:p w14:paraId="443EC5B2" w14:textId="77777777" w:rsidR="0095421F" w:rsidRPr="00647BB8" w:rsidRDefault="0095421F" w:rsidP="0095421F">
      <w:pPr>
        <w:spacing w:before="5"/>
        <w:rPr>
          <w:rFonts w:ascii="Arial" w:eastAsia="Arial" w:hAnsi="Arial" w:cs="Arial"/>
          <w:sz w:val="24"/>
          <w:szCs w:val="24"/>
        </w:rPr>
      </w:pPr>
    </w:p>
    <w:p w14:paraId="547792C5" w14:textId="77777777" w:rsidR="0095421F" w:rsidRPr="00647BB8" w:rsidRDefault="0095421F" w:rsidP="0034313A">
      <w:pPr>
        <w:spacing w:before="40" w:after="120"/>
        <w:rPr>
          <w:rFonts w:ascii="Arial" w:eastAsia="Arial" w:hAnsi="Arial" w:cs="Arial"/>
          <w:sz w:val="24"/>
          <w:szCs w:val="24"/>
        </w:rPr>
      </w:pPr>
    </w:p>
    <w:sectPr w:rsidR="0095421F" w:rsidRPr="00647BB8" w:rsidSect="00CE1FB0">
      <w:type w:val="continuous"/>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F75"/>
    <w:multiLevelType w:val="hybridMultilevel"/>
    <w:tmpl w:val="39CE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26AA2"/>
    <w:multiLevelType w:val="hybridMultilevel"/>
    <w:tmpl w:val="41EA152E"/>
    <w:lvl w:ilvl="0" w:tplc="DE7E42AC">
      <w:start w:val="1"/>
      <w:numFmt w:val="bullet"/>
      <w:lvlText w:val=""/>
      <w:lvlJc w:val="left"/>
      <w:pPr>
        <w:ind w:left="1080" w:hanging="360"/>
      </w:pPr>
      <w:rPr>
        <w:rFonts w:ascii="Symbol" w:hAnsi="Symbol" w:hint="default"/>
      </w:rPr>
    </w:lvl>
    <w:lvl w:ilvl="1" w:tplc="3E1AFAA0">
      <w:start w:val="1"/>
      <w:numFmt w:val="bullet"/>
      <w:lvlText w:val="o"/>
      <w:lvlJc w:val="left"/>
      <w:pPr>
        <w:ind w:left="1800" w:hanging="360"/>
      </w:pPr>
      <w:rPr>
        <w:rFonts w:ascii="Courier New" w:hAnsi="Courier New" w:hint="default"/>
      </w:rPr>
    </w:lvl>
    <w:lvl w:ilvl="2" w:tplc="69A08444">
      <w:start w:val="1"/>
      <w:numFmt w:val="bullet"/>
      <w:lvlText w:val=""/>
      <w:lvlJc w:val="left"/>
      <w:pPr>
        <w:ind w:left="2520" w:hanging="360"/>
      </w:pPr>
      <w:rPr>
        <w:rFonts w:ascii="Wingdings" w:hAnsi="Wingdings" w:hint="default"/>
      </w:rPr>
    </w:lvl>
    <w:lvl w:ilvl="3" w:tplc="BB3A210A">
      <w:start w:val="1"/>
      <w:numFmt w:val="bullet"/>
      <w:lvlText w:val=""/>
      <w:lvlJc w:val="left"/>
      <w:pPr>
        <w:ind w:left="3240" w:hanging="360"/>
      </w:pPr>
      <w:rPr>
        <w:rFonts w:ascii="Symbol" w:hAnsi="Symbol" w:hint="default"/>
      </w:rPr>
    </w:lvl>
    <w:lvl w:ilvl="4" w:tplc="04C8A6E6">
      <w:start w:val="1"/>
      <w:numFmt w:val="bullet"/>
      <w:lvlText w:val="o"/>
      <w:lvlJc w:val="left"/>
      <w:pPr>
        <w:ind w:left="3960" w:hanging="360"/>
      </w:pPr>
      <w:rPr>
        <w:rFonts w:ascii="Courier New" w:hAnsi="Courier New" w:hint="default"/>
      </w:rPr>
    </w:lvl>
    <w:lvl w:ilvl="5" w:tplc="5AEC8E1E">
      <w:start w:val="1"/>
      <w:numFmt w:val="bullet"/>
      <w:lvlText w:val=""/>
      <w:lvlJc w:val="left"/>
      <w:pPr>
        <w:ind w:left="4680" w:hanging="360"/>
      </w:pPr>
      <w:rPr>
        <w:rFonts w:ascii="Wingdings" w:hAnsi="Wingdings" w:hint="default"/>
      </w:rPr>
    </w:lvl>
    <w:lvl w:ilvl="6" w:tplc="A45AABFE">
      <w:start w:val="1"/>
      <w:numFmt w:val="bullet"/>
      <w:lvlText w:val=""/>
      <w:lvlJc w:val="left"/>
      <w:pPr>
        <w:ind w:left="5400" w:hanging="360"/>
      </w:pPr>
      <w:rPr>
        <w:rFonts w:ascii="Symbol" w:hAnsi="Symbol" w:hint="default"/>
      </w:rPr>
    </w:lvl>
    <w:lvl w:ilvl="7" w:tplc="A8B84FF2">
      <w:start w:val="1"/>
      <w:numFmt w:val="bullet"/>
      <w:lvlText w:val="o"/>
      <w:lvlJc w:val="left"/>
      <w:pPr>
        <w:ind w:left="6120" w:hanging="360"/>
      </w:pPr>
      <w:rPr>
        <w:rFonts w:ascii="Courier New" w:hAnsi="Courier New" w:hint="default"/>
      </w:rPr>
    </w:lvl>
    <w:lvl w:ilvl="8" w:tplc="87401F8C">
      <w:start w:val="1"/>
      <w:numFmt w:val="bullet"/>
      <w:lvlText w:val=""/>
      <w:lvlJc w:val="left"/>
      <w:pPr>
        <w:ind w:left="6840" w:hanging="360"/>
      </w:pPr>
      <w:rPr>
        <w:rFonts w:ascii="Wingdings" w:hAnsi="Wingdings" w:hint="default"/>
      </w:rPr>
    </w:lvl>
  </w:abstractNum>
  <w:abstractNum w:abstractNumId="2" w15:restartNumberingAfterBreak="0">
    <w:nsid w:val="14D56926"/>
    <w:multiLevelType w:val="hybridMultilevel"/>
    <w:tmpl w:val="0A66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87F21"/>
    <w:multiLevelType w:val="hybridMultilevel"/>
    <w:tmpl w:val="A85659B4"/>
    <w:lvl w:ilvl="0" w:tplc="3880F50E">
      <w:start w:val="1"/>
      <w:numFmt w:val="bullet"/>
      <w:lvlText w:val=""/>
      <w:lvlJc w:val="left"/>
      <w:pPr>
        <w:ind w:left="360" w:hanging="360"/>
      </w:pPr>
      <w:rPr>
        <w:rFonts w:ascii="Symbol" w:hAnsi="Symbol" w:hint="default"/>
      </w:rPr>
    </w:lvl>
    <w:lvl w:ilvl="1" w:tplc="D57EF174">
      <w:start w:val="1"/>
      <w:numFmt w:val="bullet"/>
      <w:lvlText w:val="o"/>
      <w:lvlJc w:val="left"/>
      <w:pPr>
        <w:ind w:left="1080" w:hanging="360"/>
      </w:pPr>
      <w:rPr>
        <w:rFonts w:ascii="Courier New" w:hAnsi="Courier New" w:hint="default"/>
      </w:rPr>
    </w:lvl>
    <w:lvl w:ilvl="2" w:tplc="B4883ED8">
      <w:start w:val="1"/>
      <w:numFmt w:val="bullet"/>
      <w:lvlText w:val=""/>
      <w:lvlJc w:val="left"/>
      <w:pPr>
        <w:ind w:left="1800" w:hanging="360"/>
      </w:pPr>
      <w:rPr>
        <w:rFonts w:ascii="Wingdings" w:hAnsi="Wingdings" w:hint="default"/>
      </w:rPr>
    </w:lvl>
    <w:lvl w:ilvl="3" w:tplc="539C08A8">
      <w:start w:val="1"/>
      <w:numFmt w:val="bullet"/>
      <w:lvlText w:val=""/>
      <w:lvlJc w:val="left"/>
      <w:pPr>
        <w:ind w:left="2520" w:hanging="360"/>
      </w:pPr>
      <w:rPr>
        <w:rFonts w:ascii="Symbol" w:hAnsi="Symbol" w:hint="default"/>
      </w:rPr>
    </w:lvl>
    <w:lvl w:ilvl="4" w:tplc="4FDAC1AC">
      <w:start w:val="1"/>
      <w:numFmt w:val="bullet"/>
      <w:lvlText w:val="o"/>
      <w:lvlJc w:val="left"/>
      <w:pPr>
        <w:ind w:left="3240" w:hanging="360"/>
      </w:pPr>
      <w:rPr>
        <w:rFonts w:ascii="Courier New" w:hAnsi="Courier New" w:hint="default"/>
      </w:rPr>
    </w:lvl>
    <w:lvl w:ilvl="5" w:tplc="8A0A24A0">
      <w:start w:val="1"/>
      <w:numFmt w:val="bullet"/>
      <w:lvlText w:val=""/>
      <w:lvlJc w:val="left"/>
      <w:pPr>
        <w:ind w:left="3960" w:hanging="360"/>
      </w:pPr>
      <w:rPr>
        <w:rFonts w:ascii="Wingdings" w:hAnsi="Wingdings" w:hint="default"/>
      </w:rPr>
    </w:lvl>
    <w:lvl w:ilvl="6" w:tplc="935CA6B6">
      <w:start w:val="1"/>
      <w:numFmt w:val="bullet"/>
      <w:lvlText w:val=""/>
      <w:lvlJc w:val="left"/>
      <w:pPr>
        <w:ind w:left="4680" w:hanging="360"/>
      </w:pPr>
      <w:rPr>
        <w:rFonts w:ascii="Symbol" w:hAnsi="Symbol" w:hint="default"/>
      </w:rPr>
    </w:lvl>
    <w:lvl w:ilvl="7" w:tplc="387C3E5E">
      <w:start w:val="1"/>
      <w:numFmt w:val="bullet"/>
      <w:lvlText w:val="o"/>
      <w:lvlJc w:val="left"/>
      <w:pPr>
        <w:ind w:left="5400" w:hanging="360"/>
      </w:pPr>
      <w:rPr>
        <w:rFonts w:ascii="Courier New" w:hAnsi="Courier New" w:hint="default"/>
      </w:rPr>
    </w:lvl>
    <w:lvl w:ilvl="8" w:tplc="196A4BDA">
      <w:start w:val="1"/>
      <w:numFmt w:val="bullet"/>
      <w:lvlText w:val=""/>
      <w:lvlJc w:val="left"/>
      <w:pPr>
        <w:ind w:left="6120" w:hanging="360"/>
      </w:pPr>
      <w:rPr>
        <w:rFonts w:ascii="Wingdings" w:hAnsi="Wingdings" w:hint="default"/>
      </w:rPr>
    </w:lvl>
  </w:abstractNum>
  <w:abstractNum w:abstractNumId="4" w15:restartNumberingAfterBreak="0">
    <w:nsid w:val="1DB56F40"/>
    <w:multiLevelType w:val="hybridMultilevel"/>
    <w:tmpl w:val="88CA56E2"/>
    <w:lvl w:ilvl="0" w:tplc="816C855E">
      <w:start w:val="1"/>
      <w:numFmt w:val="bullet"/>
      <w:lvlText w:val=""/>
      <w:lvlJc w:val="left"/>
      <w:pPr>
        <w:ind w:left="1080" w:hanging="360"/>
      </w:pPr>
      <w:rPr>
        <w:rFonts w:ascii="Symbol" w:hAnsi="Symbol" w:hint="default"/>
      </w:rPr>
    </w:lvl>
    <w:lvl w:ilvl="1" w:tplc="DBB651A2">
      <w:start w:val="1"/>
      <w:numFmt w:val="bullet"/>
      <w:lvlText w:val="o"/>
      <w:lvlJc w:val="left"/>
      <w:pPr>
        <w:ind w:left="1800" w:hanging="360"/>
      </w:pPr>
      <w:rPr>
        <w:rFonts w:ascii="Courier New" w:hAnsi="Courier New" w:hint="default"/>
      </w:rPr>
    </w:lvl>
    <w:lvl w:ilvl="2" w:tplc="3C225D18">
      <w:start w:val="1"/>
      <w:numFmt w:val="bullet"/>
      <w:lvlText w:val=""/>
      <w:lvlJc w:val="left"/>
      <w:pPr>
        <w:ind w:left="2520" w:hanging="360"/>
      </w:pPr>
      <w:rPr>
        <w:rFonts w:ascii="Wingdings" w:hAnsi="Wingdings" w:hint="default"/>
      </w:rPr>
    </w:lvl>
    <w:lvl w:ilvl="3" w:tplc="B420A7C6">
      <w:start w:val="1"/>
      <w:numFmt w:val="bullet"/>
      <w:lvlText w:val=""/>
      <w:lvlJc w:val="left"/>
      <w:pPr>
        <w:ind w:left="3240" w:hanging="360"/>
      </w:pPr>
      <w:rPr>
        <w:rFonts w:ascii="Symbol" w:hAnsi="Symbol" w:hint="default"/>
      </w:rPr>
    </w:lvl>
    <w:lvl w:ilvl="4" w:tplc="0778F006">
      <w:start w:val="1"/>
      <w:numFmt w:val="bullet"/>
      <w:lvlText w:val="o"/>
      <w:lvlJc w:val="left"/>
      <w:pPr>
        <w:ind w:left="3960" w:hanging="360"/>
      </w:pPr>
      <w:rPr>
        <w:rFonts w:ascii="Courier New" w:hAnsi="Courier New" w:hint="default"/>
      </w:rPr>
    </w:lvl>
    <w:lvl w:ilvl="5" w:tplc="A53C6D96">
      <w:start w:val="1"/>
      <w:numFmt w:val="bullet"/>
      <w:lvlText w:val=""/>
      <w:lvlJc w:val="left"/>
      <w:pPr>
        <w:ind w:left="4680" w:hanging="360"/>
      </w:pPr>
      <w:rPr>
        <w:rFonts w:ascii="Wingdings" w:hAnsi="Wingdings" w:hint="default"/>
      </w:rPr>
    </w:lvl>
    <w:lvl w:ilvl="6" w:tplc="99C808B0">
      <w:start w:val="1"/>
      <w:numFmt w:val="bullet"/>
      <w:lvlText w:val=""/>
      <w:lvlJc w:val="left"/>
      <w:pPr>
        <w:ind w:left="5400" w:hanging="360"/>
      </w:pPr>
      <w:rPr>
        <w:rFonts w:ascii="Symbol" w:hAnsi="Symbol" w:hint="default"/>
      </w:rPr>
    </w:lvl>
    <w:lvl w:ilvl="7" w:tplc="BD0ABDC6">
      <w:start w:val="1"/>
      <w:numFmt w:val="bullet"/>
      <w:lvlText w:val="o"/>
      <w:lvlJc w:val="left"/>
      <w:pPr>
        <w:ind w:left="6120" w:hanging="360"/>
      </w:pPr>
      <w:rPr>
        <w:rFonts w:ascii="Courier New" w:hAnsi="Courier New" w:hint="default"/>
      </w:rPr>
    </w:lvl>
    <w:lvl w:ilvl="8" w:tplc="E51021A6">
      <w:start w:val="1"/>
      <w:numFmt w:val="bullet"/>
      <w:lvlText w:val=""/>
      <w:lvlJc w:val="left"/>
      <w:pPr>
        <w:ind w:left="6840" w:hanging="360"/>
      </w:pPr>
      <w:rPr>
        <w:rFonts w:ascii="Wingdings" w:hAnsi="Wingdings" w:hint="default"/>
      </w:rPr>
    </w:lvl>
  </w:abstractNum>
  <w:abstractNum w:abstractNumId="5" w15:restartNumberingAfterBreak="0">
    <w:nsid w:val="28CA157D"/>
    <w:multiLevelType w:val="multilevel"/>
    <w:tmpl w:val="1A16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11825"/>
    <w:multiLevelType w:val="multilevel"/>
    <w:tmpl w:val="F2147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620B95"/>
    <w:multiLevelType w:val="hybridMultilevel"/>
    <w:tmpl w:val="13DAFDFE"/>
    <w:lvl w:ilvl="0" w:tplc="3880F50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B45DEF"/>
    <w:multiLevelType w:val="hybridMultilevel"/>
    <w:tmpl w:val="CC8A85AC"/>
    <w:lvl w:ilvl="0" w:tplc="9C3C5A26">
      <w:start w:val="1"/>
      <w:numFmt w:val="bullet"/>
      <w:lvlText w:val=""/>
      <w:lvlJc w:val="left"/>
      <w:pPr>
        <w:ind w:left="720" w:hanging="360"/>
      </w:pPr>
      <w:rPr>
        <w:rFonts w:ascii="Symbol" w:hAnsi="Symbol" w:hint="default"/>
      </w:rPr>
    </w:lvl>
    <w:lvl w:ilvl="1" w:tplc="CB38D664">
      <w:start w:val="1"/>
      <w:numFmt w:val="bullet"/>
      <w:lvlText w:val="o"/>
      <w:lvlJc w:val="left"/>
      <w:pPr>
        <w:ind w:left="1440" w:hanging="360"/>
      </w:pPr>
      <w:rPr>
        <w:rFonts w:ascii="Courier New" w:hAnsi="Courier New" w:hint="default"/>
      </w:rPr>
    </w:lvl>
    <w:lvl w:ilvl="2" w:tplc="5F42C578">
      <w:start w:val="1"/>
      <w:numFmt w:val="bullet"/>
      <w:lvlText w:val=""/>
      <w:lvlJc w:val="left"/>
      <w:pPr>
        <w:ind w:left="2160" w:hanging="360"/>
      </w:pPr>
      <w:rPr>
        <w:rFonts w:ascii="Wingdings" w:hAnsi="Wingdings" w:hint="default"/>
      </w:rPr>
    </w:lvl>
    <w:lvl w:ilvl="3" w:tplc="3E2EC280">
      <w:start w:val="1"/>
      <w:numFmt w:val="bullet"/>
      <w:lvlText w:val=""/>
      <w:lvlJc w:val="left"/>
      <w:pPr>
        <w:ind w:left="2880" w:hanging="360"/>
      </w:pPr>
      <w:rPr>
        <w:rFonts w:ascii="Symbol" w:hAnsi="Symbol" w:hint="default"/>
      </w:rPr>
    </w:lvl>
    <w:lvl w:ilvl="4" w:tplc="49DA8976">
      <w:start w:val="1"/>
      <w:numFmt w:val="bullet"/>
      <w:lvlText w:val="o"/>
      <w:lvlJc w:val="left"/>
      <w:pPr>
        <w:ind w:left="3600" w:hanging="360"/>
      </w:pPr>
      <w:rPr>
        <w:rFonts w:ascii="Courier New" w:hAnsi="Courier New" w:hint="default"/>
      </w:rPr>
    </w:lvl>
    <w:lvl w:ilvl="5" w:tplc="E23472AA">
      <w:start w:val="1"/>
      <w:numFmt w:val="bullet"/>
      <w:lvlText w:val=""/>
      <w:lvlJc w:val="left"/>
      <w:pPr>
        <w:ind w:left="4320" w:hanging="360"/>
      </w:pPr>
      <w:rPr>
        <w:rFonts w:ascii="Wingdings" w:hAnsi="Wingdings" w:hint="default"/>
      </w:rPr>
    </w:lvl>
    <w:lvl w:ilvl="6" w:tplc="6A827AA0">
      <w:start w:val="1"/>
      <w:numFmt w:val="bullet"/>
      <w:lvlText w:val=""/>
      <w:lvlJc w:val="left"/>
      <w:pPr>
        <w:ind w:left="5040" w:hanging="360"/>
      </w:pPr>
      <w:rPr>
        <w:rFonts w:ascii="Symbol" w:hAnsi="Symbol" w:hint="default"/>
      </w:rPr>
    </w:lvl>
    <w:lvl w:ilvl="7" w:tplc="E6AAA136">
      <w:start w:val="1"/>
      <w:numFmt w:val="bullet"/>
      <w:lvlText w:val="o"/>
      <w:lvlJc w:val="left"/>
      <w:pPr>
        <w:ind w:left="5760" w:hanging="360"/>
      </w:pPr>
      <w:rPr>
        <w:rFonts w:ascii="Courier New" w:hAnsi="Courier New" w:hint="default"/>
      </w:rPr>
    </w:lvl>
    <w:lvl w:ilvl="8" w:tplc="3C6A1A2E">
      <w:start w:val="1"/>
      <w:numFmt w:val="bullet"/>
      <w:lvlText w:val=""/>
      <w:lvlJc w:val="left"/>
      <w:pPr>
        <w:ind w:left="6480" w:hanging="360"/>
      </w:pPr>
      <w:rPr>
        <w:rFonts w:ascii="Wingdings" w:hAnsi="Wingdings" w:hint="default"/>
      </w:rPr>
    </w:lvl>
  </w:abstractNum>
  <w:abstractNum w:abstractNumId="9" w15:restartNumberingAfterBreak="0">
    <w:nsid w:val="642A6106"/>
    <w:multiLevelType w:val="hybridMultilevel"/>
    <w:tmpl w:val="B95A5EAE"/>
    <w:lvl w:ilvl="0" w:tplc="A192C4F8">
      <w:start w:val="1"/>
      <w:numFmt w:val="decimal"/>
      <w:lvlText w:val="%1."/>
      <w:lvlJc w:val="left"/>
      <w:pPr>
        <w:ind w:left="460" w:hanging="360"/>
      </w:pPr>
      <w:rPr>
        <w:rFonts w:hint="default"/>
        <w:b w:val="0"/>
        <w:bCs w:val="0"/>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6CAE1EA8"/>
    <w:multiLevelType w:val="hybridMultilevel"/>
    <w:tmpl w:val="92205858"/>
    <w:lvl w:ilvl="0" w:tplc="A6269820">
      <w:start w:val="1"/>
      <w:numFmt w:val="bullet"/>
      <w:lvlText w:val=""/>
      <w:lvlJc w:val="left"/>
      <w:pPr>
        <w:ind w:left="720" w:hanging="360"/>
      </w:pPr>
      <w:rPr>
        <w:rFonts w:ascii="Symbol" w:hAnsi="Symbol" w:hint="default"/>
      </w:rPr>
    </w:lvl>
    <w:lvl w:ilvl="1" w:tplc="69544DF8">
      <w:start w:val="1"/>
      <w:numFmt w:val="bullet"/>
      <w:lvlText w:val="o"/>
      <w:lvlJc w:val="left"/>
      <w:pPr>
        <w:ind w:left="1440" w:hanging="360"/>
      </w:pPr>
      <w:rPr>
        <w:rFonts w:ascii="Courier New" w:hAnsi="Courier New" w:hint="default"/>
      </w:rPr>
    </w:lvl>
    <w:lvl w:ilvl="2" w:tplc="A96C38FE">
      <w:start w:val="1"/>
      <w:numFmt w:val="bullet"/>
      <w:lvlText w:val=""/>
      <w:lvlJc w:val="left"/>
      <w:pPr>
        <w:ind w:left="2160" w:hanging="360"/>
      </w:pPr>
      <w:rPr>
        <w:rFonts w:ascii="Wingdings" w:hAnsi="Wingdings" w:hint="default"/>
      </w:rPr>
    </w:lvl>
    <w:lvl w:ilvl="3" w:tplc="CE86665C">
      <w:start w:val="1"/>
      <w:numFmt w:val="bullet"/>
      <w:lvlText w:val=""/>
      <w:lvlJc w:val="left"/>
      <w:pPr>
        <w:ind w:left="2880" w:hanging="360"/>
      </w:pPr>
      <w:rPr>
        <w:rFonts w:ascii="Symbol" w:hAnsi="Symbol" w:hint="default"/>
      </w:rPr>
    </w:lvl>
    <w:lvl w:ilvl="4" w:tplc="6C881780">
      <w:start w:val="1"/>
      <w:numFmt w:val="bullet"/>
      <w:lvlText w:val="o"/>
      <w:lvlJc w:val="left"/>
      <w:pPr>
        <w:ind w:left="3600" w:hanging="360"/>
      </w:pPr>
      <w:rPr>
        <w:rFonts w:ascii="Courier New" w:hAnsi="Courier New" w:hint="default"/>
      </w:rPr>
    </w:lvl>
    <w:lvl w:ilvl="5" w:tplc="E648F07C">
      <w:start w:val="1"/>
      <w:numFmt w:val="bullet"/>
      <w:lvlText w:val=""/>
      <w:lvlJc w:val="left"/>
      <w:pPr>
        <w:ind w:left="4320" w:hanging="360"/>
      </w:pPr>
      <w:rPr>
        <w:rFonts w:ascii="Wingdings" w:hAnsi="Wingdings" w:hint="default"/>
      </w:rPr>
    </w:lvl>
    <w:lvl w:ilvl="6" w:tplc="47E457E2">
      <w:start w:val="1"/>
      <w:numFmt w:val="bullet"/>
      <w:lvlText w:val=""/>
      <w:lvlJc w:val="left"/>
      <w:pPr>
        <w:ind w:left="5040" w:hanging="360"/>
      </w:pPr>
      <w:rPr>
        <w:rFonts w:ascii="Symbol" w:hAnsi="Symbol" w:hint="default"/>
      </w:rPr>
    </w:lvl>
    <w:lvl w:ilvl="7" w:tplc="E2C895B0">
      <w:start w:val="1"/>
      <w:numFmt w:val="bullet"/>
      <w:lvlText w:val="o"/>
      <w:lvlJc w:val="left"/>
      <w:pPr>
        <w:ind w:left="5760" w:hanging="360"/>
      </w:pPr>
      <w:rPr>
        <w:rFonts w:ascii="Courier New" w:hAnsi="Courier New" w:hint="default"/>
      </w:rPr>
    </w:lvl>
    <w:lvl w:ilvl="8" w:tplc="290C2E3C">
      <w:start w:val="1"/>
      <w:numFmt w:val="bullet"/>
      <w:lvlText w:val=""/>
      <w:lvlJc w:val="left"/>
      <w:pPr>
        <w:ind w:left="6480" w:hanging="360"/>
      </w:pPr>
      <w:rPr>
        <w:rFonts w:ascii="Wingdings" w:hAnsi="Wingdings" w:hint="default"/>
      </w:rPr>
    </w:lvl>
  </w:abstractNum>
  <w:num w:numId="1" w16cid:durableId="1093941818">
    <w:abstractNumId w:val="8"/>
  </w:num>
  <w:num w:numId="2" w16cid:durableId="629365784">
    <w:abstractNumId w:val="10"/>
  </w:num>
  <w:num w:numId="3" w16cid:durableId="864295685">
    <w:abstractNumId w:val="3"/>
  </w:num>
  <w:num w:numId="4" w16cid:durableId="921839458">
    <w:abstractNumId w:val="2"/>
  </w:num>
  <w:num w:numId="5" w16cid:durableId="2081824973">
    <w:abstractNumId w:val="5"/>
  </w:num>
  <w:num w:numId="6" w16cid:durableId="582956464">
    <w:abstractNumId w:val="9"/>
  </w:num>
  <w:num w:numId="7" w16cid:durableId="1972468786">
    <w:abstractNumId w:val="0"/>
  </w:num>
  <w:num w:numId="8" w16cid:durableId="1096941599">
    <w:abstractNumId w:val="7"/>
  </w:num>
  <w:num w:numId="9" w16cid:durableId="271742190">
    <w:abstractNumId w:val="6"/>
  </w:num>
  <w:num w:numId="10" w16cid:durableId="2137677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266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684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0480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231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265016">
    <w:abstractNumId w:val="4"/>
  </w:num>
  <w:num w:numId="16" w16cid:durableId="358121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32D"/>
    <w:rsid w:val="00000FED"/>
    <w:rsid w:val="00006A15"/>
    <w:rsid w:val="0002357E"/>
    <w:rsid w:val="0002492C"/>
    <w:rsid w:val="00026D4D"/>
    <w:rsid w:val="00027364"/>
    <w:rsid w:val="00031FEB"/>
    <w:rsid w:val="00035711"/>
    <w:rsid w:val="00040CF1"/>
    <w:rsid w:val="00041BE0"/>
    <w:rsid w:val="000427F1"/>
    <w:rsid w:val="0004282D"/>
    <w:rsid w:val="00042B02"/>
    <w:rsid w:val="00043AFF"/>
    <w:rsid w:val="00046E53"/>
    <w:rsid w:val="00046EB8"/>
    <w:rsid w:val="00047EF9"/>
    <w:rsid w:val="00052696"/>
    <w:rsid w:val="00052886"/>
    <w:rsid w:val="0005726A"/>
    <w:rsid w:val="0006004A"/>
    <w:rsid w:val="00063270"/>
    <w:rsid w:val="0006436F"/>
    <w:rsid w:val="00066E61"/>
    <w:rsid w:val="00070A37"/>
    <w:rsid w:val="0007422E"/>
    <w:rsid w:val="00075CAE"/>
    <w:rsid w:val="00077341"/>
    <w:rsid w:val="0007767C"/>
    <w:rsid w:val="00077B23"/>
    <w:rsid w:val="000813D4"/>
    <w:rsid w:val="00083D0A"/>
    <w:rsid w:val="000840AD"/>
    <w:rsid w:val="000851CA"/>
    <w:rsid w:val="00085DCC"/>
    <w:rsid w:val="00092C73"/>
    <w:rsid w:val="00095625"/>
    <w:rsid w:val="00095951"/>
    <w:rsid w:val="000A5310"/>
    <w:rsid w:val="000B14AB"/>
    <w:rsid w:val="000D0305"/>
    <w:rsid w:val="000D2E81"/>
    <w:rsid w:val="000D4180"/>
    <w:rsid w:val="000D5A0D"/>
    <w:rsid w:val="000D7262"/>
    <w:rsid w:val="000F765C"/>
    <w:rsid w:val="000F784C"/>
    <w:rsid w:val="00101AC8"/>
    <w:rsid w:val="00113515"/>
    <w:rsid w:val="00114C8F"/>
    <w:rsid w:val="00122EBC"/>
    <w:rsid w:val="001237BA"/>
    <w:rsid w:val="0014038C"/>
    <w:rsid w:val="00151FE8"/>
    <w:rsid w:val="0015232D"/>
    <w:rsid w:val="00155796"/>
    <w:rsid w:val="00156E14"/>
    <w:rsid w:val="00160767"/>
    <w:rsid w:val="0016316C"/>
    <w:rsid w:val="00163A8F"/>
    <w:rsid w:val="001655C6"/>
    <w:rsid w:val="00165E73"/>
    <w:rsid w:val="0016625C"/>
    <w:rsid w:val="00170356"/>
    <w:rsid w:val="00176119"/>
    <w:rsid w:val="00180333"/>
    <w:rsid w:val="00180FA3"/>
    <w:rsid w:val="00192568"/>
    <w:rsid w:val="00194034"/>
    <w:rsid w:val="00195319"/>
    <w:rsid w:val="00196B95"/>
    <w:rsid w:val="001A1899"/>
    <w:rsid w:val="001B0262"/>
    <w:rsid w:val="001B0B45"/>
    <w:rsid w:val="001B1704"/>
    <w:rsid w:val="001B56CE"/>
    <w:rsid w:val="001B609E"/>
    <w:rsid w:val="001B6D76"/>
    <w:rsid w:val="001C0197"/>
    <w:rsid w:val="001C1D14"/>
    <w:rsid w:val="001C5F46"/>
    <w:rsid w:val="001C7F6E"/>
    <w:rsid w:val="001D1436"/>
    <w:rsid w:val="001D20CF"/>
    <w:rsid w:val="001D3D6B"/>
    <w:rsid w:val="001D4209"/>
    <w:rsid w:val="001D4AFB"/>
    <w:rsid w:val="001E0211"/>
    <w:rsid w:val="001E5E17"/>
    <w:rsid w:val="001E74FA"/>
    <w:rsid w:val="001F2E85"/>
    <w:rsid w:val="002015C4"/>
    <w:rsid w:val="00203901"/>
    <w:rsid w:val="002042B2"/>
    <w:rsid w:val="002056F1"/>
    <w:rsid w:val="00215FA5"/>
    <w:rsid w:val="00217AEA"/>
    <w:rsid w:val="00227804"/>
    <w:rsid w:val="002338E4"/>
    <w:rsid w:val="00233E10"/>
    <w:rsid w:val="0023630C"/>
    <w:rsid w:val="00242857"/>
    <w:rsid w:val="00243A68"/>
    <w:rsid w:val="00250D4D"/>
    <w:rsid w:val="0025559A"/>
    <w:rsid w:val="00256D7E"/>
    <w:rsid w:val="00266109"/>
    <w:rsid w:val="002748DC"/>
    <w:rsid w:val="00275077"/>
    <w:rsid w:val="00275454"/>
    <w:rsid w:val="002810FB"/>
    <w:rsid w:val="0028283D"/>
    <w:rsid w:val="00284D99"/>
    <w:rsid w:val="002851E2"/>
    <w:rsid w:val="002904CC"/>
    <w:rsid w:val="00291A4D"/>
    <w:rsid w:val="00296340"/>
    <w:rsid w:val="002A039D"/>
    <w:rsid w:val="002A3DF8"/>
    <w:rsid w:val="002A5F03"/>
    <w:rsid w:val="002A7284"/>
    <w:rsid w:val="002A7C2E"/>
    <w:rsid w:val="002B0EB4"/>
    <w:rsid w:val="002B39D1"/>
    <w:rsid w:val="002B3CA8"/>
    <w:rsid w:val="002B3DFC"/>
    <w:rsid w:val="002B43C3"/>
    <w:rsid w:val="002B47EA"/>
    <w:rsid w:val="002C17E9"/>
    <w:rsid w:val="002C6487"/>
    <w:rsid w:val="002D1AAA"/>
    <w:rsid w:val="002F3F83"/>
    <w:rsid w:val="002F6FDF"/>
    <w:rsid w:val="00302353"/>
    <w:rsid w:val="00302C17"/>
    <w:rsid w:val="003046AD"/>
    <w:rsid w:val="0031120E"/>
    <w:rsid w:val="00311FD0"/>
    <w:rsid w:val="00320A21"/>
    <w:rsid w:val="00321D22"/>
    <w:rsid w:val="0032537C"/>
    <w:rsid w:val="003411BE"/>
    <w:rsid w:val="0034313A"/>
    <w:rsid w:val="00346707"/>
    <w:rsid w:val="00347D75"/>
    <w:rsid w:val="0035363C"/>
    <w:rsid w:val="00355E78"/>
    <w:rsid w:val="0035756F"/>
    <w:rsid w:val="0036003C"/>
    <w:rsid w:val="00364AE6"/>
    <w:rsid w:val="003664CF"/>
    <w:rsid w:val="0037723E"/>
    <w:rsid w:val="003821AE"/>
    <w:rsid w:val="00386101"/>
    <w:rsid w:val="00390E33"/>
    <w:rsid w:val="003912F3"/>
    <w:rsid w:val="003916FB"/>
    <w:rsid w:val="00392CB8"/>
    <w:rsid w:val="0039519E"/>
    <w:rsid w:val="00397C53"/>
    <w:rsid w:val="003A31BC"/>
    <w:rsid w:val="003A358A"/>
    <w:rsid w:val="003A3A6E"/>
    <w:rsid w:val="003A521B"/>
    <w:rsid w:val="003A6A41"/>
    <w:rsid w:val="003A6F67"/>
    <w:rsid w:val="003A6F85"/>
    <w:rsid w:val="003B125D"/>
    <w:rsid w:val="003B1806"/>
    <w:rsid w:val="003B6B48"/>
    <w:rsid w:val="003C0D37"/>
    <w:rsid w:val="003C1382"/>
    <w:rsid w:val="003C2E13"/>
    <w:rsid w:val="003C4EAD"/>
    <w:rsid w:val="003D1A92"/>
    <w:rsid w:val="003D66F9"/>
    <w:rsid w:val="003D7D79"/>
    <w:rsid w:val="003E395C"/>
    <w:rsid w:val="003E7863"/>
    <w:rsid w:val="003F113D"/>
    <w:rsid w:val="003F3FD3"/>
    <w:rsid w:val="0041126C"/>
    <w:rsid w:val="004141F4"/>
    <w:rsid w:val="004170BA"/>
    <w:rsid w:val="00417676"/>
    <w:rsid w:val="00420611"/>
    <w:rsid w:val="004270A1"/>
    <w:rsid w:val="0043387C"/>
    <w:rsid w:val="00436086"/>
    <w:rsid w:val="00436ABF"/>
    <w:rsid w:val="00440642"/>
    <w:rsid w:val="00440A05"/>
    <w:rsid w:val="004428E7"/>
    <w:rsid w:val="00447AA4"/>
    <w:rsid w:val="0045481E"/>
    <w:rsid w:val="00456896"/>
    <w:rsid w:val="004578B1"/>
    <w:rsid w:val="00462DF1"/>
    <w:rsid w:val="00463454"/>
    <w:rsid w:val="00471766"/>
    <w:rsid w:val="0047322D"/>
    <w:rsid w:val="0047423C"/>
    <w:rsid w:val="004826C3"/>
    <w:rsid w:val="004851FC"/>
    <w:rsid w:val="004877B3"/>
    <w:rsid w:val="00490722"/>
    <w:rsid w:val="00491B63"/>
    <w:rsid w:val="00492EA0"/>
    <w:rsid w:val="00495C26"/>
    <w:rsid w:val="00496DED"/>
    <w:rsid w:val="004A0634"/>
    <w:rsid w:val="004A1FBD"/>
    <w:rsid w:val="004A450C"/>
    <w:rsid w:val="004A5035"/>
    <w:rsid w:val="004A75A0"/>
    <w:rsid w:val="004B221F"/>
    <w:rsid w:val="004B36B0"/>
    <w:rsid w:val="004B6CCA"/>
    <w:rsid w:val="004C0B24"/>
    <w:rsid w:val="004C240B"/>
    <w:rsid w:val="004C27C6"/>
    <w:rsid w:val="004C5DF3"/>
    <w:rsid w:val="004E00AD"/>
    <w:rsid w:val="004E0BD3"/>
    <w:rsid w:val="004E21FB"/>
    <w:rsid w:val="004E3236"/>
    <w:rsid w:val="004E331C"/>
    <w:rsid w:val="004E3C62"/>
    <w:rsid w:val="004F6BBD"/>
    <w:rsid w:val="0050076A"/>
    <w:rsid w:val="00511F8C"/>
    <w:rsid w:val="00513C56"/>
    <w:rsid w:val="00517023"/>
    <w:rsid w:val="0052155A"/>
    <w:rsid w:val="00527801"/>
    <w:rsid w:val="00536B53"/>
    <w:rsid w:val="00541905"/>
    <w:rsid w:val="00541A07"/>
    <w:rsid w:val="00546F87"/>
    <w:rsid w:val="005506D7"/>
    <w:rsid w:val="005550A0"/>
    <w:rsid w:val="00555C86"/>
    <w:rsid w:val="005571F7"/>
    <w:rsid w:val="0056186B"/>
    <w:rsid w:val="0057394C"/>
    <w:rsid w:val="0057585B"/>
    <w:rsid w:val="0058077C"/>
    <w:rsid w:val="00581F53"/>
    <w:rsid w:val="005922D5"/>
    <w:rsid w:val="00595A46"/>
    <w:rsid w:val="00596BC3"/>
    <w:rsid w:val="005A5E85"/>
    <w:rsid w:val="005A64A8"/>
    <w:rsid w:val="005A6603"/>
    <w:rsid w:val="005B244D"/>
    <w:rsid w:val="005B309D"/>
    <w:rsid w:val="005B3990"/>
    <w:rsid w:val="005B4FDB"/>
    <w:rsid w:val="005B5393"/>
    <w:rsid w:val="005B65D4"/>
    <w:rsid w:val="005C1D98"/>
    <w:rsid w:val="005C5FAC"/>
    <w:rsid w:val="005D1A4D"/>
    <w:rsid w:val="005D48EF"/>
    <w:rsid w:val="005D6969"/>
    <w:rsid w:val="005E3DA5"/>
    <w:rsid w:val="005E58F0"/>
    <w:rsid w:val="005E7DA6"/>
    <w:rsid w:val="005F2EA4"/>
    <w:rsid w:val="005F6B94"/>
    <w:rsid w:val="005F728B"/>
    <w:rsid w:val="005F7664"/>
    <w:rsid w:val="00601054"/>
    <w:rsid w:val="00612C60"/>
    <w:rsid w:val="006131F8"/>
    <w:rsid w:val="0061452C"/>
    <w:rsid w:val="00614741"/>
    <w:rsid w:val="00615FE8"/>
    <w:rsid w:val="0061781F"/>
    <w:rsid w:val="006249F2"/>
    <w:rsid w:val="0062619B"/>
    <w:rsid w:val="00626D0E"/>
    <w:rsid w:val="006278ED"/>
    <w:rsid w:val="00632663"/>
    <w:rsid w:val="00632938"/>
    <w:rsid w:val="00635733"/>
    <w:rsid w:val="0063655C"/>
    <w:rsid w:val="00636757"/>
    <w:rsid w:val="00641B8E"/>
    <w:rsid w:val="00642013"/>
    <w:rsid w:val="00643F19"/>
    <w:rsid w:val="006464FB"/>
    <w:rsid w:val="00647BB8"/>
    <w:rsid w:val="006507E4"/>
    <w:rsid w:val="00650B0E"/>
    <w:rsid w:val="00650E7F"/>
    <w:rsid w:val="0065419E"/>
    <w:rsid w:val="006577F1"/>
    <w:rsid w:val="006600B8"/>
    <w:rsid w:val="006600FE"/>
    <w:rsid w:val="00660299"/>
    <w:rsid w:val="00660AD9"/>
    <w:rsid w:val="00663EE3"/>
    <w:rsid w:val="00670886"/>
    <w:rsid w:val="00675A86"/>
    <w:rsid w:val="00680A23"/>
    <w:rsid w:val="00682889"/>
    <w:rsid w:val="006834BD"/>
    <w:rsid w:val="006851A0"/>
    <w:rsid w:val="00690A16"/>
    <w:rsid w:val="006947E0"/>
    <w:rsid w:val="006A075C"/>
    <w:rsid w:val="006A1A77"/>
    <w:rsid w:val="006A21DE"/>
    <w:rsid w:val="006A6768"/>
    <w:rsid w:val="006B1EF0"/>
    <w:rsid w:val="006B4936"/>
    <w:rsid w:val="006B4EB9"/>
    <w:rsid w:val="006B635E"/>
    <w:rsid w:val="006C6251"/>
    <w:rsid w:val="006C6D80"/>
    <w:rsid w:val="006D024D"/>
    <w:rsid w:val="006D20C4"/>
    <w:rsid w:val="006D5A43"/>
    <w:rsid w:val="006E1C08"/>
    <w:rsid w:val="006E6ED7"/>
    <w:rsid w:val="006F56EB"/>
    <w:rsid w:val="006F6F6A"/>
    <w:rsid w:val="007005BF"/>
    <w:rsid w:val="00700B64"/>
    <w:rsid w:val="00707159"/>
    <w:rsid w:val="00710FE1"/>
    <w:rsid w:val="0071118C"/>
    <w:rsid w:val="0071355C"/>
    <w:rsid w:val="007154DE"/>
    <w:rsid w:val="007253D4"/>
    <w:rsid w:val="00727001"/>
    <w:rsid w:val="00730F49"/>
    <w:rsid w:val="00735C5F"/>
    <w:rsid w:val="00735DB8"/>
    <w:rsid w:val="00736A80"/>
    <w:rsid w:val="00746050"/>
    <w:rsid w:val="00751C42"/>
    <w:rsid w:val="00756277"/>
    <w:rsid w:val="00760447"/>
    <w:rsid w:val="00762F20"/>
    <w:rsid w:val="00764A7F"/>
    <w:rsid w:val="007657A1"/>
    <w:rsid w:val="00766EC6"/>
    <w:rsid w:val="00767B2A"/>
    <w:rsid w:val="0077056A"/>
    <w:rsid w:val="0077561B"/>
    <w:rsid w:val="00781DFE"/>
    <w:rsid w:val="007857FA"/>
    <w:rsid w:val="0078674A"/>
    <w:rsid w:val="00787A52"/>
    <w:rsid w:val="007903F1"/>
    <w:rsid w:val="00793CF3"/>
    <w:rsid w:val="00795F5F"/>
    <w:rsid w:val="0079656C"/>
    <w:rsid w:val="00796A86"/>
    <w:rsid w:val="007A3358"/>
    <w:rsid w:val="007A7B01"/>
    <w:rsid w:val="007B0B31"/>
    <w:rsid w:val="007B0DC4"/>
    <w:rsid w:val="007B7ED3"/>
    <w:rsid w:val="007C17DB"/>
    <w:rsid w:val="007C3176"/>
    <w:rsid w:val="007D034E"/>
    <w:rsid w:val="007D1A7F"/>
    <w:rsid w:val="007D3138"/>
    <w:rsid w:val="007D4772"/>
    <w:rsid w:val="007D6601"/>
    <w:rsid w:val="007E48BF"/>
    <w:rsid w:val="007E729F"/>
    <w:rsid w:val="007F25AD"/>
    <w:rsid w:val="00807F61"/>
    <w:rsid w:val="00811CB0"/>
    <w:rsid w:val="00811D10"/>
    <w:rsid w:val="00817ABA"/>
    <w:rsid w:val="00820B6B"/>
    <w:rsid w:val="0082125E"/>
    <w:rsid w:val="008220D0"/>
    <w:rsid w:val="00824D5E"/>
    <w:rsid w:val="00826032"/>
    <w:rsid w:val="00832112"/>
    <w:rsid w:val="00833A34"/>
    <w:rsid w:val="008438F3"/>
    <w:rsid w:val="00846E0E"/>
    <w:rsid w:val="008534D8"/>
    <w:rsid w:val="00853B69"/>
    <w:rsid w:val="00855FDE"/>
    <w:rsid w:val="00865370"/>
    <w:rsid w:val="008673EF"/>
    <w:rsid w:val="0087094E"/>
    <w:rsid w:val="00884B90"/>
    <w:rsid w:val="00886151"/>
    <w:rsid w:val="00886D57"/>
    <w:rsid w:val="008919B9"/>
    <w:rsid w:val="008A02C8"/>
    <w:rsid w:val="008A0524"/>
    <w:rsid w:val="008A24DB"/>
    <w:rsid w:val="008A6ADA"/>
    <w:rsid w:val="008B16B7"/>
    <w:rsid w:val="008B4FAF"/>
    <w:rsid w:val="008C1D90"/>
    <w:rsid w:val="008C23EF"/>
    <w:rsid w:val="008C3435"/>
    <w:rsid w:val="008C4301"/>
    <w:rsid w:val="008C5D48"/>
    <w:rsid w:val="008C734C"/>
    <w:rsid w:val="008D1534"/>
    <w:rsid w:val="008D1CE0"/>
    <w:rsid w:val="008D395E"/>
    <w:rsid w:val="008D4C98"/>
    <w:rsid w:val="008E25CF"/>
    <w:rsid w:val="008E2849"/>
    <w:rsid w:val="008E3076"/>
    <w:rsid w:val="008E58FF"/>
    <w:rsid w:val="008E7503"/>
    <w:rsid w:val="008F3D9C"/>
    <w:rsid w:val="008F79AC"/>
    <w:rsid w:val="009015BB"/>
    <w:rsid w:val="00902ED5"/>
    <w:rsid w:val="009030B1"/>
    <w:rsid w:val="00904D8D"/>
    <w:rsid w:val="00906B1A"/>
    <w:rsid w:val="00906DD8"/>
    <w:rsid w:val="00910E87"/>
    <w:rsid w:val="0091109C"/>
    <w:rsid w:val="00912E9F"/>
    <w:rsid w:val="00913E31"/>
    <w:rsid w:val="00914205"/>
    <w:rsid w:val="009250AA"/>
    <w:rsid w:val="00927A0A"/>
    <w:rsid w:val="009324F0"/>
    <w:rsid w:val="0093764E"/>
    <w:rsid w:val="00941AFC"/>
    <w:rsid w:val="00943991"/>
    <w:rsid w:val="009458FE"/>
    <w:rsid w:val="009462AC"/>
    <w:rsid w:val="00950E87"/>
    <w:rsid w:val="0095421F"/>
    <w:rsid w:val="00954CAD"/>
    <w:rsid w:val="009606D7"/>
    <w:rsid w:val="00961190"/>
    <w:rsid w:val="0096559D"/>
    <w:rsid w:val="009668D1"/>
    <w:rsid w:val="00971463"/>
    <w:rsid w:val="0097215F"/>
    <w:rsid w:val="0097470F"/>
    <w:rsid w:val="009753C4"/>
    <w:rsid w:val="009756F2"/>
    <w:rsid w:val="00981D85"/>
    <w:rsid w:val="00986429"/>
    <w:rsid w:val="0098761C"/>
    <w:rsid w:val="00993355"/>
    <w:rsid w:val="009962B2"/>
    <w:rsid w:val="00996815"/>
    <w:rsid w:val="00997C89"/>
    <w:rsid w:val="009A11CE"/>
    <w:rsid w:val="009A56BF"/>
    <w:rsid w:val="009A7724"/>
    <w:rsid w:val="009B1A06"/>
    <w:rsid w:val="009B30A7"/>
    <w:rsid w:val="009B45D3"/>
    <w:rsid w:val="009B558A"/>
    <w:rsid w:val="009C0B1A"/>
    <w:rsid w:val="009C428F"/>
    <w:rsid w:val="009D2497"/>
    <w:rsid w:val="009D2594"/>
    <w:rsid w:val="009D472B"/>
    <w:rsid w:val="009E49C8"/>
    <w:rsid w:val="009E6758"/>
    <w:rsid w:val="009F660A"/>
    <w:rsid w:val="00A005E6"/>
    <w:rsid w:val="00A006BD"/>
    <w:rsid w:val="00A05D6C"/>
    <w:rsid w:val="00A134A5"/>
    <w:rsid w:val="00A13AD0"/>
    <w:rsid w:val="00A14D12"/>
    <w:rsid w:val="00A14DAB"/>
    <w:rsid w:val="00A16D37"/>
    <w:rsid w:val="00A23292"/>
    <w:rsid w:val="00A23B3D"/>
    <w:rsid w:val="00A2736A"/>
    <w:rsid w:val="00A30F9A"/>
    <w:rsid w:val="00A33EB3"/>
    <w:rsid w:val="00A33EC1"/>
    <w:rsid w:val="00A36CDB"/>
    <w:rsid w:val="00A40AB1"/>
    <w:rsid w:val="00A43AF9"/>
    <w:rsid w:val="00A43B1A"/>
    <w:rsid w:val="00A453D9"/>
    <w:rsid w:val="00A500C1"/>
    <w:rsid w:val="00A51DDB"/>
    <w:rsid w:val="00A615E7"/>
    <w:rsid w:val="00A63777"/>
    <w:rsid w:val="00A63A55"/>
    <w:rsid w:val="00A66064"/>
    <w:rsid w:val="00A70A20"/>
    <w:rsid w:val="00A7270F"/>
    <w:rsid w:val="00A7484E"/>
    <w:rsid w:val="00A76DC3"/>
    <w:rsid w:val="00A84BD1"/>
    <w:rsid w:val="00A90766"/>
    <w:rsid w:val="00A92A29"/>
    <w:rsid w:val="00A949BE"/>
    <w:rsid w:val="00AA086C"/>
    <w:rsid w:val="00AA469F"/>
    <w:rsid w:val="00AA4CCB"/>
    <w:rsid w:val="00AB00D4"/>
    <w:rsid w:val="00AB088B"/>
    <w:rsid w:val="00AB0C3C"/>
    <w:rsid w:val="00AB4BFB"/>
    <w:rsid w:val="00AB728B"/>
    <w:rsid w:val="00AC0576"/>
    <w:rsid w:val="00AD2250"/>
    <w:rsid w:val="00AD34D0"/>
    <w:rsid w:val="00AD7870"/>
    <w:rsid w:val="00AE1E5E"/>
    <w:rsid w:val="00AE7C28"/>
    <w:rsid w:val="00AF42F9"/>
    <w:rsid w:val="00B00495"/>
    <w:rsid w:val="00B016C4"/>
    <w:rsid w:val="00B0326B"/>
    <w:rsid w:val="00B03C5E"/>
    <w:rsid w:val="00B2218A"/>
    <w:rsid w:val="00B2465D"/>
    <w:rsid w:val="00B251C6"/>
    <w:rsid w:val="00B37EE8"/>
    <w:rsid w:val="00B45C24"/>
    <w:rsid w:val="00B516F1"/>
    <w:rsid w:val="00B55A98"/>
    <w:rsid w:val="00B55E72"/>
    <w:rsid w:val="00B57558"/>
    <w:rsid w:val="00B607D7"/>
    <w:rsid w:val="00B672D7"/>
    <w:rsid w:val="00B67AD9"/>
    <w:rsid w:val="00B70215"/>
    <w:rsid w:val="00B71305"/>
    <w:rsid w:val="00B74BE2"/>
    <w:rsid w:val="00B76813"/>
    <w:rsid w:val="00B77B6C"/>
    <w:rsid w:val="00B80C0D"/>
    <w:rsid w:val="00B83E44"/>
    <w:rsid w:val="00B85BB1"/>
    <w:rsid w:val="00B868DE"/>
    <w:rsid w:val="00B90D34"/>
    <w:rsid w:val="00B911F8"/>
    <w:rsid w:val="00B925E0"/>
    <w:rsid w:val="00B9618A"/>
    <w:rsid w:val="00BA560B"/>
    <w:rsid w:val="00BB0DA2"/>
    <w:rsid w:val="00BB7966"/>
    <w:rsid w:val="00BB7D80"/>
    <w:rsid w:val="00BC42B5"/>
    <w:rsid w:val="00BC4EC9"/>
    <w:rsid w:val="00BD04CD"/>
    <w:rsid w:val="00BD3FD6"/>
    <w:rsid w:val="00BD5A49"/>
    <w:rsid w:val="00BD72DA"/>
    <w:rsid w:val="00BE3F56"/>
    <w:rsid w:val="00BE5498"/>
    <w:rsid w:val="00BE5ACB"/>
    <w:rsid w:val="00BE7ABD"/>
    <w:rsid w:val="00BF1A7C"/>
    <w:rsid w:val="00BF2281"/>
    <w:rsid w:val="00BF49E4"/>
    <w:rsid w:val="00BF4E86"/>
    <w:rsid w:val="00C06379"/>
    <w:rsid w:val="00C07D78"/>
    <w:rsid w:val="00C156E7"/>
    <w:rsid w:val="00C16716"/>
    <w:rsid w:val="00C20073"/>
    <w:rsid w:val="00C20C70"/>
    <w:rsid w:val="00C225DC"/>
    <w:rsid w:val="00C228DB"/>
    <w:rsid w:val="00C248AD"/>
    <w:rsid w:val="00C30E54"/>
    <w:rsid w:val="00C33903"/>
    <w:rsid w:val="00C37403"/>
    <w:rsid w:val="00C457C8"/>
    <w:rsid w:val="00C60B89"/>
    <w:rsid w:val="00C66B41"/>
    <w:rsid w:val="00C7106F"/>
    <w:rsid w:val="00C762DC"/>
    <w:rsid w:val="00C768D6"/>
    <w:rsid w:val="00C77BB0"/>
    <w:rsid w:val="00C81C5B"/>
    <w:rsid w:val="00C81D10"/>
    <w:rsid w:val="00C943F4"/>
    <w:rsid w:val="00C94D3A"/>
    <w:rsid w:val="00CA2441"/>
    <w:rsid w:val="00CA7F38"/>
    <w:rsid w:val="00CB3F86"/>
    <w:rsid w:val="00CB4539"/>
    <w:rsid w:val="00CB6A28"/>
    <w:rsid w:val="00CC21B3"/>
    <w:rsid w:val="00CC5D30"/>
    <w:rsid w:val="00CD00C6"/>
    <w:rsid w:val="00CD314F"/>
    <w:rsid w:val="00CE0446"/>
    <w:rsid w:val="00CE1FB0"/>
    <w:rsid w:val="00CE557C"/>
    <w:rsid w:val="00CE7885"/>
    <w:rsid w:val="00CF4893"/>
    <w:rsid w:val="00D04924"/>
    <w:rsid w:val="00D04960"/>
    <w:rsid w:val="00D04F81"/>
    <w:rsid w:val="00D10347"/>
    <w:rsid w:val="00D11DD1"/>
    <w:rsid w:val="00D16DDB"/>
    <w:rsid w:val="00D23B0F"/>
    <w:rsid w:val="00D317C2"/>
    <w:rsid w:val="00D31A96"/>
    <w:rsid w:val="00D33378"/>
    <w:rsid w:val="00D3678F"/>
    <w:rsid w:val="00D40D00"/>
    <w:rsid w:val="00D4372C"/>
    <w:rsid w:val="00D46042"/>
    <w:rsid w:val="00D47AC8"/>
    <w:rsid w:val="00D65140"/>
    <w:rsid w:val="00D66949"/>
    <w:rsid w:val="00D70662"/>
    <w:rsid w:val="00D7302C"/>
    <w:rsid w:val="00D77BBF"/>
    <w:rsid w:val="00D84A3C"/>
    <w:rsid w:val="00D85A18"/>
    <w:rsid w:val="00D8731E"/>
    <w:rsid w:val="00D9175B"/>
    <w:rsid w:val="00D95983"/>
    <w:rsid w:val="00D95D06"/>
    <w:rsid w:val="00D962AC"/>
    <w:rsid w:val="00D975AA"/>
    <w:rsid w:val="00DA2377"/>
    <w:rsid w:val="00DB2852"/>
    <w:rsid w:val="00DC0BDD"/>
    <w:rsid w:val="00DC1405"/>
    <w:rsid w:val="00DD6BAC"/>
    <w:rsid w:val="00DE0492"/>
    <w:rsid w:val="00DF5892"/>
    <w:rsid w:val="00DF6CA2"/>
    <w:rsid w:val="00E007A0"/>
    <w:rsid w:val="00E059F5"/>
    <w:rsid w:val="00E17388"/>
    <w:rsid w:val="00E17C2C"/>
    <w:rsid w:val="00E17D9A"/>
    <w:rsid w:val="00E215F2"/>
    <w:rsid w:val="00E25160"/>
    <w:rsid w:val="00E258F6"/>
    <w:rsid w:val="00E403E1"/>
    <w:rsid w:val="00E440C3"/>
    <w:rsid w:val="00E45BB8"/>
    <w:rsid w:val="00E552CE"/>
    <w:rsid w:val="00E61986"/>
    <w:rsid w:val="00E63147"/>
    <w:rsid w:val="00E63990"/>
    <w:rsid w:val="00E643BF"/>
    <w:rsid w:val="00E71090"/>
    <w:rsid w:val="00E73BD1"/>
    <w:rsid w:val="00E76C42"/>
    <w:rsid w:val="00E84C10"/>
    <w:rsid w:val="00E8601F"/>
    <w:rsid w:val="00E877B7"/>
    <w:rsid w:val="00E90DF8"/>
    <w:rsid w:val="00EA38FD"/>
    <w:rsid w:val="00EA40BF"/>
    <w:rsid w:val="00EA5242"/>
    <w:rsid w:val="00EB2A21"/>
    <w:rsid w:val="00EB2DCB"/>
    <w:rsid w:val="00EB5F5F"/>
    <w:rsid w:val="00EC18E9"/>
    <w:rsid w:val="00EC1FEA"/>
    <w:rsid w:val="00EC5226"/>
    <w:rsid w:val="00EC5F39"/>
    <w:rsid w:val="00EC74DB"/>
    <w:rsid w:val="00ED06D7"/>
    <w:rsid w:val="00ED15C9"/>
    <w:rsid w:val="00ED7075"/>
    <w:rsid w:val="00ED7988"/>
    <w:rsid w:val="00EE194E"/>
    <w:rsid w:val="00EE4A71"/>
    <w:rsid w:val="00EE7D68"/>
    <w:rsid w:val="00EF6BCF"/>
    <w:rsid w:val="00EF7E35"/>
    <w:rsid w:val="00F00B9E"/>
    <w:rsid w:val="00F029C0"/>
    <w:rsid w:val="00F02E7D"/>
    <w:rsid w:val="00F04131"/>
    <w:rsid w:val="00F1369C"/>
    <w:rsid w:val="00F160C3"/>
    <w:rsid w:val="00F3210F"/>
    <w:rsid w:val="00F36C0D"/>
    <w:rsid w:val="00F37334"/>
    <w:rsid w:val="00F37AED"/>
    <w:rsid w:val="00F406DF"/>
    <w:rsid w:val="00F426A8"/>
    <w:rsid w:val="00F47419"/>
    <w:rsid w:val="00F50950"/>
    <w:rsid w:val="00F55B88"/>
    <w:rsid w:val="00F56274"/>
    <w:rsid w:val="00F67127"/>
    <w:rsid w:val="00F71076"/>
    <w:rsid w:val="00F72525"/>
    <w:rsid w:val="00F82C31"/>
    <w:rsid w:val="00F849C8"/>
    <w:rsid w:val="00F85315"/>
    <w:rsid w:val="00F86C08"/>
    <w:rsid w:val="00F901FD"/>
    <w:rsid w:val="00F91E4E"/>
    <w:rsid w:val="00F92473"/>
    <w:rsid w:val="00F95789"/>
    <w:rsid w:val="00F97063"/>
    <w:rsid w:val="00F97DDD"/>
    <w:rsid w:val="00FA090E"/>
    <w:rsid w:val="00FA2366"/>
    <w:rsid w:val="00FA34F7"/>
    <w:rsid w:val="00FA65C0"/>
    <w:rsid w:val="00FB145C"/>
    <w:rsid w:val="00FB149F"/>
    <w:rsid w:val="00FB360F"/>
    <w:rsid w:val="00FB4809"/>
    <w:rsid w:val="00FC259D"/>
    <w:rsid w:val="00FD2B0F"/>
    <w:rsid w:val="00FD725D"/>
    <w:rsid w:val="00FE071F"/>
    <w:rsid w:val="00FF0EDD"/>
    <w:rsid w:val="00FF16A3"/>
    <w:rsid w:val="00FF3A92"/>
    <w:rsid w:val="00FF554B"/>
    <w:rsid w:val="01AD985E"/>
    <w:rsid w:val="01DE6D6C"/>
    <w:rsid w:val="01DF0D86"/>
    <w:rsid w:val="024687E4"/>
    <w:rsid w:val="027549F6"/>
    <w:rsid w:val="0295C627"/>
    <w:rsid w:val="02E61377"/>
    <w:rsid w:val="03B94B52"/>
    <w:rsid w:val="040F9481"/>
    <w:rsid w:val="0420EE13"/>
    <w:rsid w:val="04B5751F"/>
    <w:rsid w:val="04E66A7E"/>
    <w:rsid w:val="050EB656"/>
    <w:rsid w:val="05104224"/>
    <w:rsid w:val="053CF92E"/>
    <w:rsid w:val="05D4FDC3"/>
    <w:rsid w:val="064B17B6"/>
    <w:rsid w:val="06D4F20B"/>
    <w:rsid w:val="0714B5A2"/>
    <w:rsid w:val="072F3AC8"/>
    <w:rsid w:val="07836197"/>
    <w:rsid w:val="0788AEAC"/>
    <w:rsid w:val="08DD0B5D"/>
    <w:rsid w:val="09333C06"/>
    <w:rsid w:val="09578DDE"/>
    <w:rsid w:val="0969646B"/>
    <w:rsid w:val="09BDC6C4"/>
    <w:rsid w:val="0A07DE7E"/>
    <w:rsid w:val="0A3DD39F"/>
    <w:rsid w:val="0B1D22D0"/>
    <w:rsid w:val="0B92158B"/>
    <w:rsid w:val="0BF2805B"/>
    <w:rsid w:val="0C28859D"/>
    <w:rsid w:val="0C367326"/>
    <w:rsid w:val="0C5506B3"/>
    <w:rsid w:val="0C9FF9E5"/>
    <w:rsid w:val="0CE6BFCB"/>
    <w:rsid w:val="0D012B51"/>
    <w:rsid w:val="0DD795E9"/>
    <w:rsid w:val="0DDE05E9"/>
    <w:rsid w:val="0DE07BEC"/>
    <w:rsid w:val="0E11DF19"/>
    <w:rsid w:val="0E3A412F"/>
    <w:rsid w:val="0E94AF42"/>
    <w:rsid w:val="0EE76D8D"/>
    <w:rsid w:val="0F14D5EA"/>
    <w:rsid w:val="0F1A64DC"/>
    <w:rsid w:val="0F691FBA"/>
    <w:rsid w:val="0FCC1119"/>
    <w:rsid w:val="10629A37"/>
    <w:rsid w:val="109CFEAC"/>
    <w:rsid w:val="10AA3554"/>
    <w:rsid w:val="10CCDF3B"/>
    <w:rsid w:val="10EC0250"/>
    <w:rsid w:val="11270178"/>
    <w:rsid w:val="11E44A97"/>
    <w:rsid w:val="127C4DF9"/>
    <w:rsid w:val="12CE18AE"/>
    <w:rsid w:val="12D368CA"/>
    <w:rsid w:val="12F0F92F"/>
    <w:rsid w:val="13309943"/>
    <w:rsid w:val="13BC3F6F"/>
    <w:rsid w:val="13C85210"/>
    <w:rsid w:val="13EF085E"/>
    <w:rsid w:val="13F5C6FB"/>
    <w:rsid w:val="1414EB27"/>
    <w:rsid w:val="143CCFE5"/>
    <w:rsid w:val="14741DE4"/>
    <w:rsid w:val="147AAAD4"/>
    <w:rsid w:val="1482AFA1"/>
    <w:rsid w:val="1517CA0E"/>
    <w:rsid w:val="15C2B770"/>
    <w:rsid w:val="15DAEC35"/>
    <w:rsid w:val="15DBC30B"/>
    <w:rsid w:val="166D5EA2"/>
    <w:rsid w:val="16BA40B8"/>
    <w:rsid w:val="16C52416"/>
    <w:rsid w:val="1746B827"/>
    <w:rsid w:val="178805FE"/>
    <w:rsid w:val="1796463D"/>
    <w:rsid w:val="181A3BC0"/>
    <w:rsid w:val="1936D1A9"/>
    <w:rsid w:val="19F247F9"/>
    <w:rsid w:val="1A0986D7"/>
    <w:rsid w:val="1ADA6F89"/>
    <w:rsid w:val="1B096A51"/>
    <w:rsid w:val="1B7EDCB0"/>
    <w:rsid w:val="1B8C785A"/>
    <w:rsid w:val="1BAECDF5"/>
    <w:rsid w:val="1BC9522F"/>
    <w:rsid w:val="1BED5E7B"/>
    <w:rsid w:val="1BF3F7E5"/>
    <w:rsid w:val="1BFA5F49"/>
    <w:rsid w:val="1C792274"/>
    <w:rsid w:val="1DE062DD"/>
    <w:rsid w:val="1DEE1E96"/>
    <w:rsid w:val="1E14F2D5"/>
    <w:rsid w:val="1E16B20A"/>
    <w:rsid w:val="1E7AAE31"/>
    <w:rsid w:val="1EBF4243"/>
    <w:rsid w:val="1F00732E"/>
    <w:rsid w:val="1F6DBC63"/>
    <w:rsid w:val="1FA55C6F"/>
    <w:rsid w:val="1FFFE385"/>
    <w:rsid w:val="20C3854B"/>
    <w:rsid w:val="2127AE2D"/>
    <w:rsid w:val="212E7920"/>
    <w:rsid w:val="2151F05A"/>
    <w:rsid w:val="21A1BE2A"/>
    <w:rsid w:val="2211979F"/>
    <w:rsid w:val="228A2835"/>
    <w:rsid w:val="22A42445"/>
    <w:rsid w:val="22E18684"/>
    <w:rsid w:val="22F72CAD"/>
    <w:rsid w:val="2384EE7C"/>
    <w:rsid w:val="249DFD6F"/>
    <w:rsid w:val="24DD5A45"/>
    <w:rsid w:val="250B30D2"/>
    <w:rsid w:val="2528060A"/>
    <w:rsid w:val="25B2D72A"/>
    <w:rsid w:val="25BDCF8B"/>
    <w:rsid w:val="25F343BF"/>
    <w:rsid w:val="26F257F4"/>
    <w:rsid w:val="26FEB884"/>
    <w:rsid w:val="2747F4C7"/>
    <w:rsid w:val="276F7D9F"/>
    <w:rsid w:val="27874C32"/>
    <w:rsid w:val="279AE457"/>
    <w:rsid w:val="27AAE698"/>
    <w:rsid w:val="27EA77C4"/>
    <w:rsid w:val="27EFB4D3"/>
    <w:rsid w:val="283BD67F"/>
    <w:rsid w:val="2876DCBA"/>
    <w:rsid w:val="28C2016D"/>
    <w:rsid w:val="28C74F74"/>
    <w:rsid w:val="28FF717A"/>
    <w:rsid w:val="29243744"/>
    <w:rsid w:val="2954F1B2"/>
    <w:rsid w:val="2A13EDB1"/>
    <w:rsid w:val="2A444087"/>
    <w:rsid w:val="2A5589D8"/>
    <w:rsid w:val="2A595E36"/>
    <w:rsid w:val="2A5A7300"/>
    <w:rsid w:val="2B4593FC"/>
    <w:rsid w:val="2B7DD8D8"/>
    <w:rsid w:val="2BC38BDB"/>
    <w:rsid w:val="2C45BB9F"/>
    <w:rsid w:val="2C773226"/>
    <w:rsid w:val="2DF07498"/>
    <w:rsid w:val="2E65BAAB"/>
    <w:rsid w:val="2EC0C44D"/>
    <w:rsid w:val="2ED059F3"/>
    <w:rsid w:val="2F164AB5"/>
    <w:rsid w:val="2F56DF53"/>
    <w:rsid w:val="2F7FC1B2"/>
    <w:rsid w:val="2FEDF032"/>
    <w:rsid w:val="2FF2BF4D"/>
    <w:rsid w:val="300B50B8"/>
    <w:rsid w:val="30A355FD"/>
    <w:rsid w:val="30A78045"/>
    <w:rsid w:val="30C29D1B"/>
    <w:rsid w:val="30FDA690"/>
    <w:rsid w:val="319BDB63"/>
    <w:rsid w:val="31A7EDBC"/>
    <w:rsid w:val="31B8EF4C"/>
    <w:rsid w:val="32A5D1CC"/>
    <w:rsid w:val="32C343E8"/>
    <w:rsid w:val="330257BA"/>
    <w:rsid w:val="3305E98D"/>
    <w:rsid w:val="33A02224"/>
    <w:rsid w:val="33C49E0E"/>
    <w:rsid w:val="33DAC57F"/>
    <w:rsid w:val="33F0C820"/>
    <w:rsid w:val="33FED215"/>
    <w:rsid w:val="34093219"/>
    <w:rsid w:val="346C93D9"/>
    <w:rsid w:val="352B4CBD"/>
    <w:rsid w:val="3539F50D"/>
    <w:rsid w:val="353A40DC"/>
    <w:rsid w:val="3576F2BC"/>
    <w:rsid w:val="35E66AC8"/>
    <w:rsid w:val="360678CC"/>
    <w:rsid w:val="3619EEA9"/>
    <w:rsid w:val="367F8C55"/>
    <w:rsid w:val="36855C2A"/>
    <w:rsid w:val="36875B52"/>
    <w:rsid w:val="36A8B0D9"/>
    <w:rsid w:val="36B4CF2B"/>
    <w:rsid w:val="3734FE40"/>
    <w:rsid w:val="37D01DA0"/>
    <w:rsid w:val="3841F741"/>
    <w:rsid w:val="38AB611F"/>
    <w:rsid w:val="38E0A6D2"/>
    <w:rsid w:val="38F084EA"/>
    <w:rsid w:val="3941B12A"/>
    <w:rsid w:val="3990AC32"/>
    <w:rsid w:val="39982389"/>
    <w:rsid w:val="39C2B84C"/>
    <w:rsid w:val="3A4EE16F"/>
    <w:rsid w:val="3AA04CCC"/>
    <w:rsid w:val="3AD31786"/>
    <w:rsid w:val="3AF0C27D"/>
    <w:rsid w:val="3B11C2D8"/>
    <w:rsid w:val="3B5A8BC1"/>
    <w:rsid w:val="3BCEEA4F"/>
    <w:rsid w:val="3C3C5A04"/>
    <w:rsid w:val="3C792941"/>
    <w:rsid w:val="3CBFE203"/>
    <w:rsid w:val="3CDA1530"/>
    <w:rsid w:val="3CF37670"/>
    <w:rsid w:val="3D0672A4"/>
    <w:rsid w:val="3D11FCBB"/>
    <w:rsid w:val="3E3A3B8C"/>
    <w:rsid w:val="3E5D8C40"/>
    <w:rsid w:val="3EEAE646"/>
    <w:rsid w:val="3F134697"/>
    <w:rsid w:val="3FA5F40D"/>
    <w:rsid w:val="403ACFEE"/>
    <w:rsid w:val="403BEDBD"/>
    <w:rsid w:val="40B3B04C"/>
    <w:rsid w:val="411A0EFB"/>
    <w:rsid w:val="413CB810"/>
    <w:rsid w:val="41C0DF87"/>
    <w:rsid w:val="41E03D50"/>
    <w:rsid w:val="41F1DA6B"/>
    <w:rsid w:val="4215EE72"/>
    <w:rsid w:val="42532939"/>
    <w:rsid w:val="4297EB39"/>
    <w:rsid w:val="429DC96A"/>
    <w:rsid w:val="42DBD89D"/>
    <w:rsid w:val="4341BF4D"/>
    <w:rsid w:val="43E4B9D6"/>
    <w:rsid w:val="441DAB12"/>
    <w:rsid w:val="445D98D6"/>
    <w:rsid w:val="44A36C2D"/>
    <w:rsid w:val="4526D9C3"/>
    <w:rsid w:val="453735E5"/>
    <w:rsid w:val="45666FE3"/>
    <w:rsid w:val="459909B8"/>
    <w:rsid w:val="45C80308"/>
    <w:rsid w:val="46224015"/>
    <w:rsid w:val="46422393"/>
    <w:rsid w:val="465D21C6"/>
    <w:rsid w:val="465FDE71"/>
    <w:rsid w:val="473F10FF"/>
    <w:rsid w:val="4756DDE4"/>
    <w:rsid w:val="47D01359"/>
    <w:rsid w:val="4817728B"/>
    <w:rsid w:val="48569A3D"/>
    <w:rsid w:val="490D80FD"/>
    <w:rsid w:val="4924E2BD"/>
    <w:rsid w:val="49739A67"/>
    <w:rsid w:val="49F0DCBC"/>
    <w:rsid w:val="4A8CCCB2"/>
    <w:rsid w:val="4AD2C01B"/>
    <w:rsid w:val="4AEDBCAD"/>
    <w:rsid w:val="4B030A2C"/>
    <w:rsid w:val="4B38B075"/>
    <w:rsid w:val="4B83A807"/>
    <w:rsid w:val="4B8F7A1D"/>
    <w:rsid w:val="4BD590BC"/>
    <w:rsid w:val="4C94E449"/>
    <w:rsid w:val="4CB43278"/>
    <w:rsid w:val="4DA7D0DC"/>
    <w:rsid w:val="4DEB4AB0"/>
    <w:rsid w:val="4DFD4479"/>
    <w:rsid w:val="4E1F4342"/>
    <w:rsid w:val="4E8234D2"/>
    <w:rsid w:val="4EAAB031"/>
    <w:rsid w:val="4EF98C9D"/>
    <w:rsid w:val="4F80694E"/>
    <w:rsid w:val="4FD1E182"/>
    <w:rsid w:val="50307E0B"/>
    <w:rsid w:val="50658BEC"/>
    <w:rsid w:val="50F900F6"/>
    <w:rsid w:val="510C44CA"/>
    <w:rsid w:val="514596ED"/>
    <w:rsid w:val="516DB1E3"/>
    <w:rsid w:val="5198BC80"/>
    <w:rsid w:val="51CA9715"/>
    <w:rsid w:val="51F1274B"/>
    <w:rsid w:val="52DD3AB6"/>
    <w:rsid w:val="5302655B"/>
    <w:rsid w:val="5305D125"/>
    <w:rsid w:val="53199297"/>
    <w:rsid w:val="536BDB62"/>
    <w:rsid w:val="54DBE148"/>
    <w:rsid w:val="56657008"/>
    <w:rsid w:val="56CD4DBF"/>
    <w:rsid w:val="570E80E8"/>
    <w:rsid w:val="573488E3"/>
    <w:rsid w:val="573A9FA5"/>
    <w:rsid w:val="575301AF"/>
    <w:rsid w:val="5777A973"/>
    <w:rsid w:val="57AE7D06"/>
    <w:rsid w:val="57B12BF0"/>
    <w:rsid w:val="583D86C5"/>
    <w:rsid w:val="588AB0EF"/>
    <w:rsid w:val="58CAC495"/>
    <w:rsid w:val="58E77BDE"/>
    <w:rsid w:val="59208824"/>
    <w:rsid w:val="593A3BC8"/>
    <w:rsid w:val="59827D94"/>
    <w:rsid w:val="59A7CDF3"/>
    <w:rsid w:val="5A46CEFB"/>
    <w:rsid w:val="5A893415"/>
    <w:rsid w:val="5A97A93C"/>
    <w:rsid w:val="5A9FCBCA"/>
    <w:rsid w:val="5AC515FC"/>
    <w:rsid w:val="5B2376AB"/>
    <w:rsid w:val="5B569311"/>
    <w:rsid w:val="5B7F9B2A"/>
    <w:rsid w:val="5BFFC2CD"/>
    <w:rsid w:val="5C1776C1"/>
    <w:rsid w:val="5C45443E"/>
    <w:rsid w:val="5C5E0C96"/>
    <w:rsid w:val="5C687D6A"/>
    <w:rsid w:val="5CD1D698"/>
    <w:rsid w:val="5DF36838"/>
    <w:rsid w:val="5DFDB191"/>
    <w:rsid w:val="5E2FEC96"/>
    <w:rsid w:val="5E5F32FE"/>
    <w:rsid w:val="5E757855"/>
    <w:rsid w:val="5E9913D1"/>
    <w:rsid w:val="5F2B5494"/>
    <w:rsid w:val="5F5243D9"/>
    <w:rsid w:val="5F71DE32"/>
    <w:rsid w:val="5F7651B6"/>
    <w:rsid w:val="5F79D509"/>
    <w:rsid w:val="5FAFE5F9"/>
    <w:rsid w:val="6010B52D"/>
    <w:rsid w:val="6052FCCE"/>
    <w:rsid w:val="60690738"/>
    <w:rsid w:val="6071BA72"/>
    <w:rsid w:val="60A4A96F"/>
    <w:rsid w:val="60AF9516"/>
    <w:rsid w:val="60EBC3B9"/>
    <w:rsid w:val="613C93CE"/>
    <w:rsid w:val="61BB42E0"/>
    <w:rsid w:val="61E04664"/>
    <w:rsid w:val="61F7D6D1"/>
    <w:rsid w:val="6208575E"/>
    <w:rsid w:val="621A6367"/>
    <w:rsid w:val="62AF3F36"/>
    <w:rsid w:val="62C38EAD"/>
    <w:rsid w:val="62D937AE"/>
    <w:rsid w:val="631BFE06"/>
    <w:rsid w:val="6341030D"/>
    <w:rsid w:val="63568333"/>
    <w:rsid w:val="6398F82D"/>
    <w:rsid w:val="63BAD7F5"/>
    <w:rsid w:val="64643760"/>
    <w:rsid w:val="648872AE"/>
    <w:rsid w:val="655B1ACB"/>
    <w:rsid w:val="6585B961"/>
    <w:rsid w:val="65D8633C"/>
    <w:rsid w:val="666ECB02"/>
    <w:rsid w:val="66B09FC5"/>
    <w:rsid w:val="6750B627"/>
    <w:rsid w:val="67636B69"/>
    <w:rsid w:val="67CA0F9D"/>
    <w:rsid w:val="67FCDA2E"/>
    <w:rsid w:val="682057E9"/>
    <w:rsid w:val="686708A2"/>
    <w:rsid w:val="68DF35A2"/>
    <w:rsid w:val="6931F986"/>
    <w:rsid w:val="69DB8E85"/>
    <w:rsid w:val="6A262ABD"/>
    <w:rsid w:val="6A2CE339"/>
    <w:rsid w:val="6A6C82FF"/>
    <w:rsid w:val="6AB0EF1B"/>
    <w:rsid w:val="6AF50FCD"/>
    <w:rsid w:val="6B1C247C"/>
    <w:rsid w:val="6B368B31"/>
    <w:rsid w:val="6BEE9A7C"/>
    <w:rsid w:val="6C1A6C89"/>
    <w:rsid w:val="6C9112A4"/>
    <w:rsid w:val="6CED2DB1"/>
    <w:rsid w:val="6CEFFF5A"/>
    <w:rsid w:val="6D275227"/>
    <w:rsid w:val="6D3F93B7"/>
    <w:rsid w:val="6E54D5BA"/>
    <w:rsid w:val="6F6FD133"/>
    <w:rsid w:val="6FBD91D2"/>
    <w:rsid w:val="6FE3025C"/>
    <w:rsid w:val="70445ABB"/>
    <w:rsid w:val="707B48BD"/>
    <w:rsid w:val="70BFFBE6"/>
    <w:rsid w:val="7141C7BB"/>
    <w:rsid w:val="714B8427"/>
    <w:rsid w:val="7171116D"/>
    <w:rsid w:val="717D53BD"/>
    <w:rsid w:val="72540C70"/>
    <w:rsid w:val="727C4E7F"/>
    <w:rsid w:val="7298E10F"/>
    <w:rsid w:val="734DED4B"/>
    <w:rsid w:val="7434B170"/>
    <w:rsid w:val="74779724"/>
    <w:rsid w:val="74882191"/>
    <w:rsid w:val="74A0A0C8"/>
    <w:rsid w:val="75107453"/>
    <w:rsid w:val="7527AED2"/>
    <w:rsid w:val="756A3616"/>
    <w:rsid w:val="758C839B"/>
    <w:rsid w:val="75E0E63A"/>
    <w:rsid w:val="75F23C19"/>
    <w:rsid w:val="76265403"/>
    <w:rsid w:val="7663B98B"/>
    <w:rsid w:val="769842D6"/>
    <w:rsid w:val="76A99E20"/>
    <w:rsid w:val="76F95C58"/>
    <w:rsid w:val="77428EC9"/>
    <w:rsid w:val="77765F77"/>
    <w:rsid w:val="7798A862"/>
    <w:rsid w:val="77CED2BF"/>
    <w:rsid w:val="77D50725"/>
    <w:rsid w:val="7816840A"/>
    <w:rsid w:val="784B776F"/>
    <w:rsid w:val="784BC123"/>
    <w:rsid w:val="789E4501"/>
    <w:rsid w:val="78FEA6F6"/>
    <w:rsid w:val="79351C9B"/>
    <w:rsid w:val="797CD033"/>
    <w:rsid w:val="79AF8053"/>
    <w:rsid w:val="79C8B128"/>
    <w:rsid w:val="79F5FE16"/>
    <w:rsid w:val="7ABF9582"/>
    <w:rsid w:val="7AD4B1AF"/>
    <w:rsid w:val="7B1D513A"/>
    <w:rsid w:val="7B28AEFC"/>
    <w:rsid w:val="7B49E3F1"/>
    <w:rsid w:val="7BC7BB8F"/>
    <w:rsid w:val="7BF24B99"/>
    <w:rsid w:val="7C6F89CC"/>
    <w:rsid w:val="7CAA3E59"/>
    <w:rsid w:val="7CFBDB00"/>
    <w:rsid w:val="7DB678B2"/>
    <w:rsid w:val="7DC35978"/>
    <w:rsid w:val="7DDFF08E"/>
    <w:rsid w:val="7E4B4571"/>
    <w:rsid w:val="7E4FDF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A0855"/>
  <w15:docId w15:val="{AB49E5B1-A2F6-4E5D-81FA-985E5600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37"/>
      <w:ind w:left="1674"/>
      <w:outlineLvl w:val="0"/>
    </w:pPr>
    <w:rPr>
      <w:rFonts w:ascii="Arial" w:eastAsia="Arial" w:hAnsi="Arial"/>
      <w:b/>
      <w:bCs/>
      <w:sz w:val="28"/>
      <w:szCs w:val="28"/>
    </w:rPr>
  </w:style>
  <w:style w:type="paragraph" w:styleId="Heading2">
    <w:name w:val="heading 2"/>
    <w:basedOn w:val="Normal"/>
    <w:uiPriority w:val="1"/>
    <w:qFormat/>
    <w:pPr>
      <w:spacing w:before="120"/>
      <w:ind w:left="460" w:hanging="360"/>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364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A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6BD"/>
    <w:rPr>
      <w:b/>
      <w:bCs/>
    </w:rPr>
  </w:style>
  <w:style w:type="character" w:customStyle="1" w:styleId="CommentSubjectChar">
    <w:name w:val="Comment Subject Char"/>
    <w:basedOn w:val="CommentTextChar"/>
    <w:link w:val="CommentSubject"/>
    <w:uiPriority w:val="99"/>
    <w:semiHidden/>
    <w:rsid w:val="00A006BD"/>
    <w:rPr>
      <w:b/>
      <w:bCs/>
      <w:sz w:val="20"/>
      <w:szCs w:val="20"/>
    </w:rPr>
  </w:style>
  <w:style w:type="table" w:styleId="TableGrid">
    <w:name w:val="Table Grid"/>
    <w:basedOn w:val="TableNormal"/>
    <w:uiPriority w:val="39"/>
    <w:rsid w:val="00ED1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5226"/>
    <w:pPr>
      <w:widowControl/>
    </w:pPr>
  </w:style>
  <w:style w:type="character" w:customStyle="1" w:styleId="normaltextrun">
    <w:name w:val="normaltextrun"/>
    <w:basedOn w:val="DefaultParagraphFont"/>
    <w:rsid w:val="00632938"/>
  </w:style>
  <w:style w:type="character" w:customStyle="1" w:styleId="eop">
    <w:name w:val="eop"/>
    <w:basedOn w:val="DefaultParagraphFont"/>
    <w:rsid w:val="00632938"/>
  </w:style>
  <w:style w:type="paragraph" w:customStyle="1" w:styleId="paragraph">
    <w:name w:val="paragraph"/>
    <w:basedOn w:val="Normal"/>
    <w:rsid w:val="00632938"/>
    <w:pPr>
      <w:widowControl/>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682">
      <w:bodyDiv w:val="1"/>
      <w:marLeft w:val="0"/>
      <w:marRight w:val="0"/>
      <w:marTop w:val="0"/>
      <w:marBottom w:val="0"/>
      <w:divBdr>
        <w:top w:val="none" w:sz="0" w:space="0" w:color="auto"/>
        <w:left w:val="none" w:sz="0" w:space="0" w:color="auto"/>
        <w:bottom w:val="none" w:sz="0" w:space="0" w:color="auto"/>
        <w:right w:val="none" w:sz="0" w:space="0" w:color="auto"/>
      </w:divBdr>
      <w:divsChild>
        <w:div w:id="1684934462">
          <w:marLeft w:val="0"/>
          <w:marRight w:val="0"/>
          <w:marTop w:val="120"/>
          <w:marBottom w:val="120"/>
          <w:divBdr>
            <w:top w:val="none" w:sz="0" w:space="0" w:color="auto"/>
            <w:left w:val="none" w:sz="0" w:space="0" w:color="auto"/>
            <w:bottom w:val="none" w:sz="0" w:space="0" w:color="auto"/>
            <w:right w:val="none" w:sz="0" w:space="0" w:color="auto"/>
          </w:divBdr>
          <w:divsChild>
            <w:div w:id="740298419">
              <w:marLeft w:val="0"/>
              <w:marRight w:val="0"/>
              <w:marTop w:val="0"/>
              <w:marBottom w:val="0"/>
              <w:divBdr>
                <w:top w:val="none" w:sz="0" w:space="0" w:color="auto"/>
                <w:left w:val="none" w:sz="0" w:space="0" w:color="auto"/>
                <w:bottom w:val="none" w:sz="0" w:space="0" w:color="auto"/>
                <w:right w:val="none" w:sz="0" w:space="0" w:color="auto"/>
              </w:divBdr>
            </w:div>
          </w:divsChild>
        </w:div>
        <w:div w:id="2023586995">
          <w:marLeft w:val="0"/>
          <w:marRight w:val="0"/>
          <w:marTop w:val="0"/>
          <w:marBottom w:val="120"/>
          <w:divBdr>
            <w:top w:val="none" w:sz="0" w:space="0" w:color="auto"/>
            <w:left w:val="none" w:sz="0" w:space="0" w:color="auto"/>
            <w:bottom w:val="none" w:sz="0" w:space="0" w:color="auto"/>
            <w:right w:val="none" w:sz="0" w:space="0" w:color="auto"/>
          </w:divBdr>
          <w:divsChild>
            <w:div w:id="14839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20599">
      <w:bodyDiv w:val="1"/>
      <w:marLeft w:val="0"/>
      <w:marRight w:val="0"/>
      <w:marTop w:val="0"/>
      <w:marBottom w:val="0"/>
      <w:divBdr>
        <w:top w:val="none" w:sz="0" w:space="0" w:color="auto"/>
        <w:left w:val="none" w:sz="0" w:space="0" w:color="auto"/>
        <w:bottom w:val="none" w:sz="0" w:space="0" w:color="auto"/>
        <w:right w:val="none" w:sz="0" w:space="0" w:color="auto"/>
      </w:divBdr>
      <w:divsChild>
        <w:div w:id="69469328">
          <w:marLeft w:val="0"/>
          <w:marRight w:val="0"/>
          <w:marTop w:val="0"/>
          <w:marBottom w:val="0"/>
          <w:divBdr>
            <w:top w:val="none" w:sz="0" w:space="0" w:color="auto"/>
            <w:left w:val="none" w:sz="0" w:space="0" w:color="auto"/>
            <w:bottom w:val="none" w:sz="0" w:space="0" w:color="auto"/>
            <w:right w:val="none" w:sz="0" w:space="0" w:color="auto"/>
          </w:divBdr>
        </w:div>
        <w:div w:id="178979343">
          <w:marLeft w:val="0"/>
          <w:marRight w:val="0"/>
          <w:marTop w:val="0"/>
          <w:marBottom w:val="0"/>
          <w:divBdr>
            <w:top w:val="none" w:sz="0" w:space="0" w:color="auto"/>
            <w:left w:val="none" w:sz="0" w:space="0" w:color="auto"/>
            <w:bottom w:val="none" w:sz="0" w:space="0" w:color="auto"/>
            <w:right w:val="none" w:sz="0" w:space="0" w:color="auto"/>
          </w:divBdr>
        </w:div>
        <w:div w:id="211507546">
          <w:marLeft w:val="0"/>
          <w:marRight w:val="0"/>
          <w:marTop w:val="0"/>
          <w:marBottom w:val="0"/>
          <w:divBdr>
            <w:top w:val="none" w:sz="0" w:space="0" w:color="auto"/>
            <w:left w:val="none" w:sz="0" w:space="0" w:color="auto"/>
            <w:bottom w:val="none" w:sz="0" w:space="0" w:color="auto"/>
            <w:right w:val="none" w:sz="0" w:space="0" w:color="auto"/>
          </w:divBdr>
        </w:div>
        <w:div w:id="228540102">
          <w:marLeft w:val="0"/>
          <w:marRight w:val="0"/>
          <w:marTop w:val="0"/>
          <w:marBottom w:val="0"/>
          <w:divBdr>
            <w:top w:val="none" w:sz="0" w:space="0" w:color="auto"/>
            <w:left w:val="none" w:sz="0" w:space="0" w:color="auto"/>
            <w:bottom w:val="none" w:sz="0" w:space="0" w:color="auto"/>
            <w:right w:val="none" w:sz="0" w:space="0" w:color="auto"/>
          </w:divBdr>
        </w:div>
        <w:div w:id="305205768">
          <w:marLeft w:val="0"/>
          <w:marRight w:val="0"/>
          <w:marTop w:val="0"/>
          <w:marBottom w:val="0"/>
          <w:divBdr>
            <w:top w:val="none" w:sz="0" w:space="0" w:color="auto"/>
            <w:left w:val="none" w:sz="0" w:space="0" w:color="auto"/>
            <w:bottom w:val="none" w:sz="0" w:space="0" w:color="auto"/>
            <w:right w:val="none" w:sz="0" w:space="0" w:color="auto"/>
          </w:divBdr>
        </w:div>
        <w:div w:id="580025426">
          <w:marLeft w:val="0"/>
          <w:marRight w:val="0"/>
          <w:marTop w:val="0"/>
          <w:marBottom w:val="0"/>
          <w:divBdr>
            <w:top w:val="none" w:sz="0" w:space="0" w:color="auto"/>
            <w:left w:val="none" w:sz="0" w:space="0" w:color="auto"/>
            <w:bottom w:val="none" w:sz="0" w:space="0" w:color="auto"/>
            <w:right w:val="none" w:sz="0" w:space="0" w:color="auto"/>
          </w:divBdr>
        </w:div>
        <w:div w:id="725645394">
          <w:marLeft w:val="0"/>
          <w:marRight w:val="0"/>
          <w:marTop w:val="0"/>
          <w:marBottom w:val="0"/>
          <w:divBdr>
            <w:top w:val="none" w:sz="0" w:space="0" w:color="auto"/>
            <w:left w:val="none" w:sz="0" w:space="0" w:color="auto"/>
            <w:bottom w:val="none" w:sz="0" w:space="0" w:color="auto"/>
            <w:right w:val="none" w:sz="0" w:space="0" w:color="auto"/>
          </w:divBdr>
        </w:div>
        <w:div w:id="973758651">
          <w:marLeft w:val="0"/>
          <w:marRight w:val="0"/>
          <w:marTop w:val="0"/>
          <w:marBottom w:val="0"/>
          <w:divBdr>
            <w:top w:val="none" w:sz="0" w:space="0" w:color="auto"/>
            <w:left w:val="none" w:sz="0" w:space="0" w:color="auto"/>
            <w:bottom w:val="none" w:sz="0" w:space="0" w:color="auto"/>
            <w:right w:val="none" w:sz="0" w:space="0" w:color="auto"/>
          </w:divBdr>
        </w:div>
        <w:div w:id="1080718492">
          <w:marLeft w:val="0"/>
          <w:marRight w:val="0"/>
          <w:marTop w:val="0"/>
          <w:marBottom w:val="0"/>
          <w:divBdr>
            <w:top w:val="none" w:sz="0" w:space="0" w:color="auto"/>
            <w:left w:val="none" w:sz="0" w:space="0" w:color="auto"/>
            <w:bottom w:val="none" w:sz="0" w:space="0" w:color="auto"/>
            <w:right w:val="none" w:sz="0" w:space="0" w:color="auto"/>
          </w:divBdr>
        </w:div>
        <w:div w:id="1248079821">
          <w:marLeft w:val="0"/>
          <w:marRight w:val="0"/>
          <w:marTop w:val="0"/>
          <w:marBottom w:val="0"/>
          <w:divBdr>
            <w:top w:val="none" w:sz="0" w:space="0" w:color="auto"/>
            <w:left w:val="none" w:sz="0" w:space="0" w:color="auto"/>
            <w:bottom w:val="none" w:sz="0" w:space="0" w:color="auto"/>
            <w:right w:val="none" w:sz="0" w:space="0" w:color="auto"/>
          </w:divBdr>
        </w:div>
        <w:div w:id="1250776984">
          <w:marLeft w:val="0"/>
          <w:marRight w:val="0"/>
          <w:marTop w:val="0"/>
          <w:marBottom w:val="0"/>
          <w:divBdr>
            <w:top w:val="none" w:sz="0" w:space="0" w:color="auto"/>
            <w:left w:val="none" w:sz="0" w:space="0" w:color="auto"/>
            <w:bottom w:val="none" w:sz="0" w:space="0" w:color="auto"/>
            <w:right w:val="none" w:sz="0" w:space="0" w:color="auto"/>
          </w:divBdr>
        </w:div>
        <w:div w:id="1558665447">
          <w:marLeft w:val="0"/>
          <w:marRight w:val="0"/>
          <w:marTop w:val="0"/>
          <w:marBottom w:val="0"/>
          <w:divBdr>
            <w:top w:val="none" w:sz="0" w:space="0" w:color="auto"/>
            <w:left w:val="none" w:sz="0" w:space="0" w:color="auto"/>
            <w:bottom w:val="none" w:sz="0" w:space="0" w:color="auto"/>
            <w:right w:val="none" w:sz="0" w:space="0" w:color="auto"/>
          </w:divBdr>
        </w:div>
        <w:div w:id="1666661815">
          <w:marLeft w:val="0"/>
          <w:marRight w:val="0"/>
          <w:marTop w:val="0"/>
          <w:marBottom w:val="0"/>
          <w:divBdr>
            <w:top w:val="none" w:sz="0" w:space="0" w:color="auto"/>
            <w:left w:val="none" w:sz="0" w:space="0" w:color="auto"/>
            <w:bottom w:val="none" w:sz="0" w:space="0" w:color="auto"/>
            <w:right w:val="none" w:sz="0" w:space="0" w:color="auto"/>
          </w:divBdr>
        </w:div>
        <w:div w:id="1774546806">
          <w:marLeft w:val="0"/>
          <w:marRight w:val="0"/>
          <w:marTop w:val="0"/>
          <w:marBottom w:val="0"/>
          <w:divBdr>
            <w:top w:val="none" w:sz="0" w:space="0" w:color="auto"/>
            <w:left w:val="none" w:sz="0" w:space="0" w:color="auto"/>
            <w:bottom w:val="none" w:sz="0" w:space="0" w:color="auto"/>
            <w:right w:val="none" w:sz="0" w:space="0" w:color="auto"/>
          </w:divBdr>
        </w:div>
        <w:div w:id="1860460147">
          <w:marLeft w:val="0"/>
          <w:marRight w:val="0"/>
          <w:marTop w:val="0"/>
          <w:marBottom w:val="0"/>
          <w:divBdr>
            <w:top w:val="none" w:sz="0" w:space="0" w:color="auto"/>
            <w:left w:val="none" w:sz="0" w:space="0" w:color="auto"/>
            <w:bottom w:val="none" w:sz="0" w:space="0" w:color="auto"/>
            <w:right w:val="none" w:sz="0" w:space="0" w:color="auto"/>
          </w:divBdr>
        </w:div>
        <w:div w:id="2023703532">
          <w:marLeft w:val="0"/>
          <w:marRight w:val="0"/>
          <w:marTop w:val="0"/>
          <w:marBottom w:val="0"/>
          <w:divBdr>
            <w:top w:val="none" w:sz="0" w:space="0" w:color="auto"/>
            <w:left w:val="none" w:sz="0" w:space="0" w:color="auto"/>
            <w:bottom w:val="none" w:sz="0" w:space="0" w:color="auto"/>
            <w:right w:val="none" w:sz="0" w:space="0" w:color="auto"/>
          </w:divBdr>
        </w:div>
        <w:div w:id="2059282641">
          <w:marLeft w:val="0"/>
          <w:marRight w:val="0"/>
          <w:marTop w:val="0"/>
          <w:marBottom w:val="0"/>
          <w:divBdr>
            <w:top w:val="none" w:sz="0" w:space="0" w:color="auto"/>
            <w:left w:val="none" w:sz="0" w:space="0" w:color="auto"/>
            <w:bottom w:val="none" w:sz="0" w:space="0" w:color="auto"/>
            <w:right w:val="none" w:sz="0" w:space="0" w:color="auto"/>
          </w:divBdr>
        </w:div>
      </w:divsChild>
    </w:div>
    <w:div w:id="698240347">
      <w:bodyDiv w:val="1"/>
      <w:marLeft w:val="0"/>
      <w:marRight w:val="0"/>
      <w:marTop w:val="0"/>
      <w:marBottom w:val="0"/>
      <w:divBdr>
        <w:top w:val="none" w:sz="0" w:space="0" w:color="auto"/>
        <w:left w:val="none" w:sz="0" w:space="0" w:color="auto"/>
        <w:bottom w:val="none" w:sz="0" w:space="0" w:color="auto"/>
        <w:right w:val="none" w:sz="0" w:space="0" w:color="auto"/>
      </w:divBdr>
      <w:divsChild>
        <w:div w:id="76562187">
          <w:marLeft w:val="0"/>
          <w:marRight w:val="0"/>
          <w:marTop w:val="0"/>
          <w:marBottom w:val="0"/>
          <w:divBdr>
            <w:top w:val="none" w:sz="0" w:space="0" w:color="auto"/>
            <w:left w:val="none" w:sz="0" w:space="0" w:color="auto"/>
            <w:bottom w:val="none" w:sz="0" w:space="0" w:color="auto"/>
            <w:right w:val="none" w:sz="0" w:space="0" w:color="auto"/>
          </w:divBdr>
        </w:div>
        <w:div w:id="136454539">
          <w:marLeft w:val="0"/>
          <w:marRight w:val="0"/>
          <w:marTop w:val="0"/>
          <w:marBottom w:val="0"/>
          <w:divBdr>
            <w:top w:val="none" w:sz="0" w:space="0" w:color="auto"/>
            <w:left w:val="none" w:sz="0" w:space="0" w:color="auto"/>
            <w:bottom w:val="none" w:sz="0" w:space="0" w:color="auto"/>
            <w:right w:val="none" w:sz="0" w:space="0" w:color="auto"/>
          </w:divBdr>
        </w:div>
        <w:div w:id="241986363">
          <w:marLeft w:val="0"/>
          <w:marRight w:val="0"/>
          <w:marTop w:val="0"/>
          <w:marBottom w:val="0"/>
          <w:divBdr>
            <w:top w:val="none" w:sz="0" w:space="0" w:color="auto"/>
            <w:left w:val="none" w:sz="0" w:space="0" w:color="auto"/>
            <w:bottom w:val="none" w:sz="0" w:space="0" w:color="auto"/>
            <w:right w:val="none" w:sz="0" w:space="0" w:color="auto"/>
          </w:divBdr>
        </w:div>
        <w:div w:id="348485799">
          <w:marLeft w:val="0"/>
          <w:marRight w:val="0"/>
          <w:marTop w:val="0"/>
          <w:marBottom w:val="0"/>
          <w:divBdr>
            <w:top w:val="none" w:sz="0" w:space="0" w:color="auto"/>
            <w:left w:val="none" w:sz="0" w:space="0" w:color="auto"/>
            <w:bottom w:val="none" w:sz="0" w:space="0" w:color="auto"/>
            <w:right w:val="none" w:sz="0" w:space="0" w:color="auto"/>
          </w:divBdr>
        </w:div>
        <w:div w:id="382557741">
          <w:marLeft w:val="0"/>
          <w:marRight w:val="0"/>
          <w:marTop w:val="0"/>
          <w:marBottom w:val="0"/>
          <w:divBdr>
            <w:top w:val="none" w:sz="0" w:space="0" w:color="auto"/>
            <w:left w:val="none" w:sz="0" w:space="0" w:color="auto"/>
            <w:bottom w:val="none" w:sz="0" w:space="0" w:color="auto"/>
            <w:right w:val="none" w:sz="0" w:space="0" w:color="auto"/>
          </w:divBdr>
        </w:div>
        <w:div w:id="391930065">
          <w:marLeft w:val="0"/>
          <w:marRight w:val="0"/>
          <w:marTop w:val="0"/>
          <w:marBottom w:val="0"/>
          <w:divBdr>
            <w:top w:val="none" w:sz="0" w:space="0" w:color="auto"/>
            <w:left w:val="none" w:sz="0" w:space="0" w:color="auto"/>
            <w:bottom w:val="none" w:sz="0" w:space="0" w:color="auto"/>
            <w:right w:val="none" w:sz="0" w:space="0" w:color="auto"/>
          </w:divBdr>
        </w:div>
        <w:div w:id="729812303">
          <w:marLeft w:val="0"/>
          <w:marRight w:val="0"/>
          <w:marTop w:val="0"/>
          <w:marBottom w:val="0"/>
          <w:divBdr>
            <w:top w:val="none" w:sz="0" w:space="0" w:color="auto"/>
            <w:left w:val="none" w:sz="0" w:space="0" w:color="auto"/>
            <w:bottom w:val="none" w:sz="0" w:space="0" w:color="auto"/>
            <w:right w:val="none" w:sz="0" w:space="0" w:color="auto"/>
          </w:divBdr>
        </w:div>
        <w:div w:id="886651393">
          <w:marLeft w:val="0"/>
          <w:marRight w:val="0"/>
          <w:marTop w:val="0"/>
          <w:marBottom w:val="0"/>
          <w:divBdr>
            <w:top w:val="none" w:sz="0" w:space="0" w:color="auto"/>
            <w:left w:val="none" w:sz="0" w:space="0" w:color="auto"/>
            <w:bottom w:val="none" w:sz="0" w:space="0" w:color="auto"/>
            <w:right w:val="none" w:sz="0" w:space="0" w:color="auto"/>
          </w:divBdr>
        </w:div>
        <w:div w:id="1159156284">
          <w:marLeft w:val="0"/>
          <w:marRight w:val="0"/>
          <w:marTop w:val="0"/>
          <w:marBottom w:val="0"/>
          <w:divBdr>
            <w:top w:val="none" w:sz="0" w:space="0" w:color="auto"/>
            <w:left w:val="none" w:sz="0" w:space="0" w:color="auto"/>
            <w:bottom w:val="none" w:sz="0" w:space="0" w:color="auto"/>
            <w:right w:val="none" w:sz="0" w:space="0" w:color="auto"/>
          </w:divBdr>
        </w:div>
        <w:div w:id="1274246195">
          <w:marLeft w:val="0"/>
          <w:marRight w:val="0"/>
          <w:marTop w:val="0"/>
          <w:marBottom w:val="0"/>
          <w:divBdr>
            <w:top w:val="none" w:sz="0" w:space="0" w:color="auto"/>
            <w:left w:val="none" w:sz="0" w:space="0" w:color="auto"/>
            <w:bottom w:val="none" w:sz="0" w:space="0" w:color="auto"/>
            <w:right w:val="none" w:sz="0" w:space="0" w:color="auto"/>
          </w:divBdr>
        </w:div>
        <w:div w:id="1501889007">
          <w:marLeft w:val="0"/>
          <w:marRight w:val="0"/>
          <w:marTop w:val="0"/>
          <w:marBottom w:val="0"/>
          <w:divBdr>
            <w:top w:val="none" w:sz="0" w:space="0" w:color="auto"/>
            <w:left w:val="none" w:sz="0" w:space="0" w:color="auto"/>
            <w:bottom w:val="none" w:sz="0" w:space="0" w:color="auto"/>
            <w:right w:val="none" w:sz="0" w:space="0" w:color="auto"/>
          </w:divBdr>
        </w:div>
        <w:div w:id="1580752035">
          <w:marLeft w:val="0"/>
          <w:marRight w:val="0"/>
          <w:marTop w:val="0"/>
          <w:marBottom w:val="0"/>
          <w:divBdr>
            <w:top w:val="none" w:sz="0" w:space="0" w:color="auto"/>
            <w:left w:val="none" w:sz="0" w:space="0" w:color="auto"/>
            <w:bottom w:val="none" w:sz="0" w:space="0" w:color="auto"/>
            <w:right w:val="none" w:sz="0" w:space="0" w:color="auto"/>
          </w:divBdr>
        </w:div>
        <w:div w:id="1584947481">
          <w:marLeft w:val="0"/>
          <w:marRight w:val="0"/>
          <w:marTop w:val="0"/>
          <w:marBottom w:val="0"/>
          <w:divBdr>
            <w:top w:val="none" w:sz="0" w:space="0" w:color="auto"/>
            <w:left w:val="none" w:sz="0" w:space="0" w:color="auto"/>
            <w:bottom w:val="none" w:sz="0" w:space="0" w:color="auto"/>
            <w:right w:val="none" w:sz="0" w:space="0" w:color="auto"/>
          </w:divBdr>
        </w:div>
        <w:div w:id="1635058312">
          <w:marLeft w:val="0"/>
          <w:marRight w:val="0"/>
          <w:marTop w:val="0"/>
          <w:marBottom w:val="0"/>
          <w:divBdr>
            <w:top w:val="none" w:sz="0" w:space="0" w:color="auto"/>
            <w:left w:val="none" w:sz="0" w:space="0" w:color="auto"/>
            <w:bottom w:val="none" w:sz="0" w:space="0" w:color="auto"/>
            <w:right w:val="none" w:sz="0" w:space="0" w:color="auto"/>
          </w:divBdr>
        </w:div>
        <w:div w:id="1663657885">
          <w:marLeft w:val="0"/>
          <w:marRight w:val="0"/>
          <w:marTop w:val="0"/>
          <w:marBottom w:val="0"/>
          <w:divBdr>
            <w:top w:val="none" w:sz="0" w:space="0" w:color="auto"/>
            <w:left w:val="none" w:sz="0" w:space="0" w:color="auto"/>
            <w:bottom w:val="none" w:sz="0" w:space="0" w:color="auto"/>
            <w:right w:val="none" w:sz="0" w:space="0" w:color="auto"/>
          </w:divBdr>
        </w:div>
        <w:div w:id="1836264339">
          <w:marLeft w:val="0"/>
          <w:marRight w:val="0"/>
          <w:marTop w:val="0"/>
          <w:marBottom w:val="0"/>
          <w:divBdr>
            <w:top w:val="none" w:sz="0" w:space="0" w:color="auto"/>
            <w:left w:val="none" w:sz="0" w:space="0" w:color="auto"/>
            <w:bottom w:val="none" w:sz="0" w:space="0" w:color="auto"/>
            <w:right w:val="none" w:sz="0" w:space="0" w:color="auto"/>
          </w:divBdr>
        </w:div>
      </w:divsChild>
    </w:div>
    <w:div w:id="778917331">
      <w:bodyDiv w:val="1"/>
      <w:marLeft w:val="0"/>
      <w:marRight w:val="0"/>
      <w:marTop w:val="0"/>
      <w:marBottom w:val="0"/>
      <w:divBdr>
        <w:top w:val="none" w:sz="0" w:space="0" w:color="auto"/>
        <w:left w:val="none" w:sz="0" w:space="0" w:color="auto"/>
        <w:bottom w:val="none" w:sz="0" w:space="0" w:color="auto"/>
        <w:right w:val="none" w:sz="0" w:space="0" w:color="auto"/>
      </w:divBdr>
    </w:div>
    <w:div w:id="1787112849">
      <w:bodyDiv w:val="1"/>
      <w:marLeft w:val="0"/>
      <w:marRight w:val="0"/>
      <w:marTop w:val="0"/>
      <w:marBottom w:val="0"/>
      <w:divBdr>
        <w:top w:val="none" w:sz="0" w:space="0" w:color="auto"/>
        <w:left w:val="none" w:sz="0" w:space="0" w:color="auto"/>
        <w:bottom w:val="none" w:sz="0" w:space="0" w:color="auto"/>
        <w:right w:val="none" w:sz="0" w:space="0" w:color="auto"/>
      </w:divBdr>
      <w:divsChild>
        <w:div w:id="47649065">
          <w:marLeft w:val="0"/>
          <w:marRight w:val="0"/>
          <w:marTop w:val="0"/>
          <w:marBottom w:val="0"/>
          <w:divBdr>
            <w:top w:val="none" w:sz="0" w:space="0" w:color="auto"/>
            <w:left w:val="none" w:sz="0" w:space="0" w:color="auto"/>
            <w:bottom w:val="none" w:sz="0" w:space="0" w:color="auto"/>
            <w:right w:val="none" w:sz="0" w:space="0" w:color="auto"/>
          </w:divBdr>
        </w:div>
        <w:div w:id="241136190">
          <w:marLeft w:val="0"/>
          <w:marRight w:val="0"/>
          <w:marTop w:val="0"/>
          <w:marBottom w:val="0"/>
          <w:divBdr>
            <w:top w:val="none" w:sz="0" w:space="0" w:color="auto"/>
            <w:left w:val="none" w:sz="0" w:space="0" w:color="auto"/>
            <w:bottom w:val="none" w:sz="0" w:space="0" w:color="auto"/>
            <w:right w:val="none" w:sz="0" w:space="0" w:color="auto"/>
          </w:divBdr>
        </w:div>
        <w:div w:id="372196253">
          <w:marLeft w:val="0"/>
          <w:marRight w:val="0"/>
          <w:marTop w:val="0"/>
          <w:marBottom w:val="0"/>
          <w:divBdr>
            <w:top w:val="none" w:sz="0" w:space="0" w:color="auto"/>
            <w:left w:val="none" w:sz="0" w:space="0" w:color="auto"/>
            <w:bottom w:val="none" w:sz="0" w:space="0" w:color="auto"/>
            <w:right w:val="none" w:sz="0" w:space="0" w:color="auto"/>
          </w:divBdr>
        </w:div>
        <w:div w:id="631135010">
          <w:marLeft w:val="0"/>
          <w:marRight w:val="0"/>
          <w:marTop w:val="0"/>
          <w:marBottom w:val="0"/>
          <w:divBdr>
            <w:top w:val="none" w:sz="0" w:space="0" w:color="auto"/>
            <w:left w:val="none" w:sz="0" w:space="0" w:color="auto"/>
            <w:bottom w:val="none" w:sz="0" w:space="0" w:color="auto"/>
            <w:right w:val="none" w:sz="0" w:space="0" w:color="auto"/>
          </w:divBdr>
        </w:div>
        <w:div w:id="1211573383">
          <w:marLeft w:val="0"/>
          <w:marRight w:val="0"/>
          <w:marTop w:val="0"/>
          <w:marBottom w:val="0"/>
          <w:divBdr>
            <w:top w:val="none" w:sz="0" w:space="0" w:color="auto"/>
            <w:left w:val="none" w:sz="0" w:space="0" w:color="auto"/>
            <w:bottom w:val="none" w:sz="0" w:space="0" w:color="auto"/>
            <w:right w:val="none" w:sz="0" w:space="0" w:color="auto"/>
          </w:divBdr>
        </w:div>
        <w:div w:id="1459034325">
          <w:marLeft w:val="0"/>
          <w:marRight w:val="0"/>
          <w:marTop w:val="0"/>
          <w:marBottom w:val="0"/>
          <w:divBdr>
            <w:top w:val="none" w:sz="0" w:space="0" w:color="auto"/>
            <w:left w:val="none" w:sz="0" w:space="0" w:color="auto"/>
            <w:bottom w:val="none" w:sz="0" w:space="0" w:color="auto"/>
            <w:right w:val="none" w:sz="0" w:space="0" w:color="auto"/>
          </w:divBdr>
        </w:div>
        <w:div w:id="1512792478">
          <w:marLeft w:val="0"/>
          <w:marRight w:val="0"/>
          <w:marTop w:val="0"/>
          <w:marBottom w:val="0"/>
          <w:divBdr>
            <w:top w:val="none" w:sz="0" w:space="0" w:color="auto"/>
            <w:left w:val="none" w:sz="0" w:space="0" w:color="auto"/>
            <w:bottom w:val="none" w:sz="0" w:space="0" w:color="auto"/>
            <w:right w:val="none" w:sz="0" w:space="0" w:color="auto"/>
          </w:divBdr>
        </w:div>
        <w:div w:id="1703164590">
          <w:marLeft w:val="0"/>
          <w:marRight w:val="0"/>
          <w:marTop w:val="0"/>
          <w:marBottom w:val="0"/>
          <w:divBdr>
            <w:top w:val="none" w:sz="0" w:space="0" w:color="auto"/>
            <w:left w:val="none" w:sz="0" w:space="0" w:color="auto"/>
            <w:bottom w:val="none" w:sz="0" w:space="0" w:color="auto"/>
            <w:right w:val="none" w:sz="0" w:space="0" w:color="auto"/>
          </w:divBdr>
        </w:div>
        <w:div w:id="1744136522">
          <w:marLeft w:val="0"/>
          <w:marRight w:val="0"/>
          <w:marTop w:val="0"/>
          <w:marBottom w:val="0"/>
          <w:divBdr>
            <w:top w:val="none" w:sz="0" w:space="0" w:color="auto"/>
            <w:left w:val="none" w:sz="0" w:space="0" w:color="auto"/>
            <w:bottom w:val="none" w:sz="0" w:space="0" w:color="auto"/>
            <w:right w:val="none" w:sz="0" w:space="0" w:color="auto"/>
          </w:divBdr>
        </w:div>
        <w:div w:id="1840997002">
          <w:marLeft w:val="0"/>
          <w:marRight w:val="0"/>
          <w:marTop w:val="0"/>
          <w:marBottom w:val="0"/>
          <w:divBdr>
            <w:top w:val="none" w:sz="0" w:space="0" w:color="auto"/>
            <w:left w:val="none" w:sz="0" w:space="0" w:color="auto"/>
            <w:bottom w:val="none" w:sz="0" w:space="0" w:color="auto"/>
            <w:right w:val="none" w:sz="0" w:space="0" w:color="auto"/>
          </w:divBdr>
        </w:div>
        <w:div w:id="1863275669">
          <w:marLeft w:val="0"/>
          <w:marRight w:val="0"/>
          <w:marTop w:val="0"/>
          <w:marBottom w:val="0"/>
          <w:divBdr>
            <w:top w:val="none" w:sz="0" w:space="0" w:color="auto"/>
            <w:left w:val="none" w:sz="0" w:space="0" w:color="auto"/>
            <w:bottom w:val="none" w:sz="0" w:space="0" w:color="auto"/>
            <w:right w:val="none" w:sz="0" w:space="0" w:color="auto"/>
          </w:divBdr>
        </w:div>
        <w:div w:id="1941599887">
          <w:marLeft w:val="0"/>
          <w:marRight w:val="0"/>
          <w:marTop w:val="0"/>
          <w:marBottom w:val="0"/>
          <w:divBdr>
            <w:top w:val="none" w:sz="0" w:space="0" w:color="auto"/>
            <w:left w:val="none" w:sz="0" w:space="0" w:color="auto"/>
            <w:bottom w:val="none" w:sz="0" w:space="0" w:color="auto"/>
            <w:right w:val="none" w:sz="0" w:space="0" w:color="auto"/>
          </w:divBdr>
        </w:div>
        <w:div w:id="1943682109">
          <w:marLeft w:val="0"/>
          <w:marRight w:val="0"/>
          <w:marTop w:val="0"/>
          <w:marBottom w:val="0"/>
          <w:divBdr>
            <w:top w:val="none" w:sz="0" w:space="0" w:color="auto"/>
            <w:left w:val="none" w:sz="0" w:space="0" w:color="auto"/>
            <w:bottom w:val="none" w:sz="0" w:space="0" w:color="auto"/>
            <w:right w:val="none" w:sz="0" w:space="0" w:color="auto"/>
          </w:divBdr>
        </w:div>
        <w:div w:id="1950044532">
          <w:marLeft w:val="0"/>
          <w:marRight w:val="0"/>
          <w:marTop w:val="0"/>
          <w:marBottom w:val="0"/>
          <w:divBdr>
            <w:top w:val="none" w:sz="0" w:space="0" w:color="auto"/>
            <w:left w:val="none" w:sz="0" w:space="0" w:color="auto"/>
            <w:bottom w:val="none" w:sz="0" w:space="0" w:color="auto"/>
            <w:right w:val="none" w:sz="0" w:space="0" w:color="auto"/>
          </w:divBdr>
        </w:div>
        <w:div w:id="2082949378">
          <w:marLeft w:val="0"/>
          <w:marRight w:val="0"/>
          <w:marTop w:val="0"/>
          <w:marBottom w:val="0"/>
          <w:divBdr>
            <w:top w:val="none" w:sz="0" w:space="0" w:color="auto"/>
            <w:left w:val="none" w:sz="0" w:space="0" w:color="auto"/>
            <w:bottom w:val="none" w:sz="0" w:space="0" w:color="auto"/>
            <w:right w:val="none" w:sz="0" w:space="0" w:color="auto"/>
          </w:divBdr>
        </w:div>
        <w:div w:id="2116435376">
          <w:marLeft w:val="0"/>
          <w:marRight w:val="0"/>
          <w:marTop w:val="0"/>
          <w:marBottom w:val="0"/>
          <w:divBdr>
            <w:top w:val="none" w:sz="0" w:space="0" w:color="auto"/>
            <w:left w:val="none" w:sz="0" w:space="0" w:color="auto"/>
            <w:bottom w:val="none" w:sz="0" w:space="0" w:color="auto"/>
            <w:right w:val="none" w:sz="0" w:space="0" w:color="auto"/>
          </w:divBdr>
        </w:div>
        <w:div w:id="2132745615">
          <w:marLeft w:val="0"/>
          <w:marRight w:val="0"/>
          <w:marTop w:val="0"/>
          <w:marBottom w:val="0"/>
          <w:divBdr>
            <w:top w:val="none" w:sz="0" w:space="0" w:color="auto"/>
            <w:left w:val="none" w:sz="0" w:space="0" w:color="auto"/>
            <w:bottom w:val="none" w:sz="0" w:space="0" w:color="auto"/>
            <w:right w:val="none" w:sz="0" w:space="0" w:color="auto"/>
          </w:divBdr>
        </w:div>
      </w:divsChild>
    </w:div>
    <w:div w:id="1957330783">
      <w:bodyDiv w:val="1"/>
      <w:marLeft w:val="0"/>
      <w:marRight w:val="0"/>
      <w:marTop w:val="0"/>
      <w:marBottom w:val="0"/>
      <w:divBdr>
        <w:top w:val="none" w:sz="0" w:space="0" w:color="auto"/>
        <w:left w:val="none" w:sz="0" w:space="0" w:color="auto"/>
        <w:bottom w:val="none" w:sz="0" w:space="0" w:color="auto"/>
        <w:right w:val="none" w:sz="0" w:space="0" w:color="auto"/>
      </w:divBdr>
      <w:divsChild>
        <w:div w:id="60950745">
          <w:marLeft w:val="0"/>
          <w:marRight w:val="0"/>
          <w:marTop w:val="0"/>
          <w:marBottom w:val="120"/>
          <w:divBdr>
            <w:top w:val="none" w:sz="0" w:space="0" w:color="auto"/>
            <w:left w:val="none" w:sz="0" w:space="0" w:color="auto"/>
            <w:bottom w:val="none" w:sz="0" w:space="0" w:color="auto"/>
            <w:right w:val="none" w:sz="0" w:space="0" w:color="auto"/>
          </w:divBdr>
          <w:divsChild>
            <w:div w:id="870849121">
              <w:marLeft w:val="0"/>
              <w:marRight w:val="0"/>
              <w:marTop w:val="0"/>
              <w:marBottom w:val="0"/>
              <w:divBdr>
                <w:top w:val="none" w:sz="0" w:space="0" w:color="auto"/>
                <w:left w:val="none" w:sz="0" w:space="0" w:color="auto"/>
                <w:bottom w:val="none" w:sz="0" w:space="0" w:color="auto"/>
                <w:right w:val="none" w:sz="0" w:space="0" w:color="auto"/>
              </w:divBdr>
            </w:div>
          </w:divsChild>
        </w:div>
        <w:div w:id="1530022885">
          <w:marLeft w:val="0"/>
          <w:marRight w:val="0"/>
          <w:marTop w:val="120"/>
          <w:marBottom w:val="120"/>
          <w:divBdr>
            <w:top w:val="none" w:sz="0" w:space="0" w:color="auto"/>
            <w:left w:val="none" w:sz="0" w:space="0" w:color="auto"/>
            <w:bottom w:val="none" w:sz="0" w:space="0" w:color="auto"/>
            <w:right w:val="none" w:sz="0" w:space="0" w:color="auto"/>
          </w:divBdr>
          <w:divsChild>
            <w:div w:id="19118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9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4b2985e-8075-4a13-89f9-6a14a0a360f6" ContentTypeId="0x0101000872A23329C4AC42A42DC877B8C5549E"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afd83c1-34ef-4475-95ec-b1400d36b782" xsi:nil="true"/>
    <b61f0c131a914996ab71f79092e6263a xmlns="d9b316c9-70e1-43b4-89a2-fa0aab0c61d7">
      <Terms xmlns="http://schemas.microsoft.com/office/infopath/2007/PartnerControls"/>
    </b61f0c131a914996ab71f79092e6263a>
    <TaxKeywordTaxHTField xmlns="8afd83c1-34ef-4475-95ec-b1400d36b782">
      <Terms xmlns="http://schemas.microsoft.com/office/infopath/2007/PartnerControls"/>
    </TaxKeywordTaxHTField>
    <g1accebf831647729c4d6deae28f9098 xmlns="d9b316c9-70e1-43b4-89a2-fa0aab0c61d7">
      <Terms xmlns="http://schemas.microsoft.com/office/infopath/2007/PartnerControls"/>
    </g1accebf831647729c4d6deae28f9098>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_dlc_DocId xmlns="120bc8d5-f5e4-4624-939b-44073b14f17e">MQU2YS5NHJ2W-1781785385-25811</_dlc_DocId>
    <_dlc_DocIdUrl xmlns="120bc8d5-f5e4-4624-939b-44073b14f17e">
      <Url>https://universityofwestminster.sharepoint.com/sites/00341/_layouts/15/DocIdRedir.aspx?ID=MQU2YS5NHJ2W-1781785385-25811</Url>
      <Description>MQU2YS5NHJ2W-1781785385-25811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oW Document" ma:contentTypeID="0x0101000872A23329C4AC42A42DC877B8C5549E00562D286E074F2E41A3C1ABC95DE7656B" ma:contentTypeVersion="4" ma:contentTypeDescription="Create a new document." ma:contentTypeScope="" ma:versionID="64e23766e368640b775d8778072634f6">
  <xsd:schema xmlns:xsd="http://www.w3.org/2001/XMLSchema" xmlns:xs="http://www.w3.org/2001/XMLSchema" xmlns:p="http://schemas.microsoft.com/office/2006/metadata/properties" xmlns:ns2="8afd83c1-34ef-4475-95ec-b1400d36b782" xmlns:ns3="d9b316c9-70e1-43b4-89a2-fa0aab0c61d7" xmlns:ns4="120bc8d5-f5e4-4624-939b-44073b14f17e" targetNamespace="http://schemas.microsoft.com/office/2006/metadata/properties" ma:root="true" ma:fieldsID="185d7de5ce8e872683408b81ee03f74c" ns2:_="" ns3:_="" ns4:_="">
    <xsd:import namespace="8afd83c1-34ef-4475-95ec-b1400d36b782"/>
    <xsd:import namespace="d9b316c9-70e1-43b4-89a2-fa0aab0c61d7"/>
    <xsd:import namespace="120bc8d5-f5e4-4624-939b-44073b14f17e"/>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17c8f945-7c76-423d-aa51-b4676919c275}" ma:internalName="TaxCatchAllLabel" ma:readOnly="true" ma:showField="CatchAllDataLabel" ma:web="120bc8d5-f5e4-4624-939b-44073b14f17e">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7c8f945-7c76-423d-aa51-b4676919c275}" ma:internalName="TaxCatchAll" ma:showField="CatchAllData" ma:web="120bc8d5-f5e4-4624-939b-44073b14f1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bc8d5-f5e4-4624-939b-44073b14f17e"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3EC07-38AA-4082-A48E-FDD921615E74}">
  <ds:schemaRefs>
    <ds:schemaRef ds:uri="Microsoft.SharePoint.Taxonomy.ContentTypeSync"/>
  </ds:schemaRefs>
</ds:datastoreItem>
</file>

<file path=customXml/itemProps2.xml><?xml version="1.0" encoding="utf-8"?>
<ds:datastoreItem xmlns:ds="http://schemas.openxmlformats.org/officeDocument/2006/customXml" ds:itemID="{B7E642E1-4A1F-48B2-AB2E-304EC84C4A94}">
  <ds:schemaRefs>
    <ds:schemaRef ds:uri="http://schemas.microsoft.com/sharepoint/events"/>
  </ds:schemaRefs>
</ds:datastoreItem>
</file>

<file path=customXml/itemProps3.xml><?xml version="1.0" encoding="utf-8"?>
<ds:datastoreItem xmlns:ds="http://schemas.openxmlformats.org/officeDocument/2006/customXml" ds:itemID="{A9B342FC-8EBD-41FA-9E45-90E26C4C7DB4}">
  <ds:schemaRefs>
    <ds:schemaRef ds:uri="http://schemas.openxmlformats.org/officeDocument/2006/bibliography"/>
  </ds:schemaRefs>
</ds:datastoreItem>
</file>

<file path=customXml/itemProps4.xml><?xml version="1.0" encoding="utf-8"?>
<ds:datastoreItem xmlns:ds="http://schemas.openxmlformats.org/officeDocument/2006/customXml" ds:itemID="{32BF0F9B-B367-4395-9D3F-4763BB875ABE}">
  <ds:schemaRefs>
    <ds:schemaRef ds:uri="http://schemas.microsoft.com/office/2006/metadata/properties"/>
    <ds:schemaRef ds:uri="http://schemas.microsoft.com/office/infopath/2007/PartnerControls"/>
    <ds:schemaRef ds:uri="8afd83c1-34ef-4475-95ec-b1400d36b782"/>
    <ds:schemaRef ds:uri="d9b316c9-70e1-43b4-89a2-fa0aab0c61d7"/>
    <ds:schemaRef ds:uri="120bc8d5-f5e4-4624-939b-44073b14f17e"/>
  </ds:schemaRefs>
</ds:datastoreItem>
</file>

<file path=customXml/itemProps5.xml><?xml version="1.0" encoding="utf-8"?>
<ds:datastoreItem xmlns:ds="http://schemas.openxmlformats.org/officeDocument/2006/customXml" ds:itemID="{3633BDA2-007B-49B2-ABA2-1F0F2FC2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120bc8d5-f5e4-4624-939b-44073b14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B16424-CB28-486C-960C-75D946820985}">
  <ds:schemaRefs>
    <ds:schemaRef ds:uri="http://schemas.microsoft.com/sharepoint/v3/contenttype/forms"/>
  </ds:schemaRefs>
</ds:datastoreItem>
</file>

<file path=docMetadata/LabelInfo.xml><?xml version="1.0" encoding="utf-8"?>
<clbl:labelList xmlns:clbl="http://schemas.microsoft.com/office/2020/mipLabelMetadata">
  <clbl:label id="{23fbfc4d-4f2b-405b-9635-512bd5247bcf}" enabled="1" method="Standar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2033</Words>
  <Characters>12443</Characters>
  <Application>Microsoft Office Word</Application>
  <DocSecurity>0</DocSecurity>
  <Lines>366</Lines>
  <Paragraphs>74</Paragraphs>
  <ScaleCrop>false</ScaleCrop>
  <Company>University of Westminster</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barnese</dc:creator>
  <cp:keywords/>
  <dc:description/>
  <cp:lastModifiedBy>Lisa McLaren</cp:lastModifiedBy>
  <cp:revision>2</cp:revision>
  <dcterms:created xsi:type="dcterms:W3CDTF">2026-02-27T12:51:00Z</dcterms:created>
  <dcterms:modified xsi:type="dcterms:W3CDTF">2026-02-27T12:51:00Z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2011-06-29T00:00:00Z</vt:filetime>
  </property>
  <property fmtid="{D5CDD505-2E9C-101B-9397-08002B2CF9AE}" pid="3" name="Creator">
    <vt:lpwstr>Microsoft® Office Word 2007</vt:lpwstr>
  </property>
  <property fmtid="{D5CDD505-2E9C-101B-9397-08002B2CF9AE}" pid="4" name="LastSaved">
    <vt:filetime>2017-11-20T00:00:00Z</vt:filetime>
  </property>
  <property fmtid="{D5CDD505-2E9C-101B-9397-08002B2CF9AE}" pid="5" name="ContentTypeId">
    <vt:lpwstr>0x0101000872A23329C4AC42A42DC877B8C5549E00562D286E074F2E41A3C1ABC95DE7656B</vt:lpwstr>
  </property>
  <property fmtid="{D5CDD505-2E9C-101B-9397-08002B2CF9AE}" pid="6" name="_dlc_DocIdItemGuid">
    <vt:lpwstr>ff23084b-93f7-4684-a922-d16526da61e7</vt:lpwstr>
  </property>
  <property fmtid="{D5CDD505-2E9C-101B-9397-08002B2CF9AE}" pid="7" name="TaxKeyword">
    <vt:lpwstr/>
  </property>
  <property fmtid="{D5CDD505-2E9C-101B-9397-08002B2CF9AE}" pid="8" name="Published By">
    <vt:lpwstr/>
  </property>
  <property fmtid="{D5CDD505-2E9C-101B-9397-08002B2CF9AE}" pid="9" name="URL">
    <vt:lpwstr/>
  </property>
  <property fmtid="{D5CDD505-2E9C-101B-9397-08002B2CF9AE}" pid="10" name="DocumentStatus">
    <vt:lpwstr/>
  </property>
  <property fmtid="{D5CDD505-2E9C-101B-9397-08002B2CF9AE}" pid="11" name="Year">
    <vt:lpwstr/>
  </property>
  <property fmtid="{D5CDD505-2E9C-101B-9397-08002B2CF9AE}" pid="12" name="ResourceCategory">
    <vt:lpwstr>8;#Guides|5dfe4f0a-13a9-4564-a1a7-79c557d9c75e</vt:lpwstr>
  </property>
  <property fmtid="{D5CDD505-2E9C-101B-9397-08002B2CF9AE}" pid="13" name="DocumentType">
    <vt:lpwstr/>
  </property>
  <property fmtid="{D5CDD505-2E9C-101B-9397-08002B2CF9AE}" pid="14" name="UniversityLocation">
    <vt:lpwstr/>
  </property>
  <property fmtid="{D5CDD505-2E9C-101B-9397-08002B2CF9AE}" pid="15" name="UoWAudience">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SharedWithUsers">
    <vt:lpwstr/>
  </property>
  <property fmtid="{D5CDD505-2E9C-101B-9397-08002B2CF9AE}" pid="20" name="TaxCatchAll">
    <vt:lpwstr/>
  </property>
  <property fmtid="{D5CDD505-2E9C-101B-9397-08002B2CF9AE}" pid="21" name="_ip_UnifiedCompliancePolicyUIAction">
    <vt:lpwstr/>
  </property>
  <property fmtid="{D5CDD505-2E9C-101B-9397-08002B2CF9AE}" pid="22" name="p0236d4d144d4627bcb169c5987c2c89">
    <vt:lpwstr/>
  </property>
  <property fmtid="{D5CDD505-2E9C-101B-9397-08002B2CF9AE}" pid="23" name="b89bde72cd604427a006be6ed1d4a50e">
    <vt:lpwstr/>
  </property>
  <property fmtid="{D5CDD505-2E9C-101B-9397-08002B2CF9AE}" pid="24" name="_ip_UnifiedCompliancePolicyProperties">
    <vt:lpwstr/>
  </property>
  <property fmtid="{D5CDD505-2E9C-101B-9397-08002B2CF9AE}" pid="25" name="Order">
    <vt:r8>158900</vt:r8>
  </property>
  <property fmtid="{D5CDD505-2E9C-101B-9397-08002B2CF9AE}" pid="26" name="_activity">
    <vt:lpwstr>{"FileActivityType":"6","FileActivityTimeStamp":"2025-01-28T13:06:16.707Z","FileActivityUsersOnPage":[{"DisplayName":"Ann Munn","Id":"munna@westminster.ac.uk"}],"FileActivityNavigationId":null}</vt:lpwstr>
  </property>
  <property fmtid="{D5CDD505-2E9C-101B-9397-08002B2CF9AE}" pid="27" name="Published_x0020_By">
    <vt:lpwstr/>
  </property>
  <property fmtid="{D5CDD505-2E9C-101B-9397-08002B2CF9AE}" pid="28" name="MediaServiceImageTags">
    <vt:lpwstr/>
  </property>
  <property fmtid="{D5CDD505-2E9C-101B-9397-08002B2CF9AE}" pid="29" name="lcf76f155ced4ddcb4097134ff3c332f">
    <vt:lpwstr/>
  </property>
  <property fmtid="{D5CDD505-2E9C-101B-9397-08002B2CF9AE}" pid="30" name="GrammarlyDocumentId">
    <vt:lpwstr>2bfc5849-7289-4bf4-a4ba-1f799ace3624</vt:lpwstr>
  </property>
  <property fmtid="{D5CDD505-2E9C-101B-9397-08002B2CF9AE}" pid="31" name="docLang">
    <vt:lpwstr>en</vt:lpwstr>
  </property>
</Properties>
</file>