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9631" w14:textId="77777777" w:rsidR="000E1645" w:rsidRDefault="00A83D1A">
      <w:pPr>
        <w:pStyle w:val="BodyText"/>
        <w:ind w:left="314"/>
        <w:rPr>
          <w:rFonts w:ascii="Times New Roman"/>
          <w:sz w:val="20"/>
        </w:rPr>
      </w:pPr>
      <w:r>
        <w:rPr>
          <w:rFonts w:ascii="Times New Roman"/>
          <w:noProof/>
          <w:sz w:val="20"/>
        </w:rPr>
        <w:drawing>
          <wp:inline distT="0" distB="0" distL="0" distR="0" wp14:anchorId="218E7606" wp14:editId="71527674">
            <wp:extent cx="1580092" cy="8061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580092" cy="806100"/>
                    </a:xfrm>
                    <a:prstGeom prst="rect">
                      <a:avLst/>
                    </a:prstGeom>
                  </pic:spPr>
                </pic:pic>
              </a:graphicData>
            </a:graphic>
          </wp:inline>
        </w:drawing>
      </w:r>
    </w:p>
    <w:p w14:paraId="0D84DD76" w14:textId="77777777" w:rsidR="000E1645" w:rsidRDefault="000E1645">
      <w:pPr>
        <w:pStyle w:val="BodyText"/>
        <w:spacing w:before="236"/>
        <w:rPr>
          <w:rFonts w:ascii="Times New Roman"/>
        </w:rPr>
      </w:pPr>
    </w:p>
    <w:p w14:paraId="3D30A3DA" w14:textId="77777777" w:rsidR="000E1645" w:rsidRDefault="00A83D1A">
      <w:pPr>
        <w:ind w:left="314"/>
        <w:rPr>
          <w:b/>
        </w:rPr>
      </w:pPr>
      <w:r>
        <w:rPr>
          <w:b/>
        </w:rPr>
        <w:t>JOB</w:t>
      </w:r>
      <w:r>
        <w:rPr>
          <w:b/>
          <w:spacing w:val="-3"/>
        </w:rPr>
        <w:t xml:space="preserve"> </w:t>
      </w:r>
      <w:r>
        <w:rPr>
          <w:b/>
          <w:spacing w:val="-2"/>
        </w:rPr>
        <w:t>DESCRIPTION</w:t>
      </w:r>
    </w:p>
    <w:p w14:paraId="0E0AAD94" w14:textId="77777777" w:rsidR="000E1645" w:rsidRDefault="000E1645">
      <w:pPr>
        <w:pStyle w:val="BodyText"/>
        <w:spacing w:before="41"/>
        <w:rPr>
          <w:b/>
        </w:rPr>
      </w:pPr>
    </w:p>
    <w:p w14:paraId="4AB1AFE7" w14:textId="57442101" w:rsidR="000E1645" w:rsidRDefault="00A83D1A">
      <w:pPr>
        <w:spacing w:before="1" w:line="288" w:lineRule="auto"/>
        <w:ind w:left="314" w:right="576"/>
        <w:rPr>
          <w:i/>
        </w:rPr>
      </w:pPr>
      <w:r>
        <w:rPr>
          <w:b/>
        </w:rPr>
        <w:t>NOTE:</w:t>
      </w:r>
      <w:r>
        <w:rPr>
          <w:b/>
          <w:spacing w:val="-3"/>
        </w:rPr>
        <w:t xml:space="preserve"> </w:t>
      </w:r>
      <w:r>
        <w:rPr>
          <w:i/>
        </w:rPr>
        <w:t>This</w:t>
      </w:r>
      <w:r>
        <w:rPr>
          <w:i/>
          <w:spacing w:val="-3"/>
        </w:rPr>
        <w:t xml:space="preserve"> </w:t>
      </w:r>
      <w:r>
        <w:rPr>
          <w:i/>
        </w:rPr>
        <w:t>job</w:t>
      </w:r>
      <w:r>
        <w:rPr>
          <w:i/>
          <w:spacing w:val="-3"/>
        </w:rPr>
        <w:t xml:space="preserve"> </w:t>
      </w:r>
      <w:r>
        <w:rPr>
          <w:i/>
        </w:rPr>
        <w:t>description</w:t>
      </w:r>
      <w:r>
        <w:rPr>
          <w:i/>
          <w:spacing w:val="-3"/>
        </w:rPr>
        <w:t xml:space="preserve"> </w:t>
      </w:r>
      <w:r>
        <w:rPr>
          <w:i/>
        </w:rPr>
        <w:t>does</w:t>
      </w:r>
      <w:r>
        <w:rPr>
          <w:i/>
          <w:spacing w:val="-3"/>
        </w:rPr>
        <w:t xml:space="preserve"> </w:t>
      </w:r>
      <w:r>
        <w:rPr>
          <w:i/>
        </w:rPr>
        <w:t>not</w:t>
      </w:r>
      <w:r>
        <w:rPr>
          <w:i/>
          <w:spacing w:val="-3"/>
        </w:rPr>
        <w:t xml:space="preserve"> </w:t>
      </w:r>
      <w:r>
        <w:rPr>
          <w:i/>
        </w:rPr>
        <w:t>form</w:t>
      </w:r>
      <w:r>
        <w:rPr>
          <w:i/>
          <w:spacing w:val="-3"/>
        </w:rPr>
        <w:t xml:space="preserve"> </w:t>
      </w:r>
      <w:r>
        <w:rPr>
          <w:i/>
        </w:rPr>
        <w:t>part</w:t>
      </w:r>
      <w:r>
        <w:rPr>
          <w:i/>
          <w:spacing w:val="-3"/>
        </w:rPr>
        <w:t xml:space="preserve"> </w:t>
      </w:r>
      <w:r>
        <w:rPr>
          <w:i/>
        </w:rPr>
        <w:t>of</w:t>
      </w:r>
      <w:r>
        <w:rPr>
          <w:i/>
          <w:spacing w:val="-3"/>
        </w:rPr>
        <w:t xml:space="preserve"> </w:t>
      </w:r>
      <w:r>
        <w:rPr>
          <w:i/>
        </w:rPr>
        <w:t>the</w:t>
      </w:r>
      <w:r>
        <w:rPr>
          <w:i/>
          <w:spacing w:val="-3"/>
        </w:rPr>
        <w:t xml:space="preserve"> </w:t>
      </w:r>
      <w:r>
        <w:rPr>
          <w:i/>
        </w:rPr>
        <w:t>employee’s</w:t>
      </w:r>
      <w:r>
        <w:rPr>
          <w:i/>
          <w:spacing w:val="-3"/>
        </w:rPr>
        <w:t xml:space="preserve"> </w:t>
      </w:r>
      <w:r>
        <w:rPr>
          <w:i/>
        </w:rPr>
        <w:t>contract</w:t>
      </w:r>
      <w:r>
        <w:rPr>
          <w:i/>
          <w:spacing w:val="-3"/>
        </w:rPr>
        <w:t xml:space="preserve"> </w:t>
      </w:r>
      <w:r>
        <w:rPr>
          <w:i/>
        </w:rPr>
        <w:t>of</w:t>
      </w:r>
      <w:r>
        <w:rPr>
          <w:i/>
          <w:spacing w:val="-3"/>
        </w:rPr>
        <w:t xml:space="preserve"> </w:t>
      </w:r>
      <w:r>
        <w:rPr>
          <w:i/>
        </w:rPr>
        <w:t>employment</w:t>
      </w:r>
      <w:r>
        <w:rPr>
          <w:i/>
          <w:spacing w:val="-3"/>
        </w:rPr>
        <w:t xml:space="preserve"> </w:t>
      </w:r>
      <w:r>
        <w:rPr>
          <w:i/>
        </w:rPr>
        <w:t>but</w:t>
      </w:r>
      <w:r>
        <w:rPr>
          <w:i/>
          <w:spacing w:val="-3"/>
        </w:rPr>
        <w:t xml:space="preserve"> </w:t>
      </w:r>
      <w:r>
        <w:rPr>
          <w:i/>
        </w:rPr>
        <w:t xml:space="preserve">is provided for guidance. The precise duties and responsibilities of any job may be expected to change over time. </w:t>
      </w:r>
      <w:r w:rsidR="00B37BB8">
        <w:rPr>
          <w:i/>
        </w:rPr>
        <w:t>Before implementation, jobholders should be consulted over any proposed changes to this job description</w:t>
      </w:r>
      <w:r>
        <w:rPr>
          <w:i/>
        </w:rPr>
        <w:t>.</w:t>
      </w:r>
    </w:p>
    <w:p w14:paraId="1DB6000B" w14:textId="77777777" w:rsidR="000E1645" w:rsidRDefault="000E1645">
      <w:pPr>
        <w:pStyle w:val="BodyText"/>
        <w:spacing w:before="68"/>
        <w:rPr>
          <w:i/>
        </w:rPr>
      </w:pPr>
    </w:p>
    <w:p w14:paraId="6A2C78A4" w14:textId="583E368F" w:rsidR="000E1645" w:rsidRDefault="00A83D1A" w:rsidP="00040E4A">
      <w:pPr>
        <w:pStyle w:val="BodyText"/>
        <w:tabs>
          <w:tab w:val="left" w:pos="2268"/>
        </w:tabs>
        <w:ind w:left="314"/>
      </w:pPr>
      <w:r>
        <w:rPr>
          <w:b/>
        </w:rPr>
        <w:t>JOB</w:t>
      </w:r>
      <w:r>
        <w:rPr>
          <w:b/>
          <w:spacing w:val="-3"/>
        </w:rPr>
        <w:t xml:space="preserve"> </w:t>
      </w:r>
      <w:r>
        <w:rPr>
          <w:b/>
          <w:spacing w:val="-2"/>
        </w:rPr>
        <w:t>TITLE:</w:t>
      </w:r>
      <w:r w:rsidR="00B37BB8">
        <w:rPr>
          <w:b/>
        </w:rPr>
        <w:tab/>
      </w:r>
      <w:r w:rsidR="0053009F" w:rsidRPr="00040E4A">
        <w:rPr>
          <w:bCs/>
        </w:rPr>
        <w:t>Library Research and Education Services Lead</w:t>
      </w:r>
      <w:r w:rsidR="0053009F" w:rsidRPr="0053009F">
        <w:rPr>
          <w:b/>
        </w:rPr>
        <w:t xml:space="preserve"> </w:t>
      </w:r>
    </w:p>
    <w:p w14:paraId="471D12D4" w14:textId="77777777" w:rsidR="000E1645" w:rsidRDefault="000E1645">
      <w:pPr>
        <w:pStyle w:val="BodyText"/>
        <w:spacing w:before="118"/>
      </w:pPr>
    </w:p>
    <w:p w14:paraId="41683465" w14:textId="78716EEC" w:rsidR="000E1645" w:rsidRDefault="00A83D1A">
      <w:pPr>
        <w:tabs>
          <w:tab w:val="left" w:pos="2261"/>
        </w:tabs>
        <w:ind w:left="314"/>
      </w:pPr>
      <w:r>
        <w:rPr>
          <w:b/>
        </w:rPr>
        <w:t>REPORTS</w:t>
      </w:r>
      <w:r>
        <w:rPr>
          <w:b/>
          <w:spacing w:val="-7"/>
        </w:rPr>
        <w:t xml:space="preserve"> </w:t>
      </w:r>
      <w:r>
        <w:rPr>
          <w:b/>
          <w:spacing w:val="-5"/>
        </w:rPr>
        <w:t>TO:</w:t>
      </w:r>
      <w:r>
        <w:rPr>
          <w:b/>
        </w:rPr>
        <w:tab/>
      </w:r>
      <w:r>
        <w:t>Head</w:t>
      </w:r>
      <w:r>
        <w:rPr>
          <w:spacing w:val="-8"/>
        </w:rPr>
        <w:t xml:space="preserve"> </w:t>
      </w:r>
      <w:r>
        <w:t>of</w:t>
      </w:r>
      <w:r>
        <w:rPr>
          <w:spacing w:val="-6"/>
        </w:rPr>
        <w:t xml:space="preserve"> </w:t>
      </w:r>
      <w:r w:rsidR="00BB5E84">
        <w:t>Library and Archives Service</w:t>
      </w:r>
    </w:p>
    <w:p w14:paraId="55AED750" w14:textId="77777777" w:rsidR="000E1645" w:rsidRDefault="000E1645">
      <w:pPr>
        <w:pStyle w:val="BodyText"/>
        <w:spacing w:before="118"/>
      </w:pPr>
    </w:p>
    <w:p w14:paraId="2F8702FD" w14:textId="7B8DE59F" w:rsidR="000E1645" w:rsidRDefault="00A83D1A">
      <w:pPr>
        <w:pStyle w:val="BodyText"/>
        <w:tabs>
          <w:tab w:val="left" w:pos="2261"/>
        </w:tabs>
        <w:ind w:left="314"/>
      </w:pPr>
      <w:r>
        <w:rPr>
          <w:b/>
          <w:spacing w:val="-2"/>
        </w:rPr>
        <w:t>DEPARTMENT:</w:t>
      </w:r>
      <w:r>
        <w:rPr>
          <w:b/>
        </w:rPr>
        <w:tab/>
      </w:r>
      <w:r w:rsidR="00BB5E84">
        <w:t>Library and Archives Service</w:t>
      </w:r>
      <w:r>
        <w:t>,</w:t>
      </w:r>
      <w:r>
        <w:rPr>
          <w:spacing w:val="-7"/>
        </w:rPr>
        <w:t xml:space="preserve"> </w:t>
      </w:r>
      <w:r>
        <w:t>Student</w:t>
      </w:r>
      <w:r>
        <w:rPr>
          <w:spacing w:val="-6"/>
        </w:rPr>
        <w:t xml:space="preserve"> </w:t>
      </w:r>
      <w:r>
        <w:t>and</w:t>
      </w:r>
      <w:r>
        <w:rPr>
          <w:spacing w:val="-7"/>
        </w:rPr>
        <w:t xml:space="preserve"> </w:t>
      </w:r>
      <w:r>
        <w:t>Academic</w:t>
      </w:r>
      <w:r>
        <w:rPr>
          <w:spacing w:val="-6"/>
        </w:rPr>
        <w:t xml:space="preserve"> </w:t>
      </w:r>
      <w:r>
        <w:rPr>
          <w:spacing w:val="-2"/>
        </w:rPr>
        <w:t>Services</w:t>
      </w:r>
    </w:p>
    <w:p w14:paraId="698A5F1A" w14:textId="77777777" w:rsidR="000E1645" w:rsidRDefault="000E1645">
      <w:pPr>
        <w:pStyle w:val="BodyText"/>
        <w:spacing w:before="123"/>
      </w:pPr>
    </w:p>
    <w:p w14:paraId="7C6F5550" w14:textId="77777777" w:rsidR="000E1645" w:rsidRDefault="00A83D1A">
      <w:pPr>
        <w:tabs>
          <w:tab w:val="left" w:pos="2261"/>
        </w:tabs>
        <w:ind w:left="314"/>
      </w:pPr>
      <w:r>
        <w:rPr>
          <w:b/>
          <w:spacing w:val="-2"/>
        </w:rPr>
        <w:t>GRADE:</w:t>
      </w:r>
      <w:r>
        <w:rPr>
          <w:b/>
        </w:rPr>
        <w:tab/>
      </w:r>
      <w:r>
        <w:rPr>
          <w:spacing w:val="-5"/>
        </w:rPr>
        <w:t>NG8</w:t>
      </w:r>
    </w:p>
    <w:p w14:paraId="5628DB57" w14:textId="77777777" w:rsidR="000E1645" w:rsidRDefault="000E1645">
      <w:pPr>
        <w:pStyle w:val="BodyText"/>
        <w:spacing w:before="118"/>
      </w:pPr>
    </w:p>
    <w:p w14:paraId="78738D6A" w14:textId="56A4C6BD" w:rsidR="000E1645" w:rsidRDefault="00A83D1A">
      <w:pPr>
        <w:pStyle w:val="BodyText"/>
        <w:spacing w:line="288" w:lineRule="auto"/>
        <w:ind w:left="314" w:right="576"/>
      </w:pPr>
      <w:r>
        <w:rPr>
          <w:b/>
        </w:rPr>
        <w:t xml:space="preserve">PURPOSE: </w:t>
      </w:r>
      <w:r>
        <w:t>To lead and ensure effective strategic outcomes</w:t>
      </w:r>
      <w:r w:rsidR="00BB5E84">
        <w:t xml:space="preserve"> and the development and delivery of innovative, </w:t>
      </w:r>
      <w:r w:rsidR="00B37E2A">
        <w:t xml:space="preserve">embedded, </w:t>
      </w:r>
      <w:r w:rsidR="00BB5E84">
        <w:t>University-wide Library Research and Education Services</w:t>
      </w:r>
      <w:r w:rsidR="009070CF">
        <w:t>.</w:t>
      </w:r>
      <w:r w:rsidR="00856487">
        <w:t xml:space="preserve"> </w:t>
      </w:r>
      <w:r w:rsidR="005D7DA4">
        <w:t>S</w:t>
      </w:r>
      <w:r w:rsidR="00BB5E84">
        <w:t>trategic and operational responsibility for Library</w:t>
      </w:r>
      <w:r w:rsidR="00C17489">
        <w:t>-led</w:t>
      </w:r>
      <w:r w:rsidR="00756CB9">
        <w:t xml:space="preserve">, </w:t>
      </w:r>
      <w:r w:rsidR="008C39E4">
        <w:t>U</w:t>
      </w:r>
      <w:r w:rsidR="00756CB9">
        <w:t>niversity-wide</w:t>
      </w:r>
      <w:r w:rsidR="00144DC5">
        <w:t xml:space="preserve">, </w:t>
      </w:r>
      <w:r w:rsidR="00756CB9">
        <w:t>policy and infrastructure including</w:t>
      </w:r>
      <w:r w:rsidR="00BF6524">
        <w:t xml:space="preserve"> </w:t>
      </w:r>
      <w:r w:rsidR="00BB5E84">
        <w:t>digital research platforms</w:t>
      </w:r>
      <w:r w:rsidR="00756CB9">
        <w:t xml:space="preserve"> and</w:t>
      </w:r>
      <w:r w:rsidR="00BB5E84">
        <w:t xml:space="preserve"> </w:t>
      </w:r>
      <w:r w:rsidR="00A74A9B">
        <w:t>open standards</w:t>
      </w:r>
      <w:r w:rsidR="00BB5E84">
        <w:t xml:space="preserve">; </w:t>
      </w:r>
      <w:r w:rsidR="00F82E12">
        <w:t>open research, open access</w:t>
      </w:r>
      <w:r w:rsidR="003126F6">
        <w:t>,</w:t>
      </w:r>
      <w:r w:rsidR="00F82E12">
        <w:t xml:space="preserve"> </w:t>
      </w:r>
      <w:r w:rsidR="009C6CD9">
        <w:t xml:space="preserve">publishing, </w:t>
      </w:r>
      <w:r w:rsidR="00FB3FB1">
        <w:t xml:space="preserve">research data management </w:t>
      </w:r>
      <w:r w:rsidR="003126F6">
        <w:t xml:space="preserve">and copyright </w:t>
      </w:r>
      <w:r w:rsidR="00FB3FB1">
        <w:t>services</w:t>
      </w:r>
      <w:r w:rsidR="006A407D">
        <w:t xml:space="preserve">. </w:t>
      </w:r>
      <w:r w:rsidR="005D7DA4">
        <w:t>L</w:t>
      </w:r>
      <w:r w:rsidR="00FB3FB1">
        <w:t>eading a team of domain experts to deliver advocacy and training.</w:t>
      </w:r>
      <w:r w:rsidR="009F6C2F">
        <w:t xml:space="preserve"> </w:t>
      </w:r>
      <w:r w:rsidR="000B7EAD">
        <w:t xml:space="preserve"> </w:t>
      </w:r>
      <w:r w:rsidR="00714451">
        <w:t>R</w:t>
      </w:r>
      <w:r w:rsidR="00FB3FB1">
        <w:t>esponsib</w:t>
      </w:r>
      <w:r w:rsidR="00BF6524">
        <w:t>ility</w:t>
      </w:r>
      <w:r w:rsidR="00FB3FB1">
        <w:t xml:space="preserve"> for the delivery of </w:t>
      </w:r>
      <w:r w:rsidR="009F6C2F">
        <w:t xml:space="preserve">Library-led </w:t>
      </w:r>
      <w:r w:rsidR="00FB3FB1">
        <w:t>academic engagement, learning development and accessibility support, including delivery of teaching, training and guidance</w:t>
      </w:r>
      <w:r w:rsidR="00141ABC">
        <w:t xml:space="preserve"> </w:t>
      </w:r>
      <w:r w:rsidR="00FB3FB1">
        <w:t>to support the delivery of education and learning development services</w:t>
      </w:r>
      <w:r w:rsidR="000B3DD9">
        <w:t>.</w:t>
      </w:r>
      <w:r w:rsidR="00691612">
        <w:t xml:space="preserve"> </w:t>
      </w:r>
      <w:r w:rsidR="000B3DD9">
        <w:t xml:space="preserve">Delivery of outcomes </w:t>
      </w:r>
      <w:r w:rsidR="00A01533">
        <w:t xml:space="preserve">and evidence </w:t>
      </w:r>
      <w:r w:rsidR="000B3DD9">
        <w:t xml:space="preserve">to enable external reporting including the Research Excellence Framework and </w:t>
      </w:r>
      <w:r w:rsidR="00F53DFF">
        <w:t>the Teaching Excellence Framework</w:t>
      </w:r>
      <w:r w:rsidR="00FB3FB1">
        <w:t>.</w:t>
      </w:r>
    </w:p>
    <w:p w14:paraId="04052288" w14:textId="77777777" w:rsidR="000E1645" w:rsidRDefault="00A83D1A">
      <w:pPr>
        <w:spacing w:before="233"/>
        <w:ind w:left="314"/>
        <w:rPr>
          <w:b/>
        </w:rPr>
      </w:pPr>
      <w:r>
        <w:rPr>
          <w:b/>
        </w:rPr>
        <w:t>PRINCIPAL</w:t>
      </w:r>
      <w:r>
        <w:rPr>
          <w:b/>
          <w:spacing w:val="-9"/>
        </w:rPr>
        <w:t xml:space="preserve"> </w:t>
      </w:r>
      <w:r>
        <w:rPr>
          <w:b/>
          <w:spacing w:val="-2"/>
        </w:rPr>
        <w:t>ACCOUNTABILITIES</w:t>
      </w:r>
    </w:p>
    <w:p w14:paraId="540A7B05" w14:textId="77777777" w:rsidR="000E1645" w:rsidRDefault="000E1645">
      <w:pPr>
        <w:pStyle w:val="BodyText"/>
        <w:spacing w:before="37"/>
        <w:rPr>
          <w:b/>
        </w:rPr>
      </w:pPr>
    </w:p>
    <w:p w14:paraId="311E50D3" w14:textId="6336CE16" w:rsidR="000E1645" w:rsidRDefault="00FB3FB1" w:rsidP="00040E4A">
      <w:pPr>
        <w:pStyle w:val="ListParagraph"/>
        <w:numPr>
          <w:ilvl w:val="0"/>
          <w:numId w:val="8"/>
        </w:numPr>
        <w:tabs>
          <w:tab w:val="left" w:pos="868"/>
        </w:tabs>
        <w:spacing w:before="1"/>
        <w:ind w:right="962"/>
      </w:pPr>
      <w:r>
        <w:t xml:space="preserve">Work with senior colleagues across all Colleges, Schools and Professional Services teams to build relationships which ensure that Library Research and Education Services are embedded, fit for purpose and informed by external best practice. This includes </w:t>
      </w:r>
      <w:proofErr w:type="gramStart"/>
      <w:r>
        <w:t>lead</w:t>
      </w:r>
      <w:proofErr w:type="gramEnd"/>
      <w:r w:rsidR="00EB7485">
        <w:t xml:space="preserve"> </w:t>
      </w:r>
      <w:r w:rsidR="00315BCD">
        <w:t xml:space="preserve">or </w:t>
      </w:r>
      <w:proofErr w:type="gramStart"/>
      <w:r w:rsidR="00315BCD">
        <w:t>contribute</w:t>
      </w:r>
      <w:proofErr w:type="gramEnd"/>
      <w:r w:rsidR="00315BCD">
        <w:t xml:space="preserve"> to </w:t>
      </w:r>
      <w:r>
        <w:t>relevant University-wide research and education- focused working groups and representing the Library &amp; Archives Service on internal and external relevant committee and sectoral and international focus groups as relevant to the University’s research and knowledge exchange priorities.</w:t>
      </w:r>
      <w:r w:rsidR="00AA6551">
        <w:t xml:space="preserve"> </w:t>
      </w:r>
      <w:r>
        <w:t>Be</w:t>
      </w:r>
      <w:r w:rsidRPr="00AA6551">
        <w:rPr>
          <w:spacing w:val="-3"/>
        </w:rPr>
        <w:t xml:space="preserve"> </w:t>
      </w:r>
      <w:r>
        <w:t>the</w:t>
      </w:r>
      <w:r w:rsidRPr="00AA6551">
        <w:rPr>
          <w:spacing w:val="-3"/>
        </w:rPr>
        <w:t xml:space="preserve"> </w:t>
      </w:r>
      <w:r w:rsidR="003C1D57">
        <w:rPr>
          <w:spacing w:val="-3"/>
        </w:rPr>
        <w:t>U</w:t>
      </w:r>
      <w:r w:rsidR="00EF2056">
        <w:rPr>
          <w:spacing w:val="-3"/>
        </w:rPr>
        <w:t xml:space="preserve">niversity-wide </w:t>
      </w:r>
      <w:r>
        <w:t>lead</w:t>
      </w:r>
      <w:r w:rsidRPr="00AA6551">
        <w:rPr>
          <w:spacing w:val="-3"/>
        </w:rPr>
        <w:t xml:space="preserve"> </w:t>
      </w:r>
      <w:r>
        <w:t>expert</w:t>
      </w:r>
      <w:r w:rsidRPr="00AA6551">
        <w:rPr>
          <w:spacing w:val="-3"/>
        </w:rPr>
        <w:t xml:space="preserve"> </w:t>
      </w:r>
      <w:r>
        <w:t>in</w:t>
      </w:r>
      <w:r w:rsidRPr="00AA6551">
        <w:rPr>
          <w:spacing w:val="-3"/>
        </w:rPr>
        <w:t xml:space="preserve"> </w:t>
      </w:r>
      <w:r>
        <w:t>responding</w:t>
      </w:r>
      <w:r w:rsidRPr="00AA6551">
        <w:rPr>
          <w:spacing w:val="-3"/>
        </w:rPr>
        <w:t xml:space="preserve"> </w:t>
      </w:r>
      <w:r>
        <w:t>to</w:t>
      </w:r>
      <w:r w:rsidRPr="00AA6551">
        <w:rPr>
          <w:spacing w:val="-3"/>
        </w:rPr>
        <w:t xml:space="preserve"> </w:t>
      </w:r>
      <w:r>
        <w:t>change</w:t>
      </w:r>
      <w:r w:rsidRPr="00AA6551">
        <w:rPr>
          <w:spacing w:val="-3"/>
        </w:rPr>
        <w:t xml:space="preserve"> </w:t>
      </w:r>
      <w:r>
        <w:t>in</w:t>
      </w:r>
      <w:r w:rsidRPr="00AA6551">
        <w:rPr>
          <w:spacing w:val="-3"/>
        </w:rPr>
        <w:t xml:space="preserve"> </w:t>
      </w:r>
      <w:r>
        <w:t>the</w:t>
      </w:r>
      <w:r w:rsidRPr="00AA6551">
        <w:rPr>
          <w:spacing w:val="-3"/>
        </w:rPr>
        <w:t xml:space="preserve"> </w:t>
      </w:r>
      <w:r>
        <w:t>world</w:t>
      </w:r>
      <w:r w:rsidRPr="00AA6551">
        <w:rPr>
          <w:spacing w:val="-3"/>
        </w:rPr>
        <w:t xml:space="preserve"> </w:t>
      </w:r>
      <w:r>
        <w:t>of</w:t>
      </w:r>
      <w:r w:rsidRPr="00AA6551">
        <w:rPr>
          <w:spacing w:val="-3"/>
        </w:rPr>
        <w:t xml:space="preserve"> </w:t>
      </w:r>
      <w:r>
        <w:t>scholarly</w:t>
      </w:r>
      <w:r w:rsidRPr="00AA6551">
        <w:rPr>
          <w:spacing w:val="-3"/>
        </w:rPr>
        <w:t xml:space="preserve"> </w:t>
      </w:r>
      <w:r>
        <w:t xml:space="preserve">communications including </w:t>
      </w:r>
      <w:r w:rsidR="00060297">
        <w:t>FAIR</w:t>
      </w:r>
      <w:r w:rsidR="00AF3AF8">
        <w:t xml:space="preserve"> and open research, new publishing</w:t>
      </w:r>
      <w:r w:rsidR="00784118">
        <w:t xml:space="preserve"> models</w:t>
      </w:r>
      <w:r w:rsidR="00AF3AF8">
        <w:t xml:space="preserve">, </w:t>
      </w:r>
      <w:r>
        <w:t xml:space="preserve">different publishing models, open access, </w:t>
      </w:r>
      <w:r w:rsidR="00EF2056">
        <w:t>copyright</w:t>
      </w:r>
      <w:r w:rsidR="00AA6551">
        <w:t>, licensing and re-use</w:t>
      </w:r>
      <w:r w:rsidR="00CD5755">
        <w:t>.</w:t>
      </w:r>
      <w:r>
        <w:t xml:space="preserve"> </w:t>
      </w:r>
    </w:p>
    <w:p w14:paraId="730F789B" w14:textId="77777777" w:rsidR="000E1645" w:rsidRDefault="000E1645" w:rsidP="00040E4A">
      <w:pPr>
        <w:pStyle w:val="ListParagraph"/>
        <w:tabs>
          <w:tab w:val="left" w:pos="868"/>
        </w:tabs>
        <w:spacing w:before="1"/>
        <w:ind w:left="868" w:right="1379" w:firstLine="0"/>
      </w:pPr>
    </w:p>
    <w:p w14:paraId="3392B6DD" w14:textId="27E1BE6A" w:rsidR="000E1645" w:rsidRDefault="00A83D1A">
      <w:pPr>
        <w:pStyle w:val="ListParagraph"/>
        <w:numPr>
          <w:ilvl w:val="0"/>
          <w:numId w:val="8"/>
        </w:numPr>
        <w:tabs>
          <w:tab w:val="left" w:pos="868"/>
        </w:tabs>
        <w:spacing w:before="0"/>
        <w:ind w:right="702"/>
      </w:pPr>
      <w:r>
        <w:t xml:space="preserve">Lead on </w:t>
      </w:r>
      <w:r w:rsidR="00FB3FB1">
        <w:t>the development and delivery of innovative, research focused, University-wide open research, open access and research and knowledge exchange (KE) data management policy (including the open data concordat), strategy and services, informed by best practice and ensuring compliance with exte</w:t>
      </w:r>
      <w:r w:rsidR="00311115">
        <w:t xml:space="preserve">rnal funder expectations and (inter)national financial drivers for research and knowledge exchange. Lead or contribute (as appropriate) to the development and delivery of policy, strategy and processes on responsible research and knowledge exchange evaluation, research culture, trusted research, research ethics and integrity protocols, research and knowledge exchange </w:t>
      </w:r>
      <w:r w:rsidR="00311115">
        <w:lastRenderedPageBreak/>
        <w:t xml:space="preserve">contracts and copyright. </w:t>
      </w:r>
    </w:p>
    <w:p w14:paraId="4695E5B0" w14:textId="77777777" w:rsidR="00067F6F" w:rsidRDefault="00067F6F" w:rsidP="00040E4A">
      <w:pPr>
        <w:pStyle w:val="ListParagraph"/>
        <w:tabs>
          <w:tab w:val="left" w:pos="868"/>
        </w:tabs>
        <w:spacing w:before="0"/>
        <w:ind w:left="868" w:right="702" w:firstLine="0"/>
      </w:pPr>
    </w:p>
    <w:p w14:paraId="1E7E0CFC" w14:textId="7075CA5A" w:rsidR="000E1645" w:rsidRDefault="00311115">
      <w:pPr>
        <w:pStyle w:val="ListParagraph"/>
        <w:numPr>
          <w:ilvl w:val="0"/>
          <w:numId w:val="8"/>
        </w:numPr>
        <w:tabs>
          <w:tab w:val="left" w:pos="868"/>
        </w:tabs>
        <w:spacing w:before="2"/>
        <w:ind w:right="1086"/>
      </w:pPr>
      <w:r>
        <w:t xml:space="preserve">Lead on the </w:t>
      </w:r>
      <w:r w:rsidR="005969D2">
        <w:t xml:space="preserve">procurement of and </w:t>
      </w:r>
      <w:r>
        <w:t>delivery of innovative Library-led university-wide open research infrastructure including the institutional repository (</w:t>
      </w:r>
      <w:proofErr w:type="spellStart"/>
      <w:r>
        <w:t>WestminsterResearch</w:t>
      </w:r>
      <w:proofErr w:type="spellEnd"/>
      <w:r>
        <w:t xml:space="preserve">), persistent identifier and metadata infrastructure (e.g. ORCID, </w:t>
      </w:r>
      <w:proofErr w:type="spellStart"/>
      <w:r>
        <w:t>DataCite</w:t>
      </w:r>
      <w:proofErr w:type="spellEnd"/>
      <w:r>
        <w:t xml:space="preserve">) and the University of Westminster Press. Be responsible for ensuring that these services are managed, promoted, supported and integrated with the University’s research information management system(s), working in close collaboration with the Research and Knowledge Exchange Office (RKEO) and Information Systems and Support (ISS) to ensure </w:t>
      </w:r>
      <w:proofErr w:type="gramStart"/>
      <w:r>
        <w:t>a seamless</w:t>
      </w:r>
      <w:proofErr w:type="gramEnd"/>
      <w:r>
        <w:t xml:space="preserve"> experience for colleagues and doctoral researchers.</w:t>
      </w:r>
    </w:p>
    <w:p w14:paraId="4309B481" w14:textId="77777777" w:rsidR="00616F0E" w:rsidRDefault="00616F0E" w:rsidP="00616F0E">
      <w:pPr>
        <w:tabs>
          <w:tab w:val="left" w:pos="868"/>
        </w:tabs>
        <w:spacing w:before="2"/>
        <w:ind w:right="1086"/>
      </w:pPr>
    </w:p>
    <w:p w14:paraId="0993798B" w14:textId="57F9D026" w:rsidR="00311115" w:rsidRDefault="00311115" w:rsidP="00040E4A">
      <w:pPr>
        <w:pStyle w:val="ListParagraph"/>
        <w:numPr>
          <w:ilvl w:val="0"/>
          <w:numId w:val="8"/>
        </w:numPr>
        <w:tabs>
          <w:tab w:val="left" w:pos="868"/>
        </w:tabs>
        <w:spacing w:before="2"/>
        <w:ind w:right="1086"/>
      </w:pPr>
      <w:r>
        <w:t>Lead the Library and Archives Service elements of the University’s Research Excellence Framework submission including</w:t>
      </w:r>
      <w:r w:rsidR="0F28D5C9">
        <w:t xml:space="preserve"> ensuring the institutional repository delivers REF related outputs metadata, digital and physical research outputs</w:t>
      </w:r>
      <w:r w:rsidR="0A080F01">
        <w:t>, open access policy compliance metadata</w:t>
      </w:r>
      <w:r w:rsidR="0F28D5C9">
        <w:t xml:space="preserve"> and </w:t>
      </w:r>
      <w:r>
        <w:t>ensuring the delivery of the Contribution to Knowledge and People, Culture and Environment elements, working in close collaboration with the University’s REF and Unit of Assessment Leads, Research and Knowledge Exchange Office and other Library &amp; Archives Service teams.</w:t>
      </w:r>
    </w:p>
    <w:p w14:paraId="2DA3756A" w14:textId="77777777" w:rsidR="000E1645" w:rsidRDefault="000E1645">
      <w:pPr>
        <w:pStyle w:val="BodyText"/>
        <w:spacing w:before="23"/>
      </w:pPr>
    </w:p>
    <w:p w14:paraId="72DC2B36" w14:textId="3CBB8460" w:rsidR="000E1645" w:rsidRDefault="00A83D1A">
      <w:pPr>
        <w:pStyle w:val="ListParagraph"/>
        <w:numPr>
          <w:ilvl w:val="0"/>
          <w:numId w:val="8"/>
        </w:numPr>
        <w:tabs>
          <w:tab w:val="left" w:pos="866"/>
          <w:tab w:val="left" w:pos="868"/>
        </w:tabs>
        <w:spacing w:before="0"/>
        <w:ind w:right="902"/>
        <w:jc w:val="both"/>
      </w:pPr>
      <w:r>
        <w:t>Support</w:t>
      </w:r>
      <w:r>
        <w:rPr>
          <w:spacing w:val="-1"/>
        </w:rPr>
        <w:t xml:space="preserve"> </w:t>
      </w:r>
      <w:r>
        <w:t>the</w:t>
      </w:r>
      <w:r>
        <w:rPr>
          <w:spacing w:val="-1"/>
        </w:rPr>
        <w:t xml:space="preserve"> </w:t>
      </w:r>
      <w:r>
        <w:t>development</w:t>
      </w:r>
      <w:r>
        <w:rPr>
          <w:spacing w:val="-1"/>
        </w:rPr>
        <w:t xml:space="preserve"> </w:t>
      </w:r>
      <w:r>
        <w:t>of</w:t>
      </w:r>
      <w:r>
        <w:rPr>
          <w:spacing w:val="-1"/>
        </w:rPr>
        <w:t xml:space="preserve"> </w:t>
      </w:r>
      <w:r>
        <w:t>the</w:t>
      </w:r>
      <w:r>
        <w:rPr>
          <w:spacing w:val="-1"/>
        </w:rPr>
        <w:t xml:space="preserve"> </w:t>
      </w:r>
      <w:r>
        <w:t>University</w:t>
      </w:r>
      <w:r>
        <w:rPr>
          <w:spacing w:val="-1"/>
        </w:rPr>
        <w:t xml:space="preserve"> </w:t>
      </w:r>
      <w:r>
        <w:t>of</w:t>
      </w:r>
      <w:r>
        <w:rPr>
          <w:spacing w:val="-1"/>
        </w:rPr>
        <w:t xml:space="preserve"> </w:t>
      </w:r>
      <w:r>
        <w:t>Westminster</w:t>
      </w:r>
      <w:r>
        <w:rPr>
          <w:spacing w:val="-1"/>
        </w:rPr>
        <w:t xml:space="preserve"> </w:t>
      </w:r>
      <w:r>
        <w:t>Press</w:t>
      </w:r>
      <w:r w:rsidR="00E65FBE">
        <w:t xml:space="preserve"> (UWP)</w:t>
      </w:r>
      <w:r>
        <w:t>,</w:t>
      </w:r>
      <w:r>
        <w:rPr>
          <w:spacing w:val="-1"/>
        </w:rPr>
        <w:t xml:space="preserve"> </w:t>
      </w:r>
      <w:r>
        <w:t>raising</w:t>
      </w:r>
      <w:r>
        <w:rPr>
          <w:spacing w:val="-1"/>
        </w:rPr>
        <w:t xml:space="preserve"> </w:t>
      </w:r>
      <w:r>
        <w:t>the</w:t>
      </w:r>
      <w:r>
        <w:rPr>
          <w:spacing w:val="-1"/>
        </w:rPr>
        <w:t xml:space="preserve"> </w:t>
      </w:r>
      <w:r>
        <w:t>profile</w:t>
      </w:r>
      <w:r>
        <w:rPr>
          <w:spacing w:val="-1"/>
        </w:rPr>
        <w:t xml:space="preserve"> </w:t>
      </w:r>
      <w:r>
        <w:t>of</w:t>
      </w:r>
      <w:r>
        <w:rPr>
          <w:spacing w:val="-1"/>
        </w:rPr>
        <w:t xml:space="preserve"> </w:t>
      </w:r>
      <w:r>
        <w:t>the Press within the University and at external events; work with the</w:t>
      </w:r>
      <w:r>
        <w:rPr>
          <w:spacing w:val="-3"/>
        </w:rPr>
        <w:t xml:space="preserve"> </w:t>
      </w:r>
      <w:r w:rsidR="00E65FBE">
        <w:rPr>
          <w:spacing w:val="-3"/>
        </w:rPr>
        <w:t xml:space="preserve">UWP Management Board and UWP Editorial </w:t>
      </w:r>
      <w:r>
        <w:t xml:space="preserve">Board to ensure the </w:t>
      </w:r>
      <w:r w:rsidR="00DB7F7C">
        <w:t xml:space="preserve">UWP Scholarly Publications </w:t>
      </w:r>
      <w:r>
        <w:t xml:space="preserve">Manager is supported in delivering </w:t>
      </w:r>
      <w:r w:rsidR="00E65FBE">
        <w:t>outcomes</w:t>
      </w:r>
      <w:r>
        <w:t>.</w:t>
      </w:r>
    </w:p>
    <w:p w14:paraId="0372B04E" w14:textId="77777777" w:rsidR="000E1645" w:rsidRDefault="000E1645">
      <w:pPr>
        <w:pStyle w:val="BodyText"/>
        <w:spacing w:before="1"/>
      </w:pPr>
    </w:p>
    <w:p w14:paraId="61E25336" w14:textId="1529B12A" w:rsidR="000E1645" w:rsidRDefault="00E65FBE">
      <w:pPr>
        <w:pStyle w:val="ListParagraph"/>
        <w:numPr>
          <w:ilvl w:val="0"/>
          <w:numId w:val="8"/>
        </w:numPr>
        <w:tabs>
          <w:tab w:val="left" w:pos="866"/>
          <w:tab w:val="left" w:pos="868"/>
        </w:tabs>
        <w:spacing w:before="0"/>
        <w:ind w:right="856"/>
        <w:jc w:val="both"/>
      </w:pPr>
      <w:r>
        <w:t xml:space="preserve">Be responsible for the Library-led elements of researcher development and doctoral researcher development (underpinning the University’s commitment to the Concordat to Support the Career Development of Researchers in alignment with external frameworks such as the Vitae Researcher Development Framework), </w:t>
      </w:r>
      <w:r w:rsidR="00863683">
        <w:t xml:space="preserve">and including bibliometrics, </w:t>
      </w:r>
      <w:r>
        <w:t xml:space="preserve">working in close collaboration with the </w:t>
      </w:r>
      <w:r w:rsidR="002B55AC">
        <w:t>Library Education Services Lead</w:t>
      </w:r>
      <w:r>
        <w:t xml:space="preserve"> and Researcher </w:t>
      </w:r>
      <w:r w:rsidR="005969D2">
        <w:t>Development</w:t>
      </w:r>
      <w:r>
        <w:t xml:space="preserve"> Manager in the RKEO and Graduate School. </w:t>
      </w:r>
    </w:p>
    <w:p w14:paraId="429F2545" w14:textId="5FEDB5DE" w:rsidR="000E1645" w:rsidRDefault="00E65FBE">
      <w:pPr>
        <w:pStyle w:val="ListParagraph"/>
        <w:numPr>
          <w:ilvl w:val="0"/>
          <w:numId w:val="8"/>
        </w:numPr>
        <w:tabs>
          <w:tab w:val="left" w:pos="868"/>
        </w:tabs>
        <w:spacing w:before="249"/>
        <w:ind w:right="600"/>
      </w:pPr>
      <w:proofErr w:type="gramStart"/>
      <w:r>
        <w:t>Work</w:t>
      </w:r>
      <w:proofErr w:type="gramEnd"/>
      <w:r>
        <w:t xml:space="preserve"> with the Head of Library and Archives Service and </w:t>
      </w:r>
      <w:r w:rsidR="001B174C">
        <w:t>Library Education Services</w:t>
      </w:r>
      <w:r>
        <w:t xml:space="preserve"> </w:t>
      </w:r>
      <w:r w:rsidR="0053009F">
        <w:t xml:space="preserve">Manager </w:t>
      </w:r>
      <w:r>
        <w:t>to ensure the delivery of a strategically aligned, innovative Library Education Service, informed by sector best-</w:t>
      </w:r>
      <w:proofErr w:type="gramStart"/>
      <w:r>
        <w:t>practice</w:t>
      </w:r>
      <w:proofErr w:type="gramEnd"/>
      <w:r>
        <w:t>, which meets the expectations of the University’s Education Strategy. This includes the provision of domain expertise</w:t>
      </w:r>
      <w:proofErr w:type="gramStart"/>
      <w:r>
        <w:t>, in</w:t>
      </w:r>
      <w:proofErr w:type="gramEnd"/>
      <w:r>
        <w:t xml:space="preserve"> academic engagement, learning development and accessibility and the delivery of skills training for taught course students</w:t>
      </w:r>
      <w:r w:rsidR="00910135">
        <w:t>,</w:t>
      </w:r>
      <w:r>
        <w:t xml:space="preserve"> which make a clear contribution to access and participation plans and outcomes for progression and aligned provision for doctoral researchers.</w:t>
      </w:r>
    </w:p>
    <w:p w14:paraId="6E659C0F" w14:textId="77777777" w:rsidR="000E1645" w:rsidRDefault="000E1645">
      <w:pPr>
        <w:pStyle w:val="BodyText"/>
      </w:pPr>
    </w:p>
    <w:p w14:paraId="4B20DD0A" w14:textId="162B9356" w:rsidR="000E1645" w:rsidRDefault="00A83D1A">
      <w:pPr>
        <w:pStyle w:val="ListParagraph"/>
        <w:numPr>
          <w:ilvl w:val="0"/>
          <w:numId w:val="8"/>
        </w:numPr>
        <w:tabs>
          <w:tab w:val="left" w:pos="866"/>
          <w:tab w:val="left" w:pos="868"/>
        </w:tabs>
        <w:spacing w:before="0"/>
        <w:ind w:right="476"/>
        <w:jc w:val="both"/>
      </w:pPr>
      <w:r>
        <w:t xml:space="preserve">Manage the </w:t>
      </w:r>
      <w:r w:rsidR="00E65FBE">
        <w:t xml:space="preserve">Library </w:t>
      </w:r>
      <w:r>
        <w:t xml:space="preserve">Research </w:t>
      </w:r>
      <w:r w:rsidR="00E65FBE">
        <w:t xml:space="preserve">and Education </w:t>
      </w:r>
      <w:r>
        <w:t xml:space="preserve">team, ensuring that all relevant people management policies are effectively implemented, and that all </w:t>
      </w:r>
      <w:r w:rsidR="00040E4A">
        <w:t>colleagues</w:t>
      </w:r>
      <w:r>
        <w:t xml:space="preserve"> have individual</w:t>
      </w:r>
      <w:r>
        <w:rPr>
          <w:spacing w:val="-11"/>
        </w:rPr>
        <w:t xml:space="preserve"> </w:t>
      </w:r>
      <w:r>
        <w:t>annual</w:t>
      </w:r>
      <w:r>
        <w:rPr>
          <w:spacing w:val="-11"/>
        </w:rPr>
        <w:t xml:space="preserve"> </w:t>
      </w:r>
      <w:r>
        <w:t>delivery</w:t>
      </w:r>
      <w:r>
        <w:rPr>
          <w:spacing w:val="-11"/>
        </w:rPr>
        <w:t xml:space="preserve"> </w:t>
      </w:r>
      <w:r>
        <w:t>plans,</w:t>
      </w:r>
      <w:r>
        <w:rPr>
          <w:spacing w:val="-11"/>
        </w:rPr>
        <w:t xml:space="preserve"> </w:t>
      </w:r>
      <w:r>
        <w:t>supported</w:t>
      </w:r>
      <w:r>
        <w:rPr>
          <w:spacing w:val="-11"/>
        </w:rPr>
        <w:t xml:space="preserve"> </w:t>
      </w:r>
      <w:r>
        <w:t>by</w:t>
      </w:r>
      <w:r>
        <w:rPr>
          <w:spacing w:val="-11"/>
        </w:rPr>
        <w:t xml:space="preserve"> </w:t>
      </w:r>
      <w:r>
        <w:t>development</w:t>
      </w:r>
      <w:r>
        <w:rPr>
          <w:spacing w:val="-11"/>
        </w:rPr>
        <w:t xml:space="preserve"> </w:t>
      </w:r>
      <w:r>
        <w:t>and</w:t>
      </w:r>
      <w:r>
        <w:rPr>
          <w:spacing w:val="-13"/>
        </w:rPr>
        <w:t xml:space="preserve"> </w:t>
      </w:r>
      <w:r>
        <w:t>training</w:t>
      </w:r>
      <w:r>
        <w:rPr>
          <w:spacing w:val="-11"/>
        </w:rPr>
        <w:t xml:space="preserve"> </w:t>
      </w:r>
      <w:r>
        <w:t>plans.</w:t>
      </w:r>
      <w:r>
        <w:rPr>
          <w:spacing w:val="-11"/>
        </w:rPr>
        <w:t xml:space="preserve"> </w:t>
      </w:r>
      <w:r>
        <w:t>The</w:t>
      </w:r>
      <w:r>
        <w:rPr>
          <w:spacing w:val="-11"/>
        </w:rPr>
        <w:t xml:space="preserve"> </w:t>
      </w:r>
      <w:r>
        <w:t>post</w:t>
      </w:r>
      <w:r>
        <w:rPr>
          <w:spacing w:val="-11"/>
        </w:rPr>
        <w:t xml:space="preserve"> </w:t>
      </w:r>
      <w:r>
        <w:t>holder will</w:t>
      </w:r>
      <w:r>
        <w:rPr>
          <w:spacing w:val="-16"/>
        </w:rPr>
        <w:t xml:space="preserve"> </w:t>
      </w:r>
      <w:r>
        <w:t>be</w:t>
      </w:r>
      <w:r>
        <w:rPr>
          <w:spacing w:val="-15"/>
        </w:rPr>
        <w:t xml:space="preserve"> </w:t>
      </w:r>
      <w:r>
        <w:t>expected</w:t>
      </w:r>
      <w:r>
        <w:rPr>
          <w:spacing w:val="-15"/>
        </w:rPr>
        <w:t xml:space="preserve"> </w:t>
      </w:r>
      <w:r>
        <w:t>to</w:t>
      </w:r>
      <w:r>
        <w:rPr>
          <w:spacing w:val="-16"/>
        </w:rPr>
        <w:t xml:space="preserve"> </w:t>
      </w:r>
      <w:r>
        <w:t>demonstrate</w:t>
      </w:r>
      <w:r>
        <w:rPr>
          <w:spacing w:val="-15"/>
        </w:rPr>
        <w:t xml:space="preserve"> </w:t>
      </w:r>
      <w:proofErr w:type="spellStart"/>
      <w:r>
        <w:t>behaviours</w:t>
      </w:r>
      <w:proofErr w:type="spellEnd"/>
      <w:r>
        <w:rPr>
          <w:spacing w:val="-15"/>
        </w:rPr>
        <w:t xml:space="preserve"> </w:t>
      </w:r>
      <w:r>
        <w:t>in</w:t>
      </w:r>
      <w:r>
        <w:rPr>
          <w:spacing w:val="-15"/>
        </w:rPr>
        <w:t xml:space="preserve"> </w:t>
      </w:r>
      <w:r>
        <w:t>accordance</w:t>
      </w:r>
      <w:r>
        <w:rPr>
          <w:spacing w:val="-16"/>
        </w:rPr>
        <w:t xml:space="preserve"> </w:t>
      </w:r>
      <w:r>
        <w:t>with</w:t>
      </w:r>
      <w:r>
        <w:rPr>
          <w:spacing w:val="-15"/>
        </w:rPr>
        <w:t xml:space="preserve"> </w:t>
      </w:r>
      <w:r>
        <w:t>brand</w:t>
      </w:r>
      <w:r>
        <w:rPr>
          <w:spacing w:val="-15"/>
        </w:rPr>
        <w:t xml:space="preserve"> </w:t>
      </w:r>
      <w:r>
        <w:t>values</w:t>
      </w:r>
      <w:r>
        <w:rPr>
          <w:spacing w:val="-16"/>
        </w:rPr>
        <w:t xml:space="preserve"> </w:t>
      </w:r>
      <w:r>
        <w:t>and</w:t>
      </w:r>
      <w:r>
        <w:rPr>
          <w:spacing w:val="-15"/>
        </w:rPr>
        <w:t xml:space="preserve"> </w:t>
      </w:r>
      <w:r>
        <w:t>management competencies</w:t>
      </w:r>
      <w:r w:rsidR="000C20AC">
        <w:t xml:space="preserve"> and </w:t>
      </w:r>
      <w:r>
        <w:t xml:space="preserve">ensure appropriate service and performance standards are set and met, engaging and motivating </w:t>
      </w:r>
      <w:r w:rsidR="00040E4A">
        <w:t>colleagues</w:t>
      </w:r>
      <w:r>
        <w:t xml:space="preserve"> to achieve maximum performance and flexibility.</w:t>
      </w:r>
    </w:p>
    <w:p w14:paraId="46CCB08F" w14:textId="77777777" w:rsidR="000E1645" w:rsidRDefault="000E1645">
      <w:pPr>
        <w:pStyle w:val="BodyText"/>
        <w:spacing w:before="1"/>
      </w:pPr>
    </w:p>
    <w:p w14:paraId="359E3551" w14:textId="719F0108" w:rsidR="000E1645" w:rsidRDefault="00B1637E">
      <w:pPr>
        <w:pStyle w:val="ListParagraph"/>
        <w:numPr>
          <w:ilvl w:val="0"/>
          <w:numId w:val="8"/>
        </w:numPr>
        <w:tabs>
          <w:tab w:val="left" w:pos="866"/>
          <w:tab w:val="left" w:pos="868"/>
        </w:tabs>
        <w:spacing w:before="0"/>
        <w:ind w:right="476"/>
      </w:pPr>
      <w:r>
        <w:t>Continue to lead innovative developments</w:t>
      </w:r>
      <w:r w:rsidR="00863683">
        <w:t xml:space="preserve"> in scholarly communication</w:t>
      </w:r>
      <w:r w:rsidR="0028693B">
        <w:t>s</w:t>
      </w:r>
      <w:r w:rsidR="00863683">
        <w:t xml:space="preserve"> and maintain external profile</w:t>
      </w:r>
      <w:r>
        <w:t xml:space="preserve">. </w:t>
      </w:r>
      <w:r w:rsidR="00E65FBE">
        <w:t xml:space="preserve">Maintain </w:t>
      </w:r>
      <w:r w:rsidR="00845BEF">
        <w:t xml:space="preserve">up-to-date knowledge of and </w:t>
      </w:r>
      <w:r w:rsidR="00E65FBE">
        <w:t>engagement with national and global developments in scholarly communications.</w:t>
      </w:r>
    </w:p>
    <w:p w14:paraId="63CCF8A3" w14:textId="77777777" w:rsidR="00863683" w:rsidRDefault="00863683" w:rsidP="00040E4A">
      <w:pPr>
        <w:pStyle w:val="ListParagraph"/>
      </w:pPr>
    </w:p>
    <w:p w14:paraId="6D7CB231" w14:textId="1FC9C162" w:rsidR="00863683" w:rsidRPr="00040E4A" w:rsidRDefault="00863683">
      <w:pPr>
        <w:pStyle w:val="ListParagraph"/>
        <w:numPr>
          <w:ilvl w:val="0"/>
          <w:numId w:val="8"/>
        </w:numPr>
        <w:tabs>
          <w:tab w:val="left" w:pos="866"/>
          <w:tab w:val="left" w:pos="868"/>
        </w:tabs>
        <w:spacing w:before="0"/>
        <w:ind w:right="476"/>
      </w:pPr>
      <w:r w:rsidRPr="0085509B">
        <w:rPr>
          <w:lang w:val="en-GB"/>
        </w:rPr>
        <w:t>Contribute to the overall management and strategic planning of the Library and Archives Service</w:t>
      </w:r>
      <w:r w:rsidR="00040E4A">
        <w:rPr>
          <w:lang w:val="en-GB"/>
        </w:rPr>
        <w:t>.</w:t>
      </w:r>
    </w:p>
    <w:p w14:paraId="37D14500" w14:textId="77777777" w:rsidR="00040E4A" w:rsidRDefault="00040E4A" w:rsidP="00040E4A">
      <w:pPr>
        <w:tabs>
          <w:tab w:val="left" w:pos="866"/>
          <w:tab w:val="left" w:pos="868"/>
        </w:tabs>
        <w:ind w:right="476"/>
      </w:pPr>
    </w:p>
    <w:p w14:paraId="11703653" w14:textId="2E025121" w:rsidR="000E1645" w:rsidRPr="00040E4A" w:rsidRDefault="00A83D1A" w:rsidP="00040E4A">
      <w:pPr>
        <w:pStyle w:val="ListParagraph"/>
        <w:numPr>
          <w:ilvl w:val="0"/>
          <w:numId w:val="8"/>
        </w:numPr>
        <w:tabs>
          <w:tab w:val="left" w:pos="864"/>
          <w:tab w:val="left" w:pos="866"/>
        </w:tabs>
        <w:spacing w:before="0"/>
        <w:ind w:right="476"/>
        <w:rPr>
          <w:lang w:val="en-GB"/>
        </w:rPr>
      </w:pPr>
      <w:r w:rsidRPr="00040E4A">
        <w:rPr>
          <w:lang w:val="en-GB"/>
        </w:rPr>
        <w:t xml:space="preserve">Undertake any other duties defined by the Head of </w:t>
      </w:r>
      <w:r w:rsidR="00E65FBE" w:rsidRPr="00040E4A">
        <w:rPr>
          <w:lang w:val="en-GB"/>
        </w:rPr>
        <w:t>Library and Archives Service,</w:t>
      </w:r>
      <w:r w:rsidRPr="00040E4A">
        <w:rPr>
          <w:lang w:val="en-GB"/>
        </w:rPr>
        <w:t xml:space="preserve"> in conjunction with the post holder, from time to time.</w:t>
      </w:r>
    </w:p>
    <w:p w14:paraId="59ED70A8" w14:textId="376CB028" w:rsidR="000E1645" w:rsidRDefault="00270F4A" w:rsidP="000511EF">
      <w:r>
        <w:br w:type="page"/>
      </w:r>
    </w:p>
    <w:p w14:paraId="02765D70" w14:textId="77777777" w:rsidR="000E1645" w:rsidRDefault="00A83D1A">
      <w:pPr>
        <w:ind w:left="314"/>
        <w:rPr>
          <w:b/>
          <w:spacing w:val="-2"/>
        </w:rPr>
      </w:pPr>
      <w:r>
        <w:rPr>
          <w:b/>
          <w:spacing w:val="-2"/>
        </w:rPr>
        <w:lastRenderedPageBreak/>
        <w:t>CONTEXT</w:t>
      </w:r>
    </w:p>
    <w:p w14:paraId="7656AAFE" w14:textId="77777777" w:rsidR="00A1125D" w:rsidRDefault="00A1125D" w:rsidP="00A1125D">
      <w:pPr>
        <w:ind w:left="314"/>
        <w:rPr>
          <w:b/>
          <w:spacing w:val="-2"/>
          <w:lang w:val="en-GB"/>
        </w:rPr>
      </w:pPr>
      <w:r w:rsidRPr="00A1125D">
        <w:rPr>
          <w:b/>
          <w:bCs/>
          <w:spacing w:val="-2"/>
          <w:lang w:val="en-GB"/>
        </w:rPr>
        <w:t>Student and Academic Services (SAS)</w:t>
      </w:r>
      <w:r w:rsidRPr="00A1125D">
        <w:rPr>
          <w:b/>
          <w:spacing w:val="-2"/>
          <w:lang w:val="en-GB"/>
        </w:rPr>
        <w:t> </w:t>
      </w:r>
    </w:p>
    <w:p w14:paraId="57BC7719" w14:textId="77777777" w:rsidR="00BA670C" w:rsidRPr="00A1125D" w:rsidRDefault="00BA670C" w:rsidP="00A1125D">
      <w:pPr>
        <w:ind w:left="314"/>
        <w:rPr>
          <w:b/>
          <w:spacing w:val="-2"/>
          <w:lang w:val="en-GB"/>
        </w:rPr>
      </w:pPr>
    </w:p>
    <w:p w14:paraId="75EADA7D" w14:textId="77777777" w:rsidR="00A1125D" w:rsidRPr="00A1125D" w:rsidRDefault="00A1125D" w:rsidP="00A1125D">
      <w:pPr>
        <w:ind w:left="314"/>
        <w:rPr>
          <w:bCs/>
          <w:spacing w:val="-2"/>
          <w:lang w:val="en-GB"/>
        </w:rPr>
      </w:pPr>
      <w:r w:rsidRPr="00A1125D">
        <w:rPr>
          <w:bCs/>
          <w:spacing w:val="-2"/>
          <w:lang w:val="en-GB"/>
        </w:rPr>
        <w:t>SAS provides professional, efficient, effective and consistent researcher and student-focused support and services. It leads on professional support for a wide range of governance, research, learning, employability and wellbeing interventions that enhance the experience of students, colleagues and alumni throughout their relationship with the University. </w:t>
      </w:r>
    </w:p>
    <w:p w14:paraId="4DCCF64E" w14:textId="77777777" w:rsidR="00A1125D" w:rsidRDefault="00A1125D" w:rsidP="00A1125D">
      <w:pPr>
        <w:ind w:left="314"/>
        <w:rPr>
          <w:bCs/>
          <w:spacing w:val="-2"/>
          <w:lang w:val="en-GB"/>
        </w:rPr>
      </w:pPr>
      <w:r w:rsidRPr="00A1125D">
        <w:rPr>
          <w:bCs/>
          <w:spacing w:val="-2"/>
          <w:lang w:val="en-GB"/>
        </w:rPr>
        <w:t>SAS activities are key to the delivery of the University’s strategic objectives and enable the University to deliver on its mission: </w:t>
      </w:r>
    </w:p>
    <w:p w14:paraId="304DC51F" w14:textId="77777777" w:rsidR="000D5CCE" w:rsidRDefault="000D5CCE" w:rsidP="00A1125D">
      <w:pPr>
        <w:ind w:left="314"/>
        <w:rPr>
          <w:bCs/>
          <w:spacing w:val="-2"/>
          <w:lang w:val="en-GB"/>
        </w:rPr>
      </w:pPr>
    </w:p>
    <w:p w14:paraId="44E63F4E" w14:textId="21F0FB78" w:rsidR="000D5CCE" w:rsidRPr="00A1125D" w:rsidRDefault="000D5CCE" w:rsidP="00A1125D">
      <w:pPr>
        <w:ind w:left="314"/>
        <w:rPr>
          <w:bCs/>
          <w:spacing w:val="-2"/>
          <w:lang w:val="en-GB"/>
        </w:rPr>
      </w:pPr>
      <w:r w:rsidRPr="000D5CCE">
        <w:rPr>
          <w:bCs/>
          <w:spacing w:val="-2"/>
          <w:lang w:val="en-GB"/>
        </w:rPr>
        <w:t>To help students and colleagues from different backgrounds fulfil their potential and contribute to a more sustainable, equitable and healthier society.</w:t>
      </w:r>
    </w:p>
    <w:p w14:paraId="48BFAE8A" w14:textId="77777777" w:rsidR="001122B5" w:rsidRDefault="001122B5" w:rsidP="00040E4A">
      <w:pPr>
        <w:ind w:left="314"/>
        <w:rPr>
          <w:bCs/>
          <w:spacing w:val="-2"/>
          <w:lang w:val="en-GB"/>
        </w:rPr>
      </w:pPr>
    </w:p>
    <w:p w14:paraId="0835E156" w14:textId="77777777" w:rsidR="00A1125D" w:rsidRDefault="00A1125D" w:rsidP="00A1125D">
      <w:pPr>
        <w:ind w:left="314"/>
        <w:rPr>
          <w:bCs/>
          <w:spacing w:val="-2"/>
          <w:lang w:val="en-GB"/>
        </w:rPr>
      </w:pPr>
      <w:r w:rsidRPr="00A1125D">
        <w:rPr>
          <w:bCs/>
          <w:spacing w:val="-2"/>
          <w:lang w:val="en-GB"/>
        </w:rPr>
        <w:t>To achieve this, SAS is organised into six clusters: </w:t>
      </w:r>
    </w:p>
    <w:p w14:paraId="46AFD990" w14:textId="77777777" w:rsidR="00DC73DE" w:rsidRPr="00A1125D" w:rsidRDefault="00DC73DE" w:rsidP="00A1125D">
      <w:pPr>
        <w:ind w:left="314"/>
        <w:rPr>
          <w:bCs/>
          <w:spacing w:val="-2"/>
          <w:lang w:val="en-GB"/>
        </w:rPr>
      </w:pPr>
    </w:p>
    <w:p w14:paraId="16124915" w14:textId="77777777" w:rsidR="00A1125D" w:rsidRPr="00A1125D" w:rsidRDefault="00A1125D" w:rsidP="00A1125D">
      <w:pPr>
        <w:ind w:left="314"/>
        <w:rPr>
          <w:bCs/>
          <w:spacing w:val="-2"/>
          <w:lang w:val="en-GB"/>
        </w:rPr>
      </w:pPr>
      <w:r w:rsidRPr="00A1125D">
        <w:rPr>
          <w:bCs/>
          <w:spacing w:val="-2"/>
          <w:lang w:val="en-GB"/>
        </w:rPr>
        <w:t>· Business Operations </w:t>
      </w:r>
    </w:p>
    <w:p w14:paraId="568A5DE1" w14:textId="77777777" w:rsidR="00A1125D" w:rsidRPr="00A1125D" w:rsidRDefault="00A1125D" w:rsidP="00A1125D">
      <w:pPr>
        <w:ind w:left="314"/>
        <w:rPr>
          <w:bCs/>
          <w:spacing w:val="-2"/>
          <w:lang w:val="en-GB"/>
        </w:rPr>
      </w:pPr>
      <w:r w:rsidRPr="00A1125D">
        <w:rPr>
          <w:bCs/>
          <w:spacing w:val="-2"/>
          <w:lang w:val="en-GB"/>
        </w:rPr>
        <w:t>· Employability and Graduate Success </w:t>
      </w:r>
    </w:p>
    <w:p w14:paraId="154063DF" w14:textId="77777777" w:rsidR="00A1125D" w:rsidRPr="00A1125D" w:rsidRDefault="00A1125D" w:rsidP="00A1125D">
      <w:pPr>
        <w:ind w:left="314"/>
        <w:rPr>
          <w:bCs/>
          <w:spacing w:val="-2"/>
          <w:lang w:val="en-GB"/>
        </w:rPr>
      </w:pPr>
      <w:r w:rsidRPr="00A1125D">
        <w:rPr>
          <w:bCs/>
          <w:spacing w:val="-2"/>
          <w:lang w:val="en-GB"/>
        </w:rPr>
        <w:t>· Learning Innovation and Digital Engagement </w:t>
      </w:r>
    </w:p>
    <w:p w14:paraId="62442166" w14:textId="77777777" w:rsidR="00A1125D" w:rsidRPr="00A1125D" w:rsidRDefault="00A1125D" w:rsidP="00A1125D">
      <w:pPr>
        <w:ind w:left="314"/>
        <w:rPr>
          <w:bCs/>
          <w:spacing w:val="-2"/>
          <w:lang w:val="en-GB"/>
        </w:rPr>
      </w:pPr>
      <w:r w:rsidRPr="00A1125D">
        <w:rPr>
          <w:bCs/>
          <w:spacing w:val="-2"/>
          <w:lang w:val="en-GB"/>
        </w:rPr>
        <w:t>· Library and Archive Services </w:t>
      </w:r>
    </w:p>
    <w:p w14:paraId="6AC23984" w14:textId="7639789D" w:rsidR="00A1125D" w:rsidRPr="00A1125D" w:rsidRDefault="00A1125D" w:rsidP="00A1125D">
      <w:pPr>
        <w:ind w:left="314"/>
        <w:rPr>
          <w:bCs/>
          <w:spacing w:val="-2"/>
          <w:lang w:val="en-GB"/>
        </w:rPr>
      </w:pPr>
      <w:r w:rsidRPr="00A1125D">
        <w:rPr>
          <w:bCs/>
          <w:spacing w:val="-2"/>
          <w:lang w:val="en-GB"/>
        </w:rPr>
        <w:t>· Student Experience </w:t>
      </w:r>
    </w:p>
    <w:p w14:paraId="382579A2" w14:textId="77777777" w:rsidR="00A1125D" w:rsidRDefault="00A1125D" w:rsidP="00A1125D">
      <w:pPr>
        <w:ind w:left="314"/>
        <w:rPr>
          <w:bCs/>
          <w:spacing w:val="-2"/>
          <w:lang w:val="en-GB"/>
        </w:rPr>
      </w:pPr>
      <w:r w:rsidRPr="00A1125D">
        <w:rPr>
          <w:bCs/>
          <w:spacing w:val="-2"/>
          <w:lang w:val="en-GB"/>
        </w:rPr>
        <w:t>· Student Support and Residential Life </w:t>
      </w:r>
    </w:p>
    <w:p w14:paraId="153EC10A" w14:textId="77777777" w:rsidR="00DC73DE" w:rsidRPr="00A1125D" w:rsidRDefault="00DC73DE" w:rsidP="00A1125D">
      <w:pPr>
        <w:ind w:left="314"/>
        <w:rPr>
          <w:bCs/>
          <w:spacing w:val="-2"/>
          <w:lang w:val="en-GB"/>
        </w:rPr>
      </w:pPr>
    </w:p>
    <w:p w14:paraId="10B81F49" w14:textId="77777777" w:rsidR="00A1125D" w:rsidRDefault="00A1125D" w:rsidP="00A1125D">
      <w:pPr>
        <w:ind w:left="314"/>
        <w:rPr>
          <w:bCs/>
          <w:spacing w:val="-2"/>
          <w:lang w:val="en-GB"/>
        </w:rPr>
      </w:pPr>
      <w:r w:rsidRPr="00A1125D">
        <w:rPr>
          <w:bCs/>
          <w:spacing w:val="-2"/>
          <w:lang w:val="en-GB"/>
        </w:rPr>
        <w:t>Uniting these services in a single Directorate enables a powerful synergy between support for learning, teaching, employability and research &amp; knowledge exchange and co-locates these with the professionals who lead on student wellbeing. In turn, this informs the Whole-University approach to the wellbeing of all colleagues. </w:t>
      </w:r>
    </w:p>
    <w:p w14:paraId="01A7DF12" w14:textId="77777777" w:rsidR="00DC73DE" w:rsidRPr="00A1125D" w:rsidRDefault="00DC73DE" w:rsidP="00A1125D">
      <w:pPr>
        <w:ind w:left="314"/>
        <w:rPr>
          <w:bCs/>
          <w:spacing w:val="-2"/>
          <w:lang w:val="en-GB"/>
        </w:rPr>
      </w:pPr>
    </w:p>
    <w:p w14:paraId="0294E86C" w14:textId="77777777" w:rsidR="00A1125D" w:rsidRDefault="00A1125D" w:rsidP="00A1125D">
      <w:pPr>
        <w:ind w:left="314"/>
        <w:rPr>
          <w:bCs/>
          <w:spacing w:val="-2"/>
          <w:lang w:val="en-GB"/>
        </w:rPr>
      </w:pPr>
      <w:r w:rsidRPr="00A1125D">
        <w:rPr>
          <w:bCs/>
          <w:spacing w:val="-2"/>
          <w:lang w:val="en-GB"/>
        </w:rPr>
        <w:t>SAS teams contribute to increasing success in the NSS/PTES/PRES, TEF, REF, KEF and Graduate Outcomes and therefore positively impact league tables. Services delivered by SAS student-facing teams are critical to achieving the priorities of the University’s Access and Participation Plan. </w:t>
      </w:r>
    </w:p>
    <w:p w14:paraId="2D2A2CAE" w14:textId="77777777" w:rsidR="00DC73DE" w:rsidRPr="00A1125D" w:rsidRDefault="00DC73DE" w:rsidP="00A1125D">
      <w:pPr>
        <w:ind w:left="314"/>
        <w:rPr>
          <w:bCs/>
          <w:spacing w:val="-2"/>
          <w:lang w:val="en-GB"/>
        </w:rPr>
      </w:pPr>
    </w:p>
    <w:p w14:paraId="25A533DA" w14:textId="29EF2220" w:rsidR="00A1125D" w:rsidRDefault="00A1125D" w:rsidP="00A1125D">
      <w:pPr>
        <w:ind w:left="314"/>
        <w:rPr>
          <w:bCs/>
          <w:spacing w:val="-2"/>
          <w:lang w:val="en-GB"/>
        </w:rPr>
      </w:pPr>
      <w:r w:rsidRPr="00A1125D">
        <w:rPr>
          <w:bCs/>
          <w:spacing w:val="-2"/>
          <w:lang w:val="en-GB"/>
        </w:rPr>
        <w:t xml:space="preserve">SAS is a large and diverse Directorate comprising circa 250 colleagues who, between them, work in every university building and have a strong online presence to support and collaborate with students and colleagues who prefer/need to work virtually. SAS teams are very </w:t>
      </w:r>
      <w:proofErr w:type="gramStart"/>
      <w:r w:rsidRPr="00A1125D">
        <w:rPr>
          <w:bCs/>
          <w:spacing w:val="-2"/>
          <w:lang w:val="en-GB"/>
        </w:rPr>
        <w:t>flexible</w:t>
      </w:r>
      <w:proofErr w:type="gramEnd"/>
      <w:r w:rsidRPr="00A1125D">
        <w:rPr>
          <w:bCs/>
          <w:spacing w:val="-2"/>
          <w:lang w:val="en-GB"/>
        </w:rPr>
        <w:t xml:space="preserve"> and roles evolve with changing needs. There is a strong commitment to developing the skills and capabilities of colleagues through a proactive programme of </w:t>
      </w:r>
      <w:proofErr w:type="gramStart"/>
      <w:r w:rsidR="0053009F">
        <w:rPr>
          <w:bCs/>
          <w:spacing w:val="-2"/>
          <w:lang w:val="en-GB"/>
        </w:rPr>
        <w:t xml:space="preserve">colleague </w:t>
      </w:r>
      <w:r w:rsidRPr="00A1125D">
        <w:rPr>
          <w:bCs/>
          <w:spacing w:val="-2"/>
          <w:lang w:val="en-GB"/>
        </w:rPr>
        <w:t xml:space="preserve"> development</w:t>
      </w:r>
      <w:proofErr w:type="gramEnd"/>
      <w:r w:rsidRPr="00A1125D">
        <w:rPr>
          <w:bCs/>
          <w:spacing w:val="-2"/>
          <w:lang w:val="en-GB"/>
        </w:rPr>
        <w:t>. The post holder will be expected to engage in personal development and to be a role model to all members of the team. </w:t>
      </w:r>
    </w:p>
    <w:p w14:paraId="675C4E6F" w14:textId="77777777" w:rsidR="00DC73DE" w:rsidRPr="00A1125D" w:rsidRDefault="00DC73DE" w:rsidP="00A1125D">
      <w:pPr>
        <w:ind w:left="314"/>
        <w:rPr>
          <w:bCs/>
          <w:spacing w:val="-2"/>
          <w:lang w:val="en-GB"/>
        </w:rPr>
      </w:pPr>
    </w:p>
    <w:p w14:paraId="4DC30A03" w14:textId="77777777" w:rsidR="00A1125D" w:rsidRPr="00A1125D" w:rsidRDefault="00A1125D" w:rsidP="00A1125D">
      <w:pPr>
        <w:ind w:left="314"/>
        <w:rPr>
          <w:bCs/>
          <w:spacing w:val="-2"/>
          <w:lang w:val="en-GB"/>
        </w:rPr>
      </w:pPr>
      <w:r w:rsidRPr="00A1125D">
        <w:rPr>
          <w:bCs/>
          <w:spacing w:val="-2"/>
          <w:lang w:val="en-GB"/>
        </w:rPr>
        <w:t>The post holder will be expected to embed and role model the University’s values: Progressive, Compassionate, Responsible and our Equality, Diversity &amp; Inclusion commitments in all that they do. </w:t>
      </w:r>
    </w:p>
    <w:p w14:paraId="4E640170" w14:textId="77777777" w:rsidR="00A1125D" w:rsidRDefault="00A1125D" w:rsidP="00A1125D">
      <w:pPr>
        <w:ind w:left="314"/>
        <w:rPr>
          <w:bCs/>
          <w:spacing w:val="-2"/>
          <w:lang w:val="en-GB"/>
        </w:rPr>
      </w:pPr>
      <w:r w:rsidRPr="00A1125D">
        <w:rPr>
          <w:bCs/>
          <w:spacing w:val="-2"/>
          <w:lang w:val="en-GB"/>
        </w:rPr>
        <w:t xml:space="preserve">The post is based in the West </w:t>
      </w:r>
      <w:proofErr w:type="gramStart"/>
      <w:r w:rsidRPr="00A1125D">
        <w:rPr>
          <w:bCs/>
          <w:spacing w:val="-2"/>
          <w:lang w:val="en-GB"/>
        </w:rPr>
        <w:t>End</w:t>
      </w:r>
      <w:proofErr w:type="gramEnd"/>
      <w:r w:rsidRPr="00A1125D">
        <w:rPr>
          <w:bCs/>
          <w:spacing w:val="-2"/>
          <w:lang w:val="en-GB"/>
        </w:rPr>
        <w:t xml:space="preserve"> but the post holder may be expected to work at any of the University sites as required. The University has adopted Smart Working principles to support and further our Equality, Diversity and Inclusion aims of being an inclusive, collaborative and flexible employer. </w:t>
      </w:r>
    </w:p>
    <w:p w14:paraId="1DF134B7" w14:textId="77777777" w:rsidR="000511EF" w:rsidRPr="00A1125D" w:rsidRDefault="000511EF" w:rsidP="00A1125D">
      <w:pPr>
        <w:ind w:left="314"/>
        <w:rPr>
          <w:bCs/>
          <w:spacing w:val="-2"/>
          <w:lang w:val="en-GB"/>
        </w:rPr>
      </w:pPr>
    </w:p>
    <w:p w14:paraId="6D97F230" w14:textId="77777777" w:rsidR="00A1125D" w:rsidRPr="00DC73DE" w:rsidRDefault="00A1125D" w:rsidP="00A1125D">
      <w:pPr>
        <w:ind w:left="314"/>
        <w:rPr>
          <w:bCs/>
          <w:spacing w:val="-2"/>
          <w:lang w:val="en-GB"/>
        </w:rPr>
      </w:pPr>
      <w:r w:rsidRPr="00A1125D">
        <w:rPr>
          <w:bCs/>
          <w:spacing w:val="-2"/>
          <w:lang w:val="en-GB"/>
        </w:rPr>
        <w:t xml:space="preserve">The University requires all post holders to </w:t>
      </w:r>
      <w:proofErr w:type="gramStart"/>
      <w:r w:rsidRPr="00A1125D">
        <w:rPr>
          <w:bCs/>
          <w:spacing w:val="-2"/>
          <w:lang w:val="en-GB"/>
        </w:rPr>
        <w:t>have an understanding of</w:t>
      </w:r>
      <w:proofErr w:type="gramEnd"/>
      <w:r w:rsidRPr="00A1125D">
        <w:rPr>
          <w:bCs/>
          <w:spacing w:val="-2"/>
          <w:lang w:val="en-GB"/>
        </w:rPr>
        <w:t xml:space="preserve"> individual health and safety responsibilities and an awareness of the risks in the work environment, together with their potential impact on both individual work and that of others. </w:t>
      </w:r>
    </w:p>
    <w:p w14:paraId="2A71E750" w14:textId="77777777" w:rsidR="00A1125D" w:rsidRPr="00A1125D" w:rsidRDefault="00A1125D" w:rsidP="00A1125D">
      <w:pPr>
        <w:ind w:left="314"/>
        <w:rPr>
          <w:b/>
          <w:spacing w:val="-2"/>
          <w:lang w:val="en-GB"/>
        </w:rPr>
      </w:pPr>
    </w:p>
    <w:p w14:paraId="793306BB" w14:textId="77777777" w:rsidR="00A1125D" w:rsidRDefault="00A1125D" w:rsidP="00A1125D">
      <w:pPr>
        <w:ind w:left="314"/>
        <w:rPr>
          <w:b/>
          <w:spacing w:val="-2"/>
          <w:lang w:val="en-GB"/>
        </w:rPr>
      </w:pPr>
      <w:r w:rsidRPr="00A1125D">
        <w:rPr>
          <w:b/>
          <w:bCs/>
          <w:spacing w:val="-2"/>
          <w:lang w:val="en-GB"/>
        </w:rPr>
        <w:t>Library and Archives Service</w:t>
      </w:r>
      <w:r w:rsidRPr="00A1125D">
        <w:rPr>
          <w:b/>
          <w:spacing w:val="-2"/>
          <w:lang w:val="en-GB"/>
        </w:rPr>
        <w:t> </w:t>
      </w:r>
    </w:p>
    <w:p w14:paraId="2823EF3A" w14:textId="77777777" w:rsidR="00422815" w:rsidRPr="00A1125D" w:rsidRDefault="00422815" w:rsidP="00A1125D">
      <w:pPr>
        <w:ind w:left="314"/>
        <w:rPr>
          <w:b/>
          <w:spacing w:val="-2"/>
          <w:lang w:val="en-GB"/>
        </w:rPr>
      </w:pPr>
    </w:p>
    <w:p w14:paraId="35963855" w14:textId="77777777" w:rsidR="00A1125D" w:rsidRPr="00DC73DE" w:rsidRDefault="00A1125D" w:rsidP="00A1125D">
      <w:pPr>
        <w:ind w:left="314"/>
        <w:rPr>
          <w:bCs/>
          <w:spacing w:val="-2"/>
          <w:lang w:val="en-GB"/>
        </w:rPr>
      </w:pPr>
      <w:r w:rsidRPr="00A1125D">
        <w:rPr>
          <w:bCs/>
          <w:spacing w:val="-2"/>
          <w:lang w:val="en-GB"/>
        </w:rPr>
        <w:t xml:space="preserve">The Library and Archives Service </w:t>
      </w:r>
      <w:proofErr w:type="gramStart"/>
      <w:r w:rsidRPr="00A1125D">
        <w:rPr>
          <w:bCs/>
          <w:spacing w:val="-2"/>
          <w:lang w:val="en-GB"/>
        </w:rPr>
        <w:t>comprises</w:t>
      </w:r>
      <w:proofErr w:type="gramEnd"/>
      <w:r w:rsidRPr="00A1125D">
        <w:rPr>
          <w:bCs/>
          <w:spacing w:val="-2"/>
          <w:lang w:val="en-GB"/>
        </w:rPr>
        <w:t xml:space="preserve"> around 50 people, working in the following teams:  </w:t>
      </w:r>
    </w:p>
    <w:p w14:paraId="39FE9CE1" w14:textId="77777777" w:rsidR="00422815" w:rsidRPr="00A1125D" w:rsidRDefault="00422815" w:rsidP="00A1125D">
      <w:pPr>
        <w:ind w:left="314"/>
        <w:rPr>
          <w:bCs/>
          <w:spacing w:val="-2"/>
          <w:lang w:val="en-GB"/>
        </w:rPr>
      </w:pPr>
    </w:p>
    <w:p w14:paraId="5EFBED38" w14:textId="55FCF5DF" w:rsidR="00A1125D" w:rsidRPr="00A1125D" w:rsidRDefault="00A1125D" w:rsidP="00A1125D">
      <w:pPr>
        <w:numPr>
          <w:ilvl w:val="0"/>
          <w:numId w:val="24"/>
        </w:numPr>
        <w:rPr>
          <w:bCs/>
          <w:spacing w:val="-2"/>
          <w:lang w:val="en-GB"/>
        </w:rPr>
      </w:pPr>
      <w:r w:rsidRPr="00A1125D">
        <w:rPr>
          <w:bCs/>
          <w:spacing w:val="-2"/>
          <w:lang w:val="en-GB"/>
        </w:rPr>
        <w:t>Library Research and Education Services  </w:t>
      </w:r>
    </w:p>
    <w:p w14:paraId="01C85D1B" w14:textId="77777777" w:rsidR="00A1125D" w:rsidRPr="00A1125D" w:rsidRDefault="00A1125D" w:rsidP="00A1125D">
      <w:pPr>
        <w:numPr>
          <w:ilvl w:val="0"/>
          <w:numId w:val="25"/>
        </w:numPr>
        <w:rPr>
          <w:bCs/>
          <w:spacing w:val="-2"/>
          <w:lang w:val="en-GB"/>
        </w:rPr>
      </w:pPr>
      <w:r w:rsidRPr="00A1125D">
        <w:rPr>
          <w:bCs/>
          <w:spacing w:val="-2"/>
          <w:lang w:val="en-GB"/>
        </w:rPr>
        <w:t>Content and Digital Services  </w:t>
      </w:r>
    </w:p>
    <w:p w14:paraId="7EA88D87" w14:textId="77777777" w:rsidR="00A1125D" w:rsidRPr="00A1125D" w:rsidRDefault="00A1125D" w:rsidP="00A1125D">
      <w:pPr>
        <w:numPr>
          <w:ilvl w:val="0"/>
          <w:numId w:val="26"/>
        </w:numPr>
        <w:rPr>
          <w:bCs/>
          <w:spacing w:val="-2"/>
          <w:lang w:val="en-GB"/>
        </w:rPr>
      </w:pPr>
      <w:r w:rsidRPr="00A1125D">
        <w:rPr>
          <w:bCs/>
          <w:spacing w:val="-2"/>
          <w:lang w:val="en-GB"/>
        </w:rPr>
        <w:t>Library Operations </w:t>
      </w:r>
    </w:p>
    <w:p w14:paraId="234A6125" w14:textId="77777777" w:rsidR="00A1125D" w:rsidRPr="00A1125D" w:rsidRDefault="00A1125D" w:rsidP="00A1125D">
      <w:pPr>
        <w:numPr>
          <w:ilvl w:val="0"/>
          <w:numId w:val="27"/>
        </w:numPr>
        <w:rPr>
          <w:bCs/>
          <w:spacing w:val="-2"/>
          <w:lang w:val="en-GB"/>
        </w:rPr>
      </w:pPr>
      <w:r w:rsidRPr="00A1125D">
        <w:rPr>
          <w:bCs/>
          <w:spacing w:val="-2"/>
          <w:lang w:val="en-GB"/>
        </w:rPr>
        <w:t>University Records and Archives </w:t>
      </w:r>
    </w:p>
    <w:p w14:paraId="5EFFC7DF" w14:textId="33EF8516" w:rsidR="003E50D5" w:rsidRDefault="003E50D5" w:rsidP="00F71C1C">
      <w:pPr>
        <w:ind w:left="360"/>
        <w:rPr>
          <w:spacing w:val="-2"/>
          <w:lang w:val="en-GB"/>
        </w:rPr>
      </w:pPr>
    </w:p>
    <w:p w14:paraId="43ABCE4F" w14:textId="77777777" w:rsidR="00A35D4F" w:rsidRPr="00A35D4F" w:rsidRDefault="00A35D4F" w:rsidP="00DC73DE">
      <w:pPr>
        <w:ind w:left="426"/>
        <w:rPr>
          <w:spacing w:val="-2"/>
        </w:rPr>
      </w:pPr>
      <w:r w:rsidRPr="00A35D4F">
        <w:rPr>
          <w:spacing w:val="-2"/>
          <w:lang w:val="en-GB"/>
        </w:rPr>
        <w:t xml:space="preserve">The post holder is part of a team of senior managers, each heading a team within the Library and Archives Service, supporting the Head of Library and Archives Service in the planning and delivery of the </w:t>
      </w:r>
      <w:r w:rsidRPr="00A35D4F">
        <w:rPr>
          <w:spacing w:val="-2"/>
          <w:lang w:val="en-GB"/>
        </w:rPr>
        <w:lastRenderedPageBreak/>
        <w:t>division’s services within the framework of the overall mission of SAS, and in line with the University’s strategic objectives. The managers form the Library and Archives Service Management Team and will deputise for the Head of Library and Archives Service as required, representing the service within the University and externally on appropriate fora. The post holder will deputise in matters related to library academic liaison and learning development. They will also represent and promote the service and University internally and externally where appropriate, participating in relevant professional networks and developing a strong professional profile.</w:t>
      </w:r>
      <w:r w:rsidRPr="00A35D4F">
        <w:rPr>
          <w:spacing w:val="-2"/>
        </w:rPr>
        <w:t> </w:t>
      </w:r>
    </w:p>
    <w:p w14:paraId="1B194D4B" w14:textId="77777777" w:rsidR="00DC73DE" w:rsidRDefault="00DC73DE" w:rsidP="00DC73DE">
      <w:pPr>
        <w:ind w:left="426"/>
        <w:rPr>
          <w:spacing w:val="-2"/>
          <w:lang w:val="en-GB"/>
        </w:rPr>
      </w:pPr>
    </w:p>
    <w:p w14:paraId="3116803F" w14:textId="28A016F9" w:rsidR="00A35D4F" w:rsidRPr="00A35D4F" w:rsidRDefault="00A35D4F" w:rsidP="00DC73DE">
      <w:pPr>
        <w:ind w:left="426"/>
        <w:rPr>
          <w:spacing w:val="-2"/>
        </w:rPr>
      </w:pPr>
      <w:r w:rsidRPr="00A35D4F">
        <w:rPr>
          <w:spacing w:val="-2"/>
          <w:lang w:val="en-GB"/>
        </w:rPr>
        <w:t>The post holder leads the Library Research and Education Services team (c.18 people). The team consists of Library Research Services and Library Education Services</w:t>
      </w:r>
      <w:r w:rsidR="00CB3668">
        <w:rPr>
          <w:spacing w:val="-2"/>
          <w:lang w:val="en-GB"/>
        </w:rPr>
        <w:t>. The latter</w:t>
      </w:r>
      <w:r w:rsidRPr="00A35D4F">
        <w:rPr>
          <w:spacing w:val="-2"/>
          <w:lang w:val="en-GB"/>
        </w:rPr>
        <w:t xml:space="preserve"> is led by the Library Education Services </w:t>
      </w:r>
      <w:r w:rsidR="0053009F">
        <w:rPr>
          <w:spacing w:val="-2"/>
          <w:lang w:val="en-GB"/>
        </w:rPr>
        <w:t>Manager</w:t>
      </w:r>
      <w:r w:rsidRPr="00A35D4F">
        <w:rPr>
          <w:spacing w:val="-2"/>
        </w:rPr>
        <w:t> </w:t>
      </w:r>
      <w:r w:rsidR="00DC73DE" w:rsidRPr="00DC73DE">
        <w:rPr>
          <w:spacing w:val="-2"/>
        </w:rPr>
        <w:t>The team offers expertise in open research, publishing, bibliometrics, copyright, information and academic skills (including services for students with specific learning difficulties). They provide tailored skills training for students at all levels, researchers and teaching colleagues. The team focuses on maximizing the use of library resources to aid writing, learning, and teaching. By collaborating with academic and Professional Services colleagues, they ensure that library collections, reading lists, and learning materials are accessible and aligned with teaching goals. They also guide the development of critical information and academic skills to empower students. The team leads institutional strategies for open research, open access, and research data management, playing a crucial role in enhancing the University's research culture. They are responsible for the delivery and development of innovative, university-wide digital scholarly platforms, aligning with sector best practices to support institutional and sector-wide goals</w:t>
      </w:r>
    </w:p>
    <w:p w14:paraId="38060037" w14:textId="77777777" w:rsidR="003E50D5" w:rsidRDefault="003E50D5" w:rsidP="00DC73DE">
      <w:pPr>
        <w:ind w:left="426"/>
        <w:rPr>
          <w:b/>
        </w:rPr>
      </w:pPr>
    </w:p>
    <w:p w14:paraId="4C6638DD" w14:textId="77777777" w:rsidR="000E1645" w:rsidRDefault="00A83D1A" w:rsidP="00DC73DE">
      <w:pPr>
        <w:pStyle w:val="BodyText"/>
        <w:ind w:left="426" w:right="167"/>
      </w:pPr>
      <w:r>
        <w:t>The</w:t>
      </w:r>
      <w:r>
        <w:rPr>
          <w:spacing w:val="-2"/>
        </w:rPr>
        <w:t xml:space="preserve"> </w:t>
      </w:r>
      <w:r>
        <w:t>post</w:t>
      </w:r>
      <w:r>
        <w:rPr>
          <w:spacing w:val="-2"/>
        </w:rPr>
        <w:t xml:space="preserve"> </w:t>
      </w:r>
      <w:r>
        <w:t>is</w:t>
      </w:r>
      <w:r>
        <w:rPr>
          <w:spacing w:val="-2"/>
        </w:rPr>
        <w:t xml:space="preserve"> </w:t>
      </w:r>
      <w:r>
        <w:t>based</w:t>
      </w:r>
      <w:r>
        <w:rPr>
          <w:spacing w:val="-2"/>
        </w:rPr>
        <w:t xml:space="preserve"> </w:t>
      </w:r>
      <w:r>
        <w:t>in</w:t>
      </w:r>
      <w:r>
        <w:rPr>
          <w:spacing w:val="-2"/>
        </w:rPr>
        <w:t xml:space="preserve"> </w:t>
      </w:r>
      <w:r>
        <w:t>the</w:t>
      </w:r>
      <w:r>
        <w:rPr>
          <w:spacing w:val="-2"/>
        </w:rPr>
        <w:t xml:space="preserve"> </w:t>
      </w:r>
      <w:r>
        <w:t>West</w:t>
      </w:r>
      <w:r>
        <w:rPr>
          <w:spacing w:val="-2"/>
        </w:rPr>
        <w:t xml:space="preserve"> </w:t>
      </w:r>
      <w:proofErr w:type="gramStart"/>
      <w:r>
        <w:t>End</w:t>
      </w:r>
      <w:proofErr w:type="gramEnd"/>
      <w:r>
        <w:rPr>
          <w:spacing w:val="-3"/>
        </w:rPr>
        <w:t xml:space="preserve"> </w:t>
      </w:r>
      <w:r>
        <w:t>but</w:t>
      </w:r>
      <w:r>
        <w:rPr>
          <w:spacing w:val="-2"/>
        </w:rPr>
        <w:t xml:space="preserve"> </w:t>
      </w:r>
      <w:r>
        <w:t>the</w:t>
      </w:r>
      <w:r>
        <w:rPr>
          <w:spacing w:val="-2"/>
        </w:rPr>
        <w:t xml:space="preserve"> </w:t>
      </w:r>
      <w:r>
        <w:t>post</w:t>
      </w:r>
      <w:r>
        <w:rPr>
          <w:spacing w:val="-2"/>
        </w:rPr>
        <w:t xml:space="preserve"> </w:t>
      </w:r>
      <w:r>
        <w:t>holder</w:t>
      </w:r>
      <w:r>
        <w:rPr>
          <w:spacing w:val="-2"/>
        </w:rPr>
        <w:t xml:space="preserve"> </w:t>
      </w:r>
      <w:r>
        <w:t>may</w:t>
      </w:r>
      <w:r>
        <w:rPr>
          <w:spacing w:val="-2"/>
        </w:rPr>
        <w:t xml:space="preserve"> </w:t>
      </w:r>
      <w:r>
        <w:t>be</w:t>
      </w:r>
      <w:r>
        <w:rPr>
          <w:spacing w:val="-2"/>
        </w:rPr>
        <w:t xml:space="preserve"> </w:t>
      </w:r>
      <w:r>
        <w:t>expected</w:t>
      </w:r>
      <w:r>
        <w:rPr>
          <w:spacing w:val="-2"/>
        </w:rPr>
        <w:t xml:space="preserve"> </w:t>
      </w:r>
      <w:r>
        <w:t>to</w:t>
      </w:r>
      <w:r>
        <w:rPr>
          <w:spacing w:val="-2"/>
        </w:rPr>
        <w:t xml:space="preserve"> </w:t>
      </w:r>
      <w:r>
        <w:t>work</w:t>
      </w:r>
      <w:r>
        <w:rPr>
          <w:spacing w:val="-2"/>
        </w:rPr>
        <w:t xml:space="preserve"> </w:t>
      </w:r>
      <w:r>
        <w:t>at</w:t>
      </w:r>
      <w:r>
        <w:rPr>
          <w:spacing w:val="-2"/>
        </w:rPr>
        <w:t xml:space="preserve"> </w:t>
      </w:r>
      <w:r>
        <w:t>any</w:t>
      </w:r>
      <w:r>
        <w:rPr>
          <w:spacing w:val="-2"/>
        </w:rPr>
        <w:t xml:space="preserve"> </w:t>
      </w:r>
      <w:r>
        <w:t>of</w:t>
      </w:r>
      <w:r>
        <w:rPr>
          <w:spacing w:val="-2"/>
        </w:rPr>
        <w:t xml:space="preserve"> </w:t>
      </w:r>
      <w:r>
        <w:t>the</w:t>
      </w:r>
      <w:r>
        <w:rPr>
          <w:spacing w:val="-2"/>
        </w:rPr>
        <w:t xml:space="preserve"> </w:t>
      </w:r>
      <w:r>
        <w:t xml:space="preserve">University sites as required. The </w:t>
      </w:r>
      <w:proofErr w:type="gramStart"/>
      <w:r>
        <w:t>post holder</w:t>
      </w:r>
      <w:proofErr w:type="gramEnd"/>
      <w:r>
        <w:t xml:space="preserve"> should </w:t>
      </w:r>
      <w:proofErr w:type="gramStart"/>
      <w:r>
        <w:t>have an understanding of</w:t>
      </w:r>
      <w:proofErr w:type="gramEnd"/>
      <w:r>
        <w:t xml:space="preserve"> individual health and safety responsibilities and an awareness of the risks in the work environment, together with their potential impact on both individual work and that of others.</w:t>
      </w:r>
    </w:p>
    <w:p w14:paraId="4363D14A" w14:textId="77777777" w:rsidR="00B1637E" w:rsidRDefault="00B1637E" w:rsidP="003E50D5">
      <w:pPr>
        <w:pStyle w:val="BodyText"/>
        <w:spacing w:before="1"/>
        <w:ind w:left="101" w:right="214"/>
      </w:pPr>
    </w:p>
    <w:p w14:paraId="4B7C632E" w14:textId="6A63AB29" w:rsidR="00B1637E" w:rsidRDefault="00B1637E" w:rsidP="00B1637E">
      <w:pPr>
        <w:pStyle w:val="Heading2"/>
      </w:pPr>
      <w:r>
        <w:rPr>
          <w:spacing w:val="-2"/>
        </w:rPr>
        <w:t>D</w:t>
      </w:r>
      <w:r w:rsidR="009B63C8">
        <w:rPr>
          <w:spacing w:val="-2"/>
        </w:rPr>
        <w:t>IMENSIONS</w:t>
      </w:r>
    </w:p>
    <w:p w14:paraId="45E6BDB5" w14:textId="77777777" w:rsidR="00B1637E" w:rsidRDefault="00B1637E" w:rsidP="003E50D5">
      <w:pPr>
        <w:pStyle w:val="BodyText"/>
        <w:spacing w:before="1"/>
        <w:ind w:left="101" w:right="214"/>
      </w:pPr>
    </w:p>
    <w:p w14:paraId="679322B5" w14:textId="7A9049EC" w:rsidR="00B1637E" w:rsidRDefault="003E50D5" w:rsidP="00F5243B">
      <w:pPr>
        <w:pStyle w:val="BodyText"/>
        <w:spacing w:before="1"/>
        <w:ind w:left="284" w:right="214"/>
      </w:pPr>
      <w:r>
        <w:t>The post holder has direct line management for 4 posts (</w:t>
      </w:r>
      <w:r w:rsidR="009B63C8">
        <w:t xml:space="preserve">Library </w:t>
      </w:r>
      <w:r>
        <w:t xml:space="preserve">Research Team: University Press Manager, Repository and Open Access Manager, Research Data Manager; Library Education Team: </w:t>
      </w:r>
      <w:r w:rsidR="009B63C8">
        <w:t>Library Education Services</w:t>
      </w:r>
      <w:r>
        <w:t xml:space="preserve"> </w:t>
      </w:r>
      <w:r w:rsidR="0053009F">
        <w:t>Manager</w:t>
      </w:r>
      <w:r>
        <w:t xml:space="preserve">) </w:t>
      </w:r>
    </w:p>
    <w:p w14:paraId="537A2DC1" w14:textId="77777777" w:rsidR="000511EF" w:rsidRDefault="000511EF" w:rsidP="00F5243B">
      <w:pPr>
        <w:pStyle w:val="BodyText"/>
        <w:spacing w:before="1"/>
        <w:ind w:left="284" w:right="214"/>
      </w:pPr>
    </w:p>
    <w:p w14:paraId="69CE6890" w14:textId="739599F4" w:rsidR="00863683" w:rsidRPr="000511EF" w:rsidRDefault="00863683" w:rsidP="000511EF">
      <w:pPr>
        <w:pStyle w:val="BodyText"/>
        <w:ind w:left="284" w:right="576"/>
      </w:pPr>
      <w:r w:rsidRPr="000511EF">
        <w:t>The post holder will provide strategic advice to senior colleagues across the University relating to open research, open access, research data, and responsible research evaluation and relevant external concordats, frameworks and initiatives. They will work in close collaboration with the Research and Knowledge Exchange Office senior management team, Graduate School, relevant Professional Services teams and University, College and School research and knowledge exchange senior academics</w:t>
      </w:r>
      <w:r w:rsidR="00F5243B" w:rsidRPr="000511EF">
        <w:t>.</w:t>
      </w:r>
      <w:r w:rsidRPr="000511EF">
        <w:t xml:space="preserve"> </w:t>
      </w:r>
    </w:p>
    <w:p w14:paraId="343C4804" w14:textId="77777777" w:rsidR="006E73B0" w:rsidRPr="00040E4A" w:rsidRDefault="006E73B0" w:rsidP="006E73B0">
      <w:pPr>
        <w:pStyle w:val="BodyText"/>
        <w:spacing w:line="288" w:lineRule="auto"/>
        <w:ind w:left="284" w:right="576"/>
        <w:rPr>
          <w:lang w:val="en-GB"/>
        </w:rPr>
      </w:pPr>
    </w:p>
    <w:p w14:paraId="5AE1C866" w14:textId="1CD02437" w:rsidR="00B1637E" w:rsidRDefault="0053009F" w:rsidP="00F5243B">
      <w:pPr>
        <w:pStyle w:val="BodyText"/>
        <w:spacing w:before="1"/>
        <w:ind w:left="284" w:right="214"/>
        <w:rPr>
          <w:spacing w:val="-3"/>
        </w:rPr>
      </w:pPr>
      <w:r>
        <w:t>They w</w:t>
      </w:r>
      <w:r w:rsidR="003E50D5">
        <w:t xml:space="preserve">ill be expected to work effectively with systems vendors, with </w:t>
      </w:r>
      <w:r>
        <w:t xml:space="preserve">colleagues </w:t>
      </w:r>
      <w:r w:rsidR="003E50D5">
        <w:t>at all levels and to play a significant cross departmental role;</w:t>
      </w:r>
      <w:r>
        <w:t xml:space="preserve"> they</w:t>
      </w:r>
      <w:r w:rsidR="003E50D5">
        <w:t xml:space="preserve"> will also</w:t>
      </w:r>
      <w:r w:rsidR="003E50D5">
        <w:rPr>
          <w:spacing w:val="40"/>
        </w:rPr>
        <w:t xml:space="preserve"> </w:t>
      </w:r>
      <w:r w:rsidR="003E50D5">
        <w:t>be</w:t>
      </w:r>
      <w:r w:rsidR="003E50D5">
        <w:rPr>
          <w:spacing w:val="-1"/>
        </w:rPr>
        <w:t xml:space="preserve"> </w:t>
      </w:r>
      <w:r w:rsidR="003E50D5">
        <w:t>expected</w:t>
      </w:r>
      <w:r w:rsidR="003E50D5">
        <w:rPr>
          <w:spacing w:val="-1"/>
        </w:rPr>
        <w:t xml:space="preserve"> </w:t>
      </w:r>
      <w:r w:rsidR="003E50D5">
        <w:t>to</w:t>
      </w:r>
      <w:r w:rsidR="003E50D5">
        <w:rPr>
          <w:spacing w:val="-1"/>
        </w:rPr>
        <w:t xml:space="preserve"> </w:t>
      </w:r>
      <w:r w:rsidR="006E73B0">
        <w:t>offer</w:t>
      </w:r>
      <w:r w:rsidR="003E50D5">
        <w:rPr>
          <w:spacing w:val="-1"/>
        </w:rPr>
        <w:t xml:space="preserve"> </w:t>
      </w:r>
      <w:r w:rsidR="003E50D5">
        <w:t>advice</w:t>
      </w:r>
      <w:r w:rsidR="003E50D5">
        <w:rPr>
          <w:spacing w:val="-1"/>
        </w:rPr>
        <w:t xml:space="preserve"> </w:t>
      </w:r>
      <w:r w:rsidR="003E50D5">
        <w:t>and</w:t>
      </w:r>
      <w:r w:rsidR="003E50D5">
        <w:rPr>
          <w:spacing w:val="-1"/>
        </w:rPr>
        <w:t xml:space="preserve"> </w:t>
      </w:r>
      <w:r w:rsidR="003E50D5">
        <w:t>day-to-day</w:t>
      </w:r>
      <w:r w:rsidR="003E50D5">
        <w:rPr>
          <w:spacing w:val="-1"/>
        </w:rPr>
        <w:t xml:space="preserve"> </w:t>
      </w:r>
      <w:r w:rsidR="003E50D5">
        <w:t>guidance</w:t>
      </w:r>
      <w:r w:rsidR="003E50D5">
        <w:rPr>
          <w:spacing w:val="-1"/>
        </w:rPr>
        <w:t xml:space="preserve"> </w:t>
      </w:r>
      <w:r w:rsidR="003E50D5">
        <w:t>to</w:t>
      </w:r>
      <w:r w:rsidR="003E50D5">
        <w:rPr>
          <w:spacing w:val="-1"/>
        </w:rPr>
        <w:t xml:space="preserve"> </w:t>
      </w:r>
      <w:r w:rsidR="003E50D5">
        <w:t>users</w:t>
      </w:r>
      <w:r w:rsidR="003E50D5">
        <w:rPr>
          <w:spacing w:val="-1"/>
        </w:rPr>
        <w:t xml:space="preserve"> </w:t>
      </w:r>
      <w:r w:rsidR="003E50D5">
        <w:t>and</w:t>
      </w:r>
      <w:r w:rsidR="003E50D5">
        <w:rPr>
          <w:spacing w:val="-1"/>
        </w:rPr>
        <w:t xml:space="preserve"> </w:t>
      </w:r>
      <w:r w:rsidR="003E50D5">
        <w:t>other</w:t>
      </w:r>
      <w:r w:rsidR="003E50D5">
        <w:rPr>
          <w:spacing w:val="-1"/>
        </w:rPr>
        <w:t xml:space="preserve"> </w:t>
      </w:r>
      <w:r>
        <w:t xml:space="preserve">colleagues </w:t>
      </w:r>
      <w:r w:rsidR="003E50D5">
        <w:t>within</w:t>
      </w:r>
      <w:r w:rsidR="003E50D5">
        <w:rPr>
          <w:spacing w:val="-1"/>
        </w:rPr>
        <w:t xml:space="preserve"> </w:t>
      </w:r>
      <w:r w:rsidR="003E50D5">
        <w:t>the area(s)</w:t>
      </w:r>
      <w:r w:rsidR="003E50D5">
        <w:rPr>
          <w:spacing w:val="-3"/>
        </w:rPr>
        <w:t xml:space="preserve"> </w:t>
      </w:r>
      <w:r w:rsidR="003E50D5">
        <w:t>of</w:t>
      </w:r>
      <w:r w:rsidR="003E50D5">
        <w:rPr>
          <w:spacing w:val="-3"/>
        </w:rPr>
        <w:t xml:space="preserve"> </w:t>
      </w:r>
      <w:r>
        <w:t xml:space="preserve">their </w:t>
      </w:r>
      <w:r w:rsidR="003E50D5">
        <w:t>expertise.</w:t>
      </w:r>
      <w:r w:rsidR="003E50D5">
        <w:rPr>
          <w:spacing w:val="-3"/>
        </w:rPr>
        <w:t xml:space="preserve"> </w:t>
      </w:r>
    </w:p>
    <w:p w14:paraId="304FC760" w14:textId="77777777" w:rsidR="006E73B0" w:rsidRDefault="006E73B0" w:rsidP="006E73B0">
      <w:pPr>
        <w:pStyle w:val="BodyText"/>
        <w:spacing w:before="1"/>
        <w:ind w:left="284" w:right="214"/>
      </w:pPr>
    </w:p>
    <w:p w14:paraId="08A2E405" w14:textId="261CED86" w:rsidR="00863683" w:rsidRPr="00040E4A" w:rsidRDefault="00B1637E" w:rsidP="00F5243B">
      <w:pPr>
        <w:tabs>
          <w:tab w:val="left" w:pos="572"/>
        </w:tabs>
        <w:spacing w:before="15" w:line="254" w:lineRule="auto"/>
        <w:ind w:left="284" w:right="211"/>
      </w:pPr>
      <w:r w:rsidRPr="00F5243B">
        <w:rPr>
          <w:b/>
          <w:spacing w:val="-2"/>
        </w:rPr>
        <w:t>Budget:</w:t>
      </w:r>
      <w:r w:rsidRPr="00F5243B">
        <w:rPr>
          <w:b/>
        </w:rPr>
        <w:tab/>
      </w:r>
      <w:r>
        <w:t>The</w:t>
      </w:r>
      <w:r w:rsidRPr="00F5243B">
        <w:rPr>
          <w:spacing w:val="-6"/>
        </w:rPr>
        <w:t xml:space="preserve"> </w:t>
      </w:r>
      <w:r>
        <w:t>post</w:t>
      </w:r>
      <w:r w:rsidRPr="00F5243B">
        <w:rPr>
          <w:spacing w:val="-6"/>
        </w:rPr>
        <w:t xml:space="preserve"> </w:t>
      </w:r>
      <w:r>
        <w:t>holder</w:t>
      </w:r>
      <w:r w:rsidRPr="00F5243B">
        <w:rPr>
          <w:spacing w:val="-6"/>
        </w:rPr>
        <w:t xml:space="preserve"> is responsible for a budget that comes from a variety of sources including SAS, University QR funding allocated by RKEO and external funding from a variety of funders</w:t>
      </w:r>
      <w:r w:rsidR="00863683" w:rsidRPr="00F5243B">
        <w:rPr>
          <w:spacing w:val="-6"/>
        </w:rPr>
        <w:t>.</w:t>
      </w:r>
      <w:r w:rsidR="00863683">
        <w:t xml:space="preserve"> This will include </w:t>
      </w:r>
      <w:r w:rsidR="0070794F">
        <w:t xml:space="preserve">(when appropriate) </w:t>
      </w:r>
      <w:r w:rsidR="00863683">
        <w:t>making a case of investment for internal and external funds.</w:t>
      </w:r>
    </w:p>
    <w:p w14:paraId="612F823B" w14:textId="77777777" w:rsidR="006E73B0" w:rsidRDefault="006E73B0" w:rsidP="00F5243B">
      <w:pPr>
        <w:tabs>
          <w:tab w:val="left" w:pos="572"/>
        </w:tabs>
        <w:spacing w:before="15" w:line="254" w:lineRule="auto"/>
        <w:ind w:left="284" w:right="211"/>
        <w:rPr>
          <w:spacing w:val="-6"/>
        </w:rPr>
      </w:pPr>
    </w:p>
    <w:p w14:paraId="5F0777A1" w14:textId="38FF67DD" w:rsidR="00BA670C" w:rsidRDefault="00B1637E" w:rsidP="00F5243B">
      <w:pPr>
        <w:tabs>
          <w:tab w:val="left" w:pos="572"/>
        </w:tabs>
        <w:spacing w:before="15" w:line="254" w:lineRule="auto"/>
        <w:ind w:left="284" w:right="211"/>
      </w:pPr>
      <w:r>
        <w:t>The University operates seven days a week and some services are open in the evenings</w:t>
      </w:r>
      <w:r w:rsidRPr="00F5243B">
        <w:rPr>
          <w:spacing w:val="-3"/>
        </w:rPr>
        <w:t xml:space="preserve"> </w:t>
      </w:r>
      <w:r>
        <w:t>and</w:t>
      </w:r>
      <w:r w:rsidRPr="00F5243B">
        <w:rPr>
          <w:spacing w:val="-3"/>
        </w:rPr>
        <w:t xml:space="preserve"> </w:t>
      </w:r>
      <w:r>
        <w:t>weekends.</w:t>
      </w:r>
      <w:r w:rsidRPr="00F5243B">
        <w:rPr>
          <w:spacing w:val="-3"/>
        </w:rPr>
        <w:t xml:space="preserve"> </w:t>
      </w:r>
      <w:r>
        <w:t>This</w:t>
      </w:r>
      <w:r w:rsidRPr="00F5243B">
        <w:rPr>
          <w:spacing w:val="-3"/>
        </w:rPr>
        <w:t xml:space="preserve"> </w:t>
      </w:r>
      <w:r>
        <w:t>might</w:t>
      </w:r>
      <w:r w:rsidRPr="00F5243B">
        <w:rPr>
          <w:spacing w:val="-3"/>
        </w:rPr>
        <w:t xml:space="preserve"> </w:t>
      </w:r>
      <w:r>
        <w:t>on</w:t>
      </w:r>
      <w:r w:rsidRPr="00F5243B">
        <w:rPr>
          <w:spacing w:val="-3"/>
        </w:rPr>
        <w:t xml:space="preserve"> </w:t>
      </w:r>
      <w:r>
        <w:t>occasion</w:t>
      </w:r>
      <w:r w:rsidRPr="00F5243B">
        <w:rPr>
          <w:spacing w:val="-3"/>
        </w:rPr>
        <w:t xml:space="preserve"> </w:t>
      </w:r>
      <w:r>
        <w:t>require</w:t>
      </w:r>
      <w:r w:rsidRPr="00F5243B">
        <w:rPr>
          <w:spacing w:val="-3"/>
        </w:rPr>
        <w:t xml:space="preserve"> </w:t>
      </w:r>
      <w:r>
        <w:t>the</w:t>
      </w:r>
      <w:r w:rsidRPr="00F5243B">
        <w:rPr>
          <w:spacing w:val="-3"/>
        </w:rPr>
        <w:t xml:space="preserve"> </w:t>
      </w:r>
      <w:r>
        <w:t>working</w:t>
      </w:r>
      <w:r w:rsidRPr="00F5243B">
        <w:rPr>
          <w:spacing w:val="-3"/>
        </w:rPr>
        <w:t xml:space="preserve"> </w:t>
      </w:r>
      <w:r>
        <w:t>of</w:t>
      </w:r>
      <w:r w:rsidRPr="00F5243B">
        <w:rPr>
          <w:spacing w:val="-3"/>
        </w:rPr>
        <w:t xml:space="preserve"> </w:t>
      </w:r>
      <w:r>
        <w:t>unsocial</w:t>
      </w:r>
      <w:r w:rsidRPr="00F5243B">
        <w:rPr>
          <w:spacing w:val="-3"/>
        </w:rPr>
        <w:t xml:space="preserve"> </w:t>
      </w:r>
      <w:r>
        <w:t>hours.</w:t>
      </w:r>
    </w:p>
    <w:p w14:paraId="39405A82" w14:textId="77777777" w:rsidR="00BA670C" w:rsidRDefault="00BA670C">
      <w:r>
        <w:br w:type="page"/>
      </w:r>
    </w:p>
    <w:p w14:paraId="3C853EEB" w14:textId="77777777" w:rsidR="00B1637E" w:rsidRDefault="00B1637E" w:rsidP="00B1637E">
      <w:pPr>
        <w:pStyle w:val="Heading2"/>
        <w:spacing w:before="242"/>
        <w:rPr>
          <w:spacing w:val="-2"/>
        </w:rPr>
      </w:pPr>
      <w:r>
        <w:lastRenderedPageBreak/>
        <w:t>Key</w:t>
      </w:r>
      <w:r>
        <w:rPr>
          <w:spacing w:val="-5"/>
        </w:rPr>
        <w:t xml:space="preserve"> </w:t>
      </w:r>
      <w:r>
        <w:rPr>
          <w:spacing w:val="-2"/>
        </w:rPr>
        <w:t>Relationships</w:t>
      </w:r>
    </w:p>
    <w:p w14:paraId="322CDEF4" w14:textId="77777777" w:rsidR="006E73B0" w:rsidRDefault="006E73B0" w:rsidP="00B1637E">
      <w:pPr>
        <w:pStyle w:val="Heading2"/>
        <w:spacing w:before="242"/>
      </w:pPr>
    </w:p>
    <w:p w14:paraId="6F1EAED0" w14:textId="738C0F27" w:rsidR="00B1637E" w:rsidRDefault="00B1637E" w:rsidP="00B1637E">
      <w:pPr>
        <w:pStyle w:val="ListParagraph"/>
        <w:numPr>
          <w:ilvl w:val="0"/>
          <w:numId w:val="23"/>
        </w:numPr>
        <w:tabs>
          <w:tab w:val="left" w:pos="572"/>
        </w:tabs>
        <w:spacing w:before="0" w:line="267" w:lineRule="exact"/>
      </w:pPr>
      <w:r>
        <w:t>Deputy Vice Chancellor Research and Knowledge Exchange</w:t>
      </w:r>
    </w:p>
    <w:p w14:paraId="1B1CF401" w14:textId="7A7C7730" w:rsidR="00B1637E" w:rsidRDefault="00B1637E" w:rsidP="00B1637E">
      <w:pPr>
        <w:pStyle w:val="ListParagraph"/>
        <w:numPr>
          <w:ilvl w:val="0"/>
          <w:numId w:val="23"/>
        </w:numPr>
        <w:tabs>
          <w:tab w:val="left" w:pos="572"/>
        </w:tabs>
        <w:spacing w:before="0" w:line="267" w:lineRule="exact"/>
      </w:pPr>
      <w:r>
        <w:t>Associate Heads of College: Research and Knowledge Exchange</w:t>
      </w:r>
    </w:p>
    <w:p w14:paraId="38304F04" w14:textId="3720B4C3" w:rsidR="001659CD" w:rsidRDefault="001659CD" w:rsidP="00B1637E">
      <w:pPr>
        <w:pStyle w:val="ListParagraph"/>
        <w:numPr>
          <w:ilvl w:val="0"/>
          <w:numId w:val="23"/>
        </w:numPr>
        <w:tabs>
          <w:tab w:val="left" w:pos="572"/>
        </w:tabs>
        <w:spacing w:before="0" w:line="267" w:lineRule="exact"/>
      </w:pPr>
      <w:r>
        <w:t>Associate Heads of College: Education and Students</w:t>
      </w:r>
    </w:p>
    <w:p w14:paraId="49DF9B1E" w14:textId="4E5D0C46" w:rsidR="00B1637E" w:rsidRDefault="00B1637E" w:rsidP="00B1637E">
      <w:pPr>
        <w:pStyle w:val="ListParagraph"/>
        <w:numPr>
          <w:ilvl w:val="0"/>
          <w:numId w:val="23"/>
        </w:numPr>
        <w:tabs>
          <w:tab w:val="left" w:pos="572"/>
        </w:tabs>
        <w:spacing w:before="0" w:line="267" w:lineRule="exact"/>
      </w:pPr>
      <w:r>
        <w:t>School Research and Knowledge Exchange Leads</w:t>
      </w:r>
    </w:p>
    <w:p w14:paraId="26639541" w14:textId="77777777" w:rsidR="000C7988" w:rsidRDefault="000C7988" w:rsidP="000C7988">
      <w:pPr>
        <w:pStyle w:val="ListParagraph"/>
        <w:numPr>
          <w:ilvl w:val="0"/>
          <w:numId w:val="23"/>
        </w:numPr>
        <w:tabs>
          <w:tab w:val="left" w:pos="572"/>
        </w:tabs>
        <w:spacing w:before="0" w:line="267" w:lineRule="exact"/>
      </w:pPr>
      <w:r>
        <w:t>Head of Research and Knowledge Exchange Office</w:t>
      </w:r>
    </w:p>
    <w:p w14:paraId="37FDA2AF" w14:textId="77777777" w:rsidR="00AC3D78" w:rsidRDefault="00AC3D78" w:rsidP="00AC3D78">
      <w:pPr>
        <w:pStyle w:val="ListParagraph"/>
        <w:numPr>
          <w:ilvl w:val="0"/>
          <w:numId w:val="23"/>
        </w:numPr>
        <w:tabs>
          <w:tab w:val="left" w:pos="572"/>
        </w:tabs>
        <w:spacing w:before="0" w:line="267" w:lineRule="exact"/>
      </w:pPr>
      <w:r>
        <w:t>Head of Graduate School</w:t>
      </w:r>
    </w:p>
    <w:p w14:paraId="2BC1835F" w14:textId="77777777" w:rsidR="008674F1" w:rsidRDefault="008674F1" w:rsidP="008674F1">
      <w:pPr>
        <w:pStyle w:val="ListParagraph"/>
        <w:numPr>
          <w:ilvl w:val="0"/>
          <w:numId w:val="23"/>
        </w:numPr>
        <w:tabs>
          <w:tab w:val="left" w:pos="572"/>
        </w:tabs>
        <w:spacing w:before="0" w:line="267" w:lineRule="exact"/>
      </w:pPr>
      <w:r>
        <w:t>University REF Director</w:t>
      </w:r>
    </w:p>
    <w:p w14:paraId="5561B7C7" w14:textId="77777777" w:rsidR="000C7988" w:rsidRDefault="000C7988" w:rsidP="000C7988">
      <w:pPr>
        <w:pStyle w:val="ListParagraph"/>
        <w:numPr>
          <w:ilvl w:val="0"/>
          <w:numId w:val="23"/>
        </w:numPr>
        <w:tabs>
          <w:tab w:val="left" w:pos="572"/>
        </w:tabs>
        <w:spacing w:before="0" w:line="267" w:lineRule="exact"/>
      </w:pPr>
      <w:r>
        <w:t>Senior Research Governance and REF Manager</w:t>
      </w:r>
    </w:p>
    <w:p w14:paraId="20D42CFB" w14:textId="77777777" w:rsidR="000C7988" w:rsidRDefault="000C7988" w:rsidP="000C7988">
      <w:pPr>
        <w:pStyle w:val="ListParagraph"/>
        <w:numPr>
          <w:ilvl w:val="0"/>
          <w:numId w:val="23"/>
        </w:numPr>
        <w:tabs>
          <w:tab w:val="left" w:pos="572"/>
        </w:tabs>
        <w:spacing w:before="0" w:line="267" w:lineRule="exact"/>
      </w:pPr>
      <w:r>
        <w:t>Senior Contracts Manager</w:t>
      </w:r>
    </w:p>
    <w:p w14:paraId="06CE4AF1" w14:textId="77777777" w:rsidR="000C7988" w:rsidRDefault="000C7988" w:rsidP="000C7988">
      <w:pPr>
        <w:pStyle w:val="ListParagraph"/>
        <w:numPr>
          <w:ilvl w:val="0"/>
          <w:numId w:val="23"/>
        </w:numPr>
        <w:tabs>
          <w:tab w:val="left" w:pos="572"/>
        </w:tabs>
        <w:spacing w:before="0" w:line="267" w:lineRule="exact"/>
      </w:pPr>
      <w:r>
        <w:t>Senior Research Development and Awards Manager</w:t>
      </w:r>
    </w:p>
    <w:p w14:paraId="5E3F5499" w14:textId="17A9CCA6" w:rsidR="00B1637E" w:rsidRDefault="00B1637E" w:rsidP="00B1637E">
      <w:pPr>
        <w:pStyle w:val="ListParagraph"/>
        <w:numPr>
          <w:ilvl w:val="0"/>
          <w:numId w:val="23"/>
        </w:numPr>
        <w:tabs>
          <w:tab w:val="left" w:pos="572"/>
        </w:tabs>
        <w:spacing w:before="0" w:line="267" w:lineRule="exact"/>
      </w:pPr>
      <w:r>
        <w:t xml:space="preserve">Information Systems and Support </w:t>
      </w:r>
      <w:proofErr w:type="gramStart"/>
      <w:r>
        <w:t>directorate</w:t>
      </w:r>
      <w:proofErr w:type="gramEnd"/>
    </w:p>
    <w:p w14:paraId="5940F810" w14:textId="612830C7" w:rsidR="00B1637E" w:rsidRDefault="00B1637E" w:rsidP="00B1637E">
      <w:pPr>
        <w:pStyle w:val="ListParagraph"/>
        <w:numPr>
          <w:ilvl w:val="0"/>
          <w:numId w:val="23"/>
        </w:numPr>
        <w:tabs>
          <w:tab w:val="left" w:pos="572"/>
        </w:tabs>
        <w:spacing w:before="0" w:line="267" w:lineRule="exact"/>
      </w:pPr>
      <w:r>
        <w:t>Information Compliance</w:t>
      </w:r>
      <w:r w:rsidR="001659CD">
        <w:t xml:space="preserve"> Manager</w:t>
      </w:r>
    </w:p>
    <w:p w14:paraId="4524BDD6" w14:textId="4F86A23D" w:rsidR="00B1637E" w:rsidRDefault="00B1637E" w:rsidP="00B1637E">
      <w:pPr>
        <w:pStyle w:val="ListParagraph"/>
        <w:numPr>
          <w:ilvl w:val="0"/>
          <w:numId w:val="23"/>
        </w:numPr>
        <w:tabs>
          <w:tab w:val="left" w:pos="572"/>
        </w:tabs>
        <w:spacing w:before="0" w:line="267" w:lineRule="exact"/>
      </w:pPr>
      <w:r>
        <w:t>External suppliers</w:t>
      </w:r>
    </w:p>
    <w:p w14:paraId="60533C9C" w14:textId="6B240525" w:rsidR="000E1645" w:rsidRDefault="000E1645" w:rsidP="006E73B0">
      <w:pPr>
        <w:pStyle w:val="BodyText"/>
        <w:tabs>
          <w:tab w:val="left" w:pos="1590"/>
        </w:tabs>
        <w:spacing w:before="251"/>
        <w:ind w:left="101"/>
      </w:pPr>
    </w:p>
    <w:p w14:paraId="744926F4" w14:textId="77777777" w:rsidR="000E1645" w:rsidRDefault="00A83D1A">
      <w:pPr>
        <w:pStyle w:val="BodyText"/>
        <w:tabs>
          <w:tab w:val="left" w:pos="1590"/>
        </w:tabs>
        <w:ind w:left="101"/>
      </w:pPr>
      <w:r>
        <w:rPr>
          <w:b/>
          <w:spacing w:val="-2"/>
        </w:rPr>
        <w:t>Hours:</w:t>
      </w:r>
      <w:r>
        <w:rPr>
          <w:b/>
        </w:rPr>
        <w:tab/>
      </w:r>
      <w:r>
        <w:t>The</w:t>
      </w:r>
      <w:r>
        <w:rPr>
          <w:spacing w:val="-6"/>
        </w:rPr>
        <w:t xml:space="preserve"> </w:t>
      </w:r>
      <w:r>
        <w:t>post</w:t>
      </w:r>
      <w:r>
        <w:rPr>
          <w:spacing w:val="-4"/>
        </w:rPr>
        <w:t xml:space="preserve"> </w:t>
      </w:r>
      <w:r>
        <w:t>holder</w:t>
      </w:r>
      <w:r>
        <w:rPr>
          <w:spacing w:val="-4"/>
        </w:rPr>
        <w:t xml:space="preserve"> </w:t>
      </w:r>
      <w:r>
        <w:t>will</w:t>
      </w:r>
      <w:r>
        <w:rPr>
          <w:spacing w:val="-4"/>
        </w:rPr>
        <w:t xml:space="preserve"> </w:t>
      </w:r>
      <w:r>
        <w:t>work</w:t>
      </w:r>
      <w:r>
        <w:rPr>
          <w:spacing w:val="-4"/>
        </w:rPr>
        <w:t xml:space="preserve"> </w:t>
      </w:r>
      <w:r>
        <w:t>35</w:t>
      </w:r>
      <w:r>
        <w:rPr>
          <w:spacing w:val="-4"/>
        </w:rPr>
        <w:t xml:space="preserve"> </w:t>
      </w:r>
      <w:r>
        <w:t>hours</w:t>
      </w:r>
      <w:r>
        <w:rPr>
          <w:spacing w:val="-4"/>
        </w:rPr>
        <w:t xml:space="preserve"> </w:t>
      </w:r>
      <w:r>
        <w:t>per</w:t>
      </w:r>
      <w:r>
        <w:rPr>
          <w:spacing w:val="-4"/>
        </w:rPr>
        <w:t xml:space="preserve"> </w:t>
      </w:r>
      <w:r>
        <w:rPr>
          <w:spacing w:val="-2"/>
        </w:rPr>
        <w:t>week.</w:t>
      </w:r>
    </w:p>
    <w:p w14:paraId="35684944" w14:textId="77777777" w:rsidR="000E1645" w:rsidRDefault="000E1645">
      <w:pPr>
        <w:pStyle w:val="BodyText"/>
        <w:spacing w:before="36"/>
      </w:pPr>
    </w:p>
    <w:p w14:paraId="7CCF7B75" w14:textId="780A0AA0" w:rsidR="000E1645" w:rsidRDefault="00A83D1A">
      <w:pPr>
        <w:pStyle w:val="BodyText"/>
        <w:tabs>
          <w:tab w:val="left" w:pos="1590"/>
        </w:tabs>
        <w:spacing w:line="288" w:lineRule="auto"/>
        <w:ind w:left="101" w:right="759"/>
      </w:pPr>
      <w:r>
        <w:rPr>
          <w:b/>
          <w:spacing w:val="-2"/>
        </w:rPr>
        <w:t>Location:</w:t>
      </w:r>
      <w:r>
        <w:rPr>
          <w:b/>
        </w:rPr>
        <w:tab/>
      </w:r>
      <w:r>
        <w:t>All</w:t>
      </w:r>
      <w:r>
        <w:rPr>
          <w:spacing w:val="-3"/>
        </w:rPr>
        <w:t xml:space="preserve"> </w:t>
      </w:r>
      <w:r>
        <w:t>University</w:t>
      </w:r>
      <w:r>
        <w:rPr>
          <w:spacing w:val="-4"/>
        </w:rPr>
        <w:t xml:space="preserve"> </w:t>
      </w:r>
      <w:r>
        <w:t>appointments</w:t>
      </w:r>
      <w:r>
        <w:rPr>
          <w:spacing w:val="-3"/>
        </w:rPr>
        <w:t xml:space="preserve"> </w:t>
      </w:r>
      <w:r>
        <w:t>are</w:t>
      </w:r>
      <w:r>
        <w:rPr>
          <w:spacing w:val="-4"/>
        </w:rPr>
        <w:t xml:space="preserve"> </w:t>
      </w:r>
      <w:r>
        <w:t>made</w:t>
      </w:r>
      <w:r>
        <w:rPr>
          <w:spacing w:val="-3"/>
        </w:rPr>
        <w:t xml:space="preserve"> </w:t>
      </w:r>
      <w:r>
        <w:t>on</w:t>
      </w:r>
      <w:r>
        <w:rPr>
          <w:spacing w:val="-4"/>
        </w:rPr>
        <w:t xml:space="preserve"> </w:t>
      </w:r>
      <w:r>
        <w:t>the</w:t>
      </w:r>
      <w:r>
        <w:rPr>
          <w:spacing w:val="-3"/>
        </w:rPr>
        <w:t xml:space="preserve"> </w:t>
      </w:r>
      <w:r>
        <w:t>understanding</w:t>
      </w:r>
      <w:r>
        <w:rPr>
          <w:spacing w:val="-4"/>
        </w:rPr>
        <w:t xml:space="preserve"> </w:t>
      </w:r>
      <w:r>
        <w:t>that</w:t>
      </w:r>
      <w:r>
        <w:rPr>
          <w:spacing w:val="-3"/>
        </w:rPr>
        <w:t xml:space="preserve"> </w:t>
      </w:r>
      <w:r w:rsidR="0053009F">
        <w:t xml:space="preserve">colleagues </w:t>
      </w:r>
      <w:r>
        <w:t>may</w:t>
      </w:r>
      <w:r>
        <w:rPr>
          <w:spacing w:val="-3"/>
        </w:rPr>
        <w:t xml:space="preserve"> </w:t>
      </w:r>
      <w:r>
        <w:t>be</w:t>
      </w:r>
      <w:r>
        <w:rPr>
          <w:spacing w:val="-4"/>
        </w:rPr>
        <w:t xml:space="preserve"> </w:t>
      </w:r>
      <w:r>
        <w:t>asked to serve at any of the University’s sites should the need arise. The post holder must also work in accordance with any agreed service levels.</w:t>
      </w:r>
    </w:p>
    <w:p w14:paraId="4E0CAAF9" w14:textId="1DE42F47" w:rsidR="000E1645" w:rsidRDefault="00A83D1A" w:rsidP="0050240F">
      <w:pPr>
        <w:pStyle w:val="BodyText"/>
        <w:spacing w:before="246" w:line="288" w:lineRule="auto"/>
        <w:ind w:left="101" w:right="576"/>
      </w:pPr>
      <w:r>
        <w:rPr>
          <w:b/>
        </w:rPr>
        <w:t>Professional</w:t>
      </w:r>
      <w:r>
        <w:rPr>
          <w:b/>
          <w:spacing w:val="-4"/>
        </w:rPr>
        <w:t xml:space="preserve"> </w:t>
      </w:r>
      <w:r>
        <w:rPr>
          <w:b/>
        </w:rPr>
        <w:t>Development:</w:t>
      </w:r>
      <w:r>
        <w:rPr>
          <w:b/>
          <w:spacing w:val="-4"/>
        </w:rPr>
        <w:t xml:space="preserve"> </w:t>
      </w:r>
      <w:r>
        <w:t>SAS</w:t>
      </w:r>
      <w:r>
        <w:rPr>
          <w:spacing w:val="-4"/>
        </w:rPr>
        <w:t xml:space="preserve"> </w:t>
      </w:r>
      <w:r>
        <w:t>is</w:t>
      </w:r>
      <w:r>
        <w:rPr>
          <w:spacing w:val="-4"/>
        </w:rPr>
        <w:t xml:space="preserve"> </w:t>
      </w:r>
      <w:r>
        <w:t>committed</w:t>
      </w:r>
      <w:r>
        <w:rPr>
          <w:spacing w:val="-4"/>
        </w:rPr>
        <w:t xml:space="preserve"> </w:t>
      </w:r>
      <w:r>
        <w:t>to</w:t>
      </w:r>
      <w:r>
        <w:rPr>
          <w:spacing w:val="-4"/>
        </w:rPr>
        <w:t xml:space="preserve"> </w:t>
      </w:r>
      <w:r>
        <w:t>continuous</w:t>
      </w:r>
      <w:r>
        <w:rPr>
          <w:spacing w:val="-5"/>
        </w:rPr>
        <w:t xml:space="preserve"> </w:t>
      </w:r>
      <w:r>
        <w:t>professional</w:t>
      </w:r>
      <w:r>
        <w:rPr>
          <w:spacing w:val="-4"/>
        </w:rPr>
        <w:t xml:space="preserve"> </w:t>
      </w:r>
      <w:r>
        <w:t>development,</w:t>
      </w:r>
      <w:r>
        <w:rPr>
          <w:spacing w:val="-4"/>
        </w:rPr>
        <w:t xml:space="preserve"> </w:t>
      </w:r>
      <w:r>
        <w:t>and</w:t>
      </w:r>
      <w:r>
        <w:rPr>
          <w:spacing w:val="-4"/>
        </w:rPr>
        <w:t xml:space="preserve"> </w:t>
      </w:r>
      <w:r>
        <w:t>the post holder will be encouraged to participate in professional activities and to develop new skills</w:t>
      </w:r>
      <w:r w:rsidR="0050240F">
        <w:t xml:space="preserve"> </w:t>
      </w:r>
      <w:r>
        <w:t>where</w:t>
      </w:r>
      <w:r>
        <w:rPr>
          <w:spacing w:val="-5"/>
        </w:rPr>
        <w:t xml:space="preserve"> </w:t>
      </w:r>
      <w:r>
        <w:rPr>
          <w:spacing w:val="-2"/>
        </w:rPr>
        <w:t>necessary</w:t>
      </w:r>
    </w:p>
    <w:p w14:paraId="5707F549" w14:textId="77777777" w:rsidR="000E1645" w:rsidRDefault="000E1645">
      <w:pPr>
        <w:sectPr w:rsidR="000E1645">
          <w:pgSz w:w="11900" w:h="16840"/>
          <w:pgMar w:top="1480" w:right="620" w:bottom="280" w:left="820" w:header="720" w:footer="720" w:gutter="0"/>
          <w:cols w:space="720"/>
        </w:sectPr>
      </w:pPr>
    </w:p>
    <w:p w14:paraId="6759E1C3" w14:textId="77777777" w:rsidR="000E1645" w:rsidRDefault="00A83D1A">
      <w:pPr>
        <w:spacing w:before="70"/>
        <w:ind w:left="314"/>
        <w:rPr>
          <w:b/>
        </w:rPr>
      </w:pPr>
      <w:r>
        <w:rPr>
          <w:b/>
        </w:rPr>
        <w:lastRenderedPageBreak/>
        <w:t>PERSON</w:t>
      </w:r>
      <w:r>
        <w:rPr>
          <w:b/>
          <w:spacing w:val="-6"/>
        </w:rPr>
        <w:t xml:space="preserve"> </w:t>
      </w:r>
      <w:r>
        <w:rPr>
          <w:b/>
          <w:spacing w:val="-2"/>
        </w:rPr>
        <w:t>SPECIFICATION</w:t>
      </w:r>
    </w:p>
    <w:p w14:paraId="7E36D36C" w14:textId="6E53A53C" w:rsidR="000E1645" w:rsidRDefault="0053009F">
      <w:pPr>
        <w:spacing w:before="251"/>
        <w:ind w:left="314"/>
        <w:rPr>
          <w:b/>
        </w:rPr>
      </w:pPr>
      <w:r>
        <w:rPr>
          <w:b/>
        </w:rPr>
        <w:t xml:space="preserve">Library Research and Education Services Lead </w:t>
      </w:r>
    </w:p>
    <w:p w14:paraId="1859D16B" w14:textId="77777777" w:rsidR="000E1645" w:rsidRDefault="000E1645">
      <w:pPr>
        <w:pStyle w:val="BodyText"/>
        <w:spacing w:before="5"/>
        <w:rPr>
          <w:b/>
          <w:sz w:val="16"/>
        </w:rPr>
      </w:pPr>
    </w:p>
    <w:tbl>
      <w:tblPr>
        <w:tblW w:w="0" w:type="auto"/>
        <w:tblInd w:w="327"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0" w:type="dxa"/>
          <w:right w:w="0" w:type="dxa"/>
        </w:tblCellMar>
        <w:tblLook w:val="01E0" w:firstRow="1" w:lastRow="1" w:firstColumn="1" w:lastColumn="1" w:noHBand="0" w:noVBand="0"/>
      </w:tblPr>
      <w:tblGrid>
        <w:gridCol w:w="1586"/>
        <w:gridCol w:w="4286"/>
        <w:gridCol w:w="4108"/>
      </w:tblGrid>
      <w:tr w:rsidR="000E1645" w14:paraId="7C95AEE8" w14:textId="77777777">
        <w:trPr>
          <w:trHeight w:val="748"/>
        </w:trPr>
        <w:tc>
          <w:tcPr>
            <w:tcW w:w="1586" w:type="dxa"/>
            <w:tcBorders>
              <w:left w:val="single" w:sz="4" w:space="0" w:color="C0C0C0"/>
            </w:tcBorders>
          </w:tcPr>
          <w:p w14:paraId="48C3C106" w14:textId="77777777" w:rsidR="000E1645" w:rsidRDefault="000E1645">
            <w:pPr>
              <w:pStyle w:val="TableParagraph"/>
              <w:rPr>
                <w:rFonts w:ascii="Times New Roman"/>
                <w:sz w:val="20"/>
              </w:rPr>
            </w:pPr>
          </w:p>
        </w:tc>
        <w:tc>
          <w:tcPr>
            <w:tcW w:w="4286" w:type="dxa"/>
          </w:tcPr>
          <w:p w14:paraId="18D0E424" w14:textId="77777777" w:rsidR="000E1645" w:rsidRDefault="000E1645">
            <w:pPr>
              <w:pStyle w:val="TableParagraph"/>
              <w:spacing w:before="106"/>
              <w:rPr>
                <w:b/>
              </w:rPr>
            </w:pPr>
          </w:p>
          <w:p w14:paraId="20CCEE34" w14:textId="77777777" w:rsidR="000E1645" w:rsidRDefault="00A83D1A">
            <w:pPr>
              <w:pStyle w:val="TableParagraph"/>
              <w:spacing w:before="1"/>
              <w:ind w:left="1160"/>
              <w:rPr>
                <w:b/>
              </w:rPr>
            </w:pPr>
            <w:r>
              <w:rPr>
                <w:b/>
              </w:rPr>
              <w:t>Essential</w:t>
            </w:r>
            <w:r>
              <w:rPr>
                <w:b/>
                <w:spacing w:val="-9"/>
              </w:rPr>
              <w:t xml:space="preserve"> </w:t>
            </w:r>
            <w:r>
              <w:rPr>
                <w:b/>
                <w:spacing w:val="-2"/>
              </w:rPr>
              <w:t>Criteria</w:t>
            </w:r>
          </w:p>
        </w:tc>
        <w:tc>
          <w:tcPr>
            <w:tcW w:w="4108" w:type="dxa"/>
          </w:tcPr>
          <w:p w14:paraId="70DB1269" w14:textId="77777777" w:rsidR="000E1645" w:rsidRDefault="000E1645">
            <w:pPr>
              <w:pStyle w:val="TableParagraph"/>
              <w:spacing w:before="106"/>
              <w:rPr>
                <w:b/>
              </w:rPr>
            </w:pPr>
          </w:p>
          <w:p w14:paraId="1F5E37F7" w14:textId="77777777" w:rsidR="000E1645" w:rsidRDefault="00A83D1A">
            <w:pPr>
              <w:pStyle w:val="TableParagraph"/>
              <w:spacing w:before="1"/>
              <w:ind w:left="26"/>
              <w:jc w:val="center"/>
              <w:rPr>
                <w:b/>
              </w:rPr>
            </w:pPr>
            <w:r>
              <w:rPr>
                <w:b/>
              </w:rPr>
              <w:t>Desirable</w:t>
            </w:r>
            <w:r>
              <w:rPr>
                <w:b/>
                <w:spacing w:val="-9"/>
              </w:rPr>
              <w:t xml:space="preserve"> </w:t>
            </w:r>
            <w:r>
              <w:rPr>
                <w:b/>
                <w:spacing w:val="-2"/>
              </w:rPr>
              <w:t>Criteria</w:t>
            </w:r>
          </w:p>
        </w:tc>
      </w:tr>
      <w:tr w:rsidR="000E1645" w14:paraId="46B91ABB" w14:textId="77777777" w:rsidTr="000511EF">
        <w:trPr>
          <w:trHeight w:val="645"/>
        </w:trPr>
        <w:tc>
          <w:tcPr>
            <w:tcW w:w="1586" w:type="dxa"/>
            <w:tcBorders>
              <w:left w:val="single" w:sz="4" w:space="0" w:color="C0C0C0"/>
            </w:tcBorders>
          </w:tcPr>
          <w:p w14:paraId="1563F29E" w14:textId="77777777" w:rsidR="000E1645" w:rsidRDefault="00A83D1A">
            <w:pPr>
              <w:pStyle w:val="TableParagraph"/>
              <w:spacing w:line="243" w:lineRule="exact"/>
              <w:ind w:left="30"/>
              <w:rPr>
                <w:b/>
              </w:rPr>
            </w:pPr>
            <w:r>
              <w:rPr>
                <w:b/>
                <w:spacing w:val="-2"/>
              </w:rPr>
              <w:t>Qualifications</w:t>
            </w:r>
          </w:p>
        </w:tc>
        <w:tc>
          <w:tcPr>
            <w:tcW w:w="4286" w:type="dxa"/>
          </w:tcPr>
          <w:p w14:paraId="365F664D" w14:textId="77777777" w:rsidR="000E1645" w:rsidRDefault="00A83D1A">
            <w:pPr>
              <w:pStyle w:val="TableParagraph"/>
              <w:numPr>
                <w:ilvl w:val="0"/>
                <w:numId w:val="7"/>
              </w:numPr>
              <w:tabs>
                <w:tab w:val="left" w:pos="394"/>
              </w:tabs>
              <w:spacing w:before="7" w:line="225" w:lineRule="auto"/>
              <w:ind w:right="428"/>
              <w:rPr>
                <w:sz w:val="20"/>
              </w:rPr>
            </w:pPr>
            <w:r>
              <w:rPr>
                <w:sz w:val="20"/>
              </w:rPr>
              <w:t>A</w:t>
            </w:r>
            <w:r>
              <w:rPr>
                <w:spacing w:val="-11"/>
                <w:sz w:val="20"/>
              </w:rPr>
              <w:t xml:space="preserve"> </w:t>
            </w:r>
            <w:r>
              <w:rPr>
                <w:sz w:val="20"/>
              </w:rPr>
              <w:t>relevant</w:t>
            </w:r>
            <w:r>
              <w:rPr>
                <w:spacing w:val="-10"/>
                <w:sz w:val="20"/>
              </w:rPr>
              <w:t xml:space="preserve"> </w:t>
            </w:r>
            <w:r>
              <w:rPr>
                <w:sz w:val="20"/>
              </w:rPr>
              <w:t>degree</w:t>
            </w:r>
            <w:r>
              <w:rPr>
                <w:spacing w:val="-10"/>
                <w:sz w:val="20"/>
              </w:rPr>
              <w:t xml:space="preserve"> </w:t>
            </w:r>
            <w:r>
              <w:rPr>
                <w:sz w:val="20"/>
              </w:rPr>
              <w:t>or</w:t>
            </w:r>
            <w:r>
              <w:rPr>
                <w:spacing w:val="-10"/>
                <w:sz w:val="20"/>
              </w:rPr>
              <w:t xml:space="preserve"> </w:t>
            </w:r>
            <w:r>
              <w:rPr>
                <w:sz w:val="20"/>
              </w:rPr>
              <w:t>demonstrable</w:t>
            </w:r>
            <w:r>
              <w:rPr>
                <w:spacing w:val="-11"/>
                <w:sz w:val="20"/>
              </w:rPr>
              <w:t xml:space="preserve"> </w:t>
            </w:r>
            <w:r>
              <w:rPr>
                <w:sz w:val="20"/>
              </w:rPr>
              <w:t>and significant equivalent experience</w:t>
            </w:r>
          </w:p>
        </w:tc>
        <w:tc>
          <w:tcPr>
            <w:tcW w:w="4108" w:type="dxa"/>
          </w:tcPr>
          <w:p w14:paraId="04E455B8" w14:textId="537A66AA" w:rsidR="000E1645" w:rsidRDefault="00675633">
            <w:pPr>
              <w:pStyle w:val="TableParagraph"/>
              <w:numPr>
                <w:ilvl w:val="0"/>
                <w:numId w:val="6"/>
              </w:numPr>
              <w:tabs>
                <w:tab w:val="left" w:pos="397"/>
              </w:tabs>
              <w:spacing w:line="243" w:lineRule="exact"/>
              <w:rPr>
                <w:sz w:val="20"/>
              </w:rPr>
            </w:pPr>
            <w:r>
              <w:rPr>
                <w:sz w:val="20"/>
              </w:rPr>
              <w:t xml:space="preserve">Member of appropriate professional associations e.g. </w:t>
            </w:r>
            <w:r w:rsidR="00A83D1A">
              <w:rPr>
                <w:sz w:val="20"/>
              </w:rPr>
              <w:t>CILIP</w:t>
            </w:r>
            <w:r>
              <w:rPr>
                <w:sz w:val="20"/>
              </w:rPr>
              <w:t>, ARMA, HEA</w:t>
            </w:r>
            <w:r w:rsidR="00A83D1A">
              <w:rPr>
                <w:spacing w:val="-7"/>
                <w:sz w:val="20"/>
              </w:rPr>
              <w:t xml:space="preserve"> </w:t>
            </w:r>
          </w:p>
        </w:tc>
      </w:tr>
      <w:tr w:rsidR="000E1645" w14:paraId="0954F4B5" w14:textId="77777777">
        <w:trPr>
          <w:trHeight w:val="10876"/>
        </w:trPr>
        <w:tc>
          <w:tcPr>
            <w:tcW w:w="1586" w:type="dxa"/>
            <w:tcBorders>
              <w:left w:val="single" w:sz="4" w:space="0" w:color="C0C0C0"/>
            </w:tcBorders>
          </w:tcPr>
          <w:p w14:paraId="46435C30" w14:textId="77777777" w:rsidR="000E1645" w:rsidRDefault="00A83D1A">
            <w:pPr>
              <w:pStyle w:val="TableParagraph"/>
              <w:ind w:left="30" w:right="224"/>
              <w:rPr>
                <w:b/>
              </w:rPr>
            </w:pPr>
            <w:r>
              <w:rPr>
                <w:b/>
              </w:rPr>
              <w:t>Training</w:t>
            </w:r>
            <w:r>
              <w:rPr>
                <w:b/>
                <w:spacing w:val="-16"/>
              </w:rPr>
              <w:t xml:space="preserve"> </w:t>
            </w:r>
            <w:r>
              <w:rPr>
                <w:b/>
              </w:rPr>
              <w:t xml:space="preserve">and </w:t>
            </w:r>
            <w:r>
              <w:rPr>
                <w:b/>
                <w:spacing w:val="-2"/>
              </w:rPr>
              <w:t>Experience</w:t>
            </w:r>
          </w:p>
        </w:tc>
        <w:tc>
          <w:tcPr>
            <w:tcW w:w="4286" w:type="dxa"/>
          </w:tcPr>
          <w:p w14:paraId="213478A1" w14:textId="77777777" w:rsidR="000E1645" w:rsidRDefault="000E1645">
            <w:pPr>
              <w:pStyle w:val="TableParagraph"/>
              <w:spacing w:before="3"/>
              <w:rPr>
                <w:b/>
                <w:sz w:val="20"/>
              </w:rPr>
            </w:pPr>
          </w:p>
          <w:p w14:paraId="75046E22" w14:textId="77777777" w:rsidR="000E1645" w:rsidRDefault="00A83D1A">
            <w:pPr>
              <w:pStyle w:val="TableParagraph"/>
              <w:numPr>
                <w:ilvl w:val="0"/>
                <w:numId w:val="5"/>
              </w:numPr>
              <w:tabs>
                <w:tab w:val="left" w:pos="394"/>
              </w:tabs>
              <w:spacing w:before="1" w:line="230" w:lineRule="auto"/>
              <w:ind w:right="338"/>
              <w:rPr>
                <w:sz w:val="20"/>
              </w:rPr>
            </w:pPr>
            <w:r>
              <w:rPr>
                <w:sz w:val="20"/>
              </w:rPr>
              <w:t>A</w:t>
            </w:r>
            <w:r>
              <w:rPr>
                <w:spacing w:val="-14"/>
                <w:sz w:val="20"/>
              </w:rPr>
              <w:t xml:space="preserve"> </w:t>
            </w:r>
            <w:r>
              <w:rPr>
                <w:sz w:val="20"/>
              </w:rPr>
              <w:t>detailed</w:t>
            </w:r>
            <w:r>
              <w:rPr>
                <w:spacing w:val="-7"/>
                <w:sz w:val="20"/>
              </w:rPr>
              <w:t xml:space="preserve"> </w:t>
            </w:r>
            <w:r>
              <w:rPr>
                <w:sz w:val="20"/>
              </w:rPr>
              <w:t>understanding</w:t>
            </w:r>
            <w:r>
              <w:rPr>
                <w:spacing w:val="-8"/>
                <w:sz w:val="20"/>
              </w:rPr>
              <w:t xml:space="preserve"> </w:t>
            </w:r>
            <w:r>
              <w:rPr>
                <w:sz w:val="20"/>
              </w:rPr>
              <w:t>of</w:t>
            </w:r>
            <w:r>
              <w:rPr>
                <w:spacing w:val="-8"/>
                <w:sz w:val="20"/>
              </w:rPr>
              <w:t xml:space="preserve"> </w:t>
            </w:r>
            <w:r>
              <w:rPr>
                <w:sz w:val="20"/>
              </w:rPr>
              <w:t>the</w:t>
            </w:r>
            <w:r>
              <w:rPr>
                <w:spacing w:val="-14"/>
                <w:sz w:val="20"/>
              </w:rPr>
              <w:t xml:space="preserve"> </w:t>
            </w:r>
            <w:r>
              <w:rPr>
                <w:sz w:val="20"/>
              </w:rPr>
              <w:t>evolving research environment in the UK and internationally</w:t>
            </w:r>
            <w:r>
              <w:rPr>
                <w:spacing w:val="-9"/>
                <w:sz w:val="20"/>
              </w:rPr>
              <w:t xml:space="preserve"> </w:t>
            </w:r>
            <w:r>
              <w:rPr>
                <w:sz w:val="20"/>
              </w:rPr>
              <w:t>and</w:t>
            </w:r>
            <w:r>
              <w:rPr>
                <w:spacing w:val="-7"/>
                <w:sz w:val="20"/>
              </w:rPr>
              <w:t xml:space="preserve"> </w:t>
            </w:r>
            <w:r>
              <w:rPr>
                <w:sz w:val="20"/>
              </w:rPr>
              <w:t>the</w:t>
            </w:r>
            <w:r>
              <w:rPr>
                <w:spacing w:val="-7"/>
                <w:sz w:val="20"/>
              </w:rPr>
              <w:t xml:space="preserve"> </w:t>
            </w:r>
            <w:r>
              <w:rPr>
                <w:sz w:val="20"/>
              </w:rPr>
              <w:t>evolving</w:t>
            </w:r>
            <w:r>
              <w:rPr>
                <w:spacing w:val="-7"/>
                <w:sz w:val="20"/>
              </w:rPr>
              <w:t xml:space="preserve"> </w:t>
            </w:r>
            <w:r>
              <w:rPr>
                <w:sz w:val="20"/>
              </w:rPr>
              <w:t>needs</w:t>
            </w:r>
            <w:r>
              <w:rPr>
                <w:spacing w:val="-32"/>
                <w:sz w:val="20"/>
              </w:rPr>
              <w:t xml:space="preserve"> </w:t>
            </w:r>
            <w:r>
              <w:rPr>
                <w:sz w:val="20"/>
              </w:rPr>
              <w:t>of academic and research users.</w:t>
            </w:r>
          </w:p>
          <w:p w14:paraId="460210A7" w14:textId="77777777" w:rsidR="000E1645" w:rsidRDefault="000E1645">
            <w:pPr>
              <w:pStyle w:val="TableParagraph"/>
              <w:spacing w:before="42"/>
              <w:rPr>
                <w:b/>
                <w:sz w:val="20"/>
              </w:rPr>
            </w:pPr>
          </w:p>
          <w:p w14:paraId="5845ABB6" w14:textId="77777777" w:rsidR="000E1645" w:rsidRDefault="00A83D1A">
            <w:pPr>
              <w:pStyle w:val="TableParagraph"/>
              <w:numPr>
                <w:ilvl w:val="0"/>
                <w:numId w:val="5"/>
              </w:numPr>
              <w:tabs>
                <w:tab w:val="left" w:pos="394"/>
              </w:tabs>
              <w:spacing w:line="228" w:lineRule="auto"/>
              <w:ind w:right="346"/>
              <w:jc w:val="both"/>
              <w:rPr>
                <w:sz w:val="20"/>
              </w:rPr>
            </w:pPr>
            <w:r>
              <w:rPr>
                <w:sz w:val="20"/>
              </w:rPr>
              <w:t>Demonstrable track record of working successfully with internal and external stakeholders at all levels.</w:t>
            </w:r>
          </w:p>
          <w:p w14:paraId="03D9452E" w14:textId="77777777" w:rsidR="000E1645" w:rsidRDefault="000E1645">
            <w:pPr>
              <w:pStyle w:val="TableParagraph"/>
              <w:spacing w:before="41"/>
              <w:rPr>
                <w:b/>
                <w:sz w:val="20"/>
              </w:rPr>
            </w:pPr>
          </w:p>
          <w:p w14:paraId="4181312A" w14:textId="77777777" w:rsidR="000E1645" w:rsidRDefault="000E1645">
            <w:pPr>
              <w:pStyle w:val="TableParagraph"/>
              <w:spacing w:before="40"/>
              <w:rPr>
                <w:b/>
                <w:sz w:val="20"/>
              </w:rPr>
            </w:pPr>
          </w:p>
          <w:p w14:paraId="1447DF38" w14:textId="77777777" w:rsidR="000E1645" w:rsidRDefault="00A83D1A">
            <w:pPr>
              <w:pStyle w:val="TableParagraph"/>
              <w:numPr>
                <w:ilvl w:val="0"/>
                <w:numId w:val="5"/>
              </w:numPr>
              <w:tabs>
                <w:tab w:val="left" w:pos="394"/>
              </w:tabs>
              <w:spacing w:before="1" w:line="225" w:lineRule="auto"/>
              <w:ind w:right="259"/>
              <w:jc w:val="both"/>
              <w:rPr>
                <w:sz w:val="20"/>
              </w:rPr>
            </w:pPr>
            <w:r>
              <w:rPr>
                <w:sz w:val="20"/>
              </w:rPr>
              <w:t>In-depth knowledge of the HE</w:t>
            </w:r>
            <w:r>
              <w:rPr>
                <w:spacing w:val="-13"/>
                <w:sz w:val="20"/>
              </w:rPr>
              <w:t xml:space="preserve"> </w:t>
            </w:r>
            <w:proofErr w:type="gramStart"/>
            <w:r>
              <w:rPr>
                <w:sz w:val="20"/>
              </w:rPr>
              <w:t>research</w:t>
            </w:r>
            <w:proofErr w:type="gramEnd"/>
            <w:r>
              <w:rPr>
                <w:sz w:val="20"/>
              </w:rPr>
              <w:t xml:space="preserve"> environment and data management.</w:t>
            </w:r>
          </w:p>
          <w:p w14:paraId="244B1B59" w14:textId="77777777" w:rsidR="000E1645" w:rsidRDefault="000E1645">
            <w:pPr>
              <w:pStyle w:val="TableParagraph"/>
              <w:spacing w:before="36"/>
              <w:rPr>
                <w:b/>
                <w:sz w:val="20"/>
              </w:rPr>
            </w:pPr>
          </w:p>
          <w:p w14:paraId="7064DB0E" w14:textId="77777777" w:rsidR="000E1645" w:rsidRDefault="00A83D1A">
            <w:pPr>
              <w:pStyle w:val="TableParagraph"/>
              <w:numPr>
                <w:ilvl w:val="0"/>
                <w:numId w:val="5"/>
              </w:numPr>
              <w:tabs>
                <w:tab w:val="left" w:pos="394"/>
              </w:tabs>
              <w:spacing w:line="230" w:lineRule="auto"/>
              <w:ind w:right="343"/>
              <w:rPr>
                <w:sz w:val="20"/>
              </w:rPr>
            </w:pPr>
            <w:r>
              <w:rPr>
                <w:sz w:val="20"/>
              </w:rPr>
              <w:t>Demonstrable</w:t>
            </w:r>
            <w:r>
              <w:rPr>
                <w:spacing w:val="-14"/>
                <w:sz w:val="20"/>
              </w:rPr>
              <w:t xml:space="preserve"> </w:t>
            </w:r>
            <w:r>
              <w:rPr>
                <w:sz w:val="20"/>
              </w:rPr>
              <w:t>experience</w:t>
            </w:r>
            <w:r>
              <w:rPr>
                <w:spacing w:val="-14"/>
                <w:sz w:val="20"/>
              </w:rPr>
              <w:t xml:space="preserve"> </w:t>
            </w:r>
            <w:r>
              <w:rPr>
                <w:sz w:val="20"/>
              </w:rPr>
              <w:t>of</w:t>
            </w:r>
            <w:r>
              <w:rPr>
                <w:spacing w:val="-10"/>
                <w:sz w:val="20"/>
              </w:rPr>
              <w:t xml:space="preserve"> </w:t>
            </w:r>
            <w:r>
              <w:rPr>
                <w:sz w:val="20"/>
              </w:rPr>
              <w:t>advising</w:t>
            </w:r>
            <w:r>
              <w:rPr>
                <w:spacing w:val="-27"/>
                <w:sz w:val="20"/>
              </w:rPr>
              <w:t xml:space="preserve"> </w:t>
            </w:r>
            <w:r>
              <w:rPr>
                <w:sz w:val="20"/>
              </w:rPr>
              <w:t>on researcher engagement, building relationships and working in</w:t>
            </w:r>
            <w:r>
              <w:rPr>
                <w:spacing w:val="-30"/>
                <w:sz w:val="20"/>
              </w:rPr>
              <w:t xml:space="preserve"> </w:t>
            </w:r>
            <w:r>
              <w:rPr>
                <w:sz w:val="20"/>
              </w:rPr>
              <w:t>partnership</w:t>
            </w:r>
          </w:p>
          <w:p w14:paraId="68348AFD" w14:textId="77777777" w:rsidR="000E1645" w:rsidRDefault="000E1645">
            <w:pPr>
              <w:pStyle w:val="TableParagraph"/>
              <w:spacing w:before="49"/>
              <w:rPr>
                <w:b/>
                <w:sz w:val="20"/>
              </w:rPr>
            </w:pPr>
          </w:p>
          <w:p w14:paraId="42C5031F" w14:textId="77777777" w:rsidR="000E1645" w:rsidRDefault="00A83D1A">
            <w:pPr>
              <w:pStyle w:val="TableParagraph"/>
              <w:numPr>
                <w:ilvl w:val="0"/>
                <w:numId w:val="5"/>
              </w:numPr>
              <w:tabs>
                <w:tab w:val="left" w:pos="394"/>
              </w:tabs>
              <w:spacing w:line="220" w:lineRule="auto"/>
              <w:ind w:right="295"/>
              <w:jc w:val="both"/>
              <w:rPr>
                <w:sz w:val="20"/>
              </w:rPr>
            </w:pPr>
            <w:r>
              <w:rPr>
                <w:sz w:val="20"/>
              </w:rPr>
              <w:t>Demonstrable</w:t>
            </w:r>
            <w:r>
              <w:rPr>
                <w:spacing w:val="-11"/>
                <w:sz w:val="20"/>
              </w:rPr>
              <w:t xml:space="preserve"> </w:t>
            </w:r>
            <w:r>
              <w:rPr>
                <w:sz w:val="20"/>
              </w:rPr>
              <w:t>experience</w:t>
            </w:r>
            <w:r>
              <w:rPr>
                <w:spacing w:val="-11"/>
                <w:sz w:val="20"/>
              </w:rPr>
              <w:t xml:space="preserve"> </w:t>
            </w:r>
            <w:r>
              <w:rPr>
                <w:sz w:val="20"/>
              </w:rPr>
              <w:t>of</w:t>
            </w:r>
            <w:r>
              <w:rPr>
                <w:spacing w:val="-10"/>
                <w:sz w:val="20"/>
              </w:rPr>
              <w:t xml:space="preserve"> </w:t>
            </w:r>
            <w:r>
              <w:rPr>
                <w:sz w:val="20"/>
              </w:rPr>
              <w:t>leading</w:t>
            </w:r>
            <w:r>
              <w:rPr>
                <w:spacing w:val="-11"/>
                <w:sz w:val="20"/>
              </w:rPr>
              <w:t xml:space="preserve"> </w:t>
            </w:r>
            <w:r>
              <w:rPr>
                <w:sz w:val="20"/>
              </w:rPr>
              <w:t>and managing a team.</w:t>
            </w:r>
          </w:p>
          <w:p w14:paraId="1D7E2F9A" w14:textId="77777777" w:rsidR="0089587B" w:rsidRDefault="0089587B" w:rsidP="00040E4A">
            <w:pPr>
              <w:pStyle w:val="ListParagraph"/>
              <w:rPr>
                <w:sz w:val="20"/>
              </w:rPr>
            </w:pPr>
          </w:p>
          <w:p w14:paraId="5D7CF2DF" w14:textId="09ABDB1B" w:rsidR="0089587B" w:rsidRDefault="0089587B">
            <w:pPr>
              <w:pStyle w:val="TableParagraph"/>
              <w:numPr>
                <w:ilvl w:val="0"/>
                <w:numId w:val="5"/>
              </w:numPr>
              <w:tabs>
                <w:tab w:val="left" w:pos="394"/>
              </w:tabs>
              <w:spacing w:line="220" w:lineRule="auto"/>
              <w:ind w:right="295"/>
              <w:jc w:val="both"/>
              <w:rPr>
                <w:sz w:val="20"/>
              </w:rPr>
            </w:pPr>
            <w:r w:rsidRPr="0089587B">
              <w:rPr>
                <w:sz w:val="20"/>
              </w:rPr>
              <w:t>An understanding of the role of the library in academic engagement, learning development and provision of accessible resources.</w:t>
            </w:r>
          </w:p>
          <w:p w14:paraId="617F1E53" w14:textId="77777777" w:rsidR="00225BF1" w:rsidRDefault="00225BF1" w:rsidP="00040E4A">
            <w:pPr>
              <w:pStyle w:val="ListParagraph"/>
              <w:rPr>
                <w:sz w:val="20"/>
              </w:rPr>
            </w:pPr>
          </w:p>
          <w:p w14:paraId="261DD5C4" w14:textId="77777777" w:rsidR="000E1645" w:rsidRDefault="00A83D1A">
            <w:pPr>
              <w:pStyle w:val="TableParagraph"/>
              <w:numPr>
                <w:ilvl w:val="0"/>
                <w:numId w:val="5"/>
              </w:numPr>
              <w:tabs>
                <w:tab w:val="left" w:pos="394"/>
              </w:tabs>
              <w:spacing w:before="1" w:line="228" w:lineRule="auto"/>
              <w:ind w:right="264"/>
              <w:rPr>
                <w:sz w:val="20"/>
              </w:rPr>
            </w:pPr>
            <w:r>
              <w:rPr>
                <w:sz w:val="20"/>
              </w:rPr>
              <w:t>Experience</w:t>
            </w:r>
            <w:r>
              <w:rPr>
                <w:spacing w:val="-14"/>
                <w:sz w:val="20"/>
              </w:rPr>
              <w:t xml:space="preserve"> </w:t>
            </w:r>
            <w:r>
              <w:rPr>
                <w:sz w:val="20"/>
              </w:rPr>
              <w:t>of</w:t>
            </w:r>
            <w:r>
              <w:rPr>
                <w:spacing w:val="-13"/>
                <w:sz w:val="20"/>
              </w:rPr>
              <w:t xml:space="preserve"> </w:t>
            </w:r>
            <w:r>
              <w:rPr>
                <w:sz w:val="20"/>
              </w:rPr>
              <w:t>project</w:t>
            </w:r>
            <w:r>
              <w:rPr>
                <w:spacing w:val="-11"/>
                <w:sz w:val="20"/>
              </w:rPr>
              <w:t xml:space="preserve"> </w:t>
            </w:r>
            <w:r>
              <w:rPr>
                <w:sz w:val="20"/>
              </w:rPr>
              <w:t>management</w:t>
            </w:r>
            <w:r>
              <w:rPr>
                <w:spacing w:val="-26"/>
                <w:sz w:val="20"/>
              </w:rPr>
              <w:t xml:space="preserve"> </w:t>
            </w:r>
            <w:r>
              <w:rPr>
                <w:sz w:val="20"/>
              </w:rPr>
              <w:t>skills, from initiation to delivery on time and in budget and awareness of impact on service delivery</w:t>
            </w:r>
          </w:p>
          <w:p w14:paraId="619E87D5" w14:textId="77777777" w:rsidR="000E1645" w:rsidRDefault="000E1645">
            <w:pPr>
              <w:pStyle w:val="TableParagraph"/>
              <w:spacing w:before="18"/>
              <w:rPr>
                <w:b/>
                <w:sz w:val="20"/>
              </w:rPr>
            </w:pPr>
          </w:p>
          <w:p w14:paraId="19CDE919" w14:textId="77777777" w:rsidR="000E1645" w:rsidRDefault="00A83D1A" w:rsidP="000511EF">
            <w:pPr>
              <w:pStyle w:val="TableParagraph"/>
              <w:numPr>
                <w:ilvl w:val="0"/>
                <w:numId w:val="5"/>
              </w:numPr>
              <w:tabs>
                <w:tab w:val="left" w:pos="394"/>
              </w:tabs>
              <w:spacing w:line="225" w:lineRule="auto"/>
              <w:ind w:right="250"/>
              <w:rPr>
                <w:sz w:val="20"/>
              </w:rPr>
            </w:pPr>
            <w:r>
              <w:rPr>
                <w:sz w:val="20"/>
              </w:rPr>
              <w:t>Substantial evidence of providing professional</w:t>
            </w:r>
            <w:r>
              <w:rPr>
                <w:spacing w:val="-37"/>
                <w:sz w:val="20"/>
              </w:rPr>
              <w:t xml:space="preserve"> </w:t>
            </w:r>
            <w:r>
              <w:rPr>
                <w:sz w:val="20"/>
              </w:rPr>
              <w:t>advice</w:t>
            </w:r>
            <w:r>
              <w:rPr>
                <w:spacing w:val="-12"/>
                <w:sz w:val="20"/>
              </w:rPr>
              <w:t xml:space="preserve"> </w:t>
            </w:r>
            <w:r>
              <w:rPr>
                <w:sz w:val="20"/>
              </w:rPr>
              <w:t>to</w:t>
            </w:r>
            <w:r>
              <w:rPr>
                <w:spacing w:val="-7"/>
                <w:sz w:val="20"/>
              </w:rPr>
              <w:t xml:space="preserve"> </w:t>
            </w:r>
            <w:r>
              <w:rPr>
                <w:sz w:val="20"/>
              </w:rPr>
              <w:t>senior</w:t>
            </w:r>
            <w:r>
              <w:rPr>
                <w:spacing w:val="-7"/>
                <w:sz w:val="20"/>
              </w:rPr>
              <w:t xml:space="preserve"> </w:t>
            </w:r>
            <w:r>
              <w:rPr>
                <w:sz w:val="20"/>
              </w:rPr>
              <w:t>post</w:t>
            </w:r>
            <w:r>
              <w:rPr>
                <w:spacing w:val="-13"/>
                <w:sz w:val="20"/>
              </w:rPr>
              <w:t xml:space="preserve"> </w:t>
            </w:r>
            <w:r>
              <w:rPr>
                <w:spacing w:val="-2"/>
                <w:sz w:val="20"/>
              </w:rPr>
              <w:t>holders</w:t>
            </w:r>
          </w:p>
          <w:p w14:paraId="0B741B15" w14:textId="77777777" w:rsidR="000E1645" w:rsidRDefault="000E1645">
            <w:pPr>
              <w:pStyle w:val="TableParagraph"/>
              <w:spacing w:before="18"/>
              <w:rPr>
                <w:b/>
                <w:sz w:val="20"/>
              </w:rPr>
            </w:pPr>
          </w:p>
          <w:p w14:paraId="003FB48C" w14:textId="77777777" w:rsidR="000E1645" w:rsidRDefault="00A83D1A">
            <w:pPr>
              <w:pStyle w:val="TableParagraph"/>
              <w:numPr>
                <w:ilvl w:val="0"/>
                <w:numId w:val="5"/>
              </w:numPr>
              <w:tabs>
                <w:tab w:val="left" w:pos="394"/>
              </w:tabs>
              <w:spacing w:line="230" w:lineRule="auto"/>
              <w:ind w:right="712"/>
              <w:rPr>
                <w:sz w:val="20"/>
              </w:rPr>
            </w:pPr>
            <w:proofErr w:type="gramStart"/>
            <w:r>
              <w:rPr>
                <w:sz w:val="20"/>
              </w:rPr>
              <w:t>Evidence of</w:t>
            </w:r>
            <w:proofErr w:type="gramEnd"/>
            <w:r>
              <w:rPr>
                <w:sz w:val="20"/>
              </w:rPr>
              <w:t xml:space="preserve"> strongly contributing to/leading</w:t>
            </w:r>
            <w:r>
              <w:rPr>
                <w:spacing w:val="-14"/>
                <w:sz w:val="20"/>
              </w:rPr>
              <w:t xml:space="preserve"> </w:t>
            </w:r>
            <w:r>
              <w:rPr>
                <w:sz w:val="20"/>
              </w:rPr>
              <w:t>the</w:t>
            </w:r>
            <w:r>
              <w:rPr>
                <w:spacing w:val="-14"/>
                <w:sz w:val="20"/>
              </w:rPr>
              <w:t xml:space="preserve"> </w:t>
            </w:r>
            <w:r>
              <w:rPr>
                <w:sz w:val="20"/>
              </w:rPr>
              <w:t>design</w:t>
            </w:r>
            <w:r>
              <w:rPr>
                <w:spacing w:val="-14"/>
                <w:sz w:val="20"/>
              </w:rPr>
              <w:t xml:space="preserve"> </w:t>
            </w:r>
            <w:r>
              <w:rPr>
                <w:sz w:val="20"/>
              </w:rPr>
              <w:t>and</w:t>
            </w:r>
            <w:r>
              <w:rPr>
                <w:spacing w:val="-12"/>
                <w:sz w:val="20"/>
              </w:rPr>
              <w:t xml:space="preserve"> </w:t>
            </w:r>
            <w:r>
              <w:rPr>
                <w:sz w:val="20"/>
              </w:rPr>
              <w:t>delivery</w:t>
            </w:r>
            <w:r>
              <w:rPr>
                <w:spacing w:val="-14"/>
                <w:sz w:val="20"/>
              </w:rPr>
              <w:t xml:space="preserve"> </w:t>
            </w:r>
            <w:r>
              <w:rPr>
                <w:sz w:val="20"/>
              </w:rPr>
              <w:t xml:space="preserve">of an </w:t>
            </w:r>
            <w:proofErr w:type="spellStart"/>
            <w:r>
              <w:rPr>
                <w:sz w:val="20"/>
              </w:rPr>
              <w:t>organisation</w:t>
            </w:r>
            <w:proofErr w:type="spellEnd"/>
            <w:r>
              <w:rPr>
                <w:sz w:val="20"/>
              </w:rPr>
              <w:t>-wide service</w:t>
            </w:r>
          </w:p>
          <w:p w14:paraId="26FE1004" w14:textId="77777777" w:rsidR="000E1645" w:rsidRDefault="000E1645">
            <w:pPr>
              <w:pStyle w:val="TableParagraph"/>
              <w:spacing w:before="7"/>
              <w:rPr>
                <w:b/>
                <w:sz w:val="20"/>
              </w:rPr>
            </w:pPr>
          </w:p>
          <w:p w14:paraId="7BB922EC" w14:textId="77777777" w:rsidR="000E1645" w:rsidRDefault="00A83D1A">
            <w:pPr>
              <w:pStyle w:val="TableParagraph"/>
              <w:numPr>
                <w:ilvl w:val="0"/>
                <w:numId w:val="5"/>
              </w:numPr>
              <w:tabs>
                <w:tab w:val="left" w:pos="394"/>
              </w:tabs>
              <w:spacing w:line="230" w:lineRule="auto"/>
              <w:ind w:right="338"/>
              <w:rPr>
                <w:sz w:val="20"/>
              </w:rPr>
            </w:pPr>
            <w:r>
              <w:rPr>
                <w:sz w:val="20"/>
              </w:rPr>
              <w:t>Proven record of successful delivery</w:t>
            </w:r>
            <w:r>
              <w:rPr>
                <w:spacing w:val="-19"/>
                <w:sz w:val="20"/>
              </w:rPr>
              <w:t xml:space="preserve"> </w:t>
            </w:r>
            <w:r>
              <w:rPr>
                <w:sz w:val="20"/>
              </w:rPr>
              <w:t>of Library</w:t>
            </w:r>
            <w:r>
              <w:rPr>
                <w:spacing w:val="-10"/>
                <w:sz w:val="20"/>
              </w:rPr>
              <w:t xml:space="preserve"> </w:t>
            </w:r>
            <w:r>
              <w:rPr>
                <w:sz w:val="20"/>
              </w:rPr>
              <w:t>Research</w:t>
            </w:r>
            <w:r>
              <w:rPr>
                <w:spacing w:val="-10"/>
                <w:sz w:val="20"/>
              </w:rPr>
              <w:t xml:space="preserve"> </w:t>
            </w:r>
            <w:r>
              <w:rPr>
                <w:sz w:val="20"/>
              </w:rPr>
              <w:t>services</w:t>
            </w:r>
            <w:r>
              <w:rPr>
                <w:spacing w:val="-10"/>
                <w:sz w:val="20"/>
              </w:rPr>
              <w:t xml:space="preserve"> </w:t>
            </w:r>
            <w:r>
              <w:rPr>
                <w:sz w:val="20"/>
              </w:rPr>
              <w:t>and</w:t>
            </w:r>
            <w:r>
              <w:rPr>
                <w:spacing w:val="-10"/>
                <w:sz w:val="20"/>
              </w:rPr>
              <w:t xml:space="preserve"> </w:t>
            </w:r>
            <w:r>
              <w:rPr>
                <w:sz w:val="20"/>
              </w:rPr>
              <w:t>scholarly communications in a highly customer focused</w:t>
            </w:r>
            <w:r>
              <w:rPr>
                <w:spacing w:val="-17"/>
                <w:sz w:val="20"/>
              </w:rPr>
              <w:t xml:space="preserve"> </w:t>
            </w:r>
            <w:proofErr w:type="spellStart"/>
            <w:r>
              <w:rPr>
                <w:sz w:val="20"/>
              </w:rPr>
              <w:t>organisation</w:t>
            </w:r>
            <w:proofErr w:type="spellEnd"/>
            <w:r>
              <w:rPr>
                <w:sz w:val="20"/>
              </w:rPr>
              <w:t>.</w:t>
            </w:r>
          </w:p>
          <w:p w14:paraId="087DAC2D" w14:textId="77777777" w:rsidR="000E1645" w:rsidRDefault="000E1645">
            <w:pPr>
              <w:pStyle w:val="TableParagraph"/>
              <w:spacing w:before="14"/>
              <w:rPr>
                <w:b/>
                <w:sz w:val="20"/>
              </w:rPr>
            </w:pPr>
          </w:p>
          <w:p w14:paraId="5842F82A" w14:textId="77777777" w:rsidR="000E1645" w:rsidRDefault="00A83D1A">
            <w:pPr>
              <w:pStyle w:val="TableParagraph"/>
              <w:numPr>
                <w:ilvl w:val="0"/>
                <w:numId w:val="5"/>
              </w:numPr>
              <w:tabs>
                <w:tab w:val="left" w:pos="394"/>
              </w:tabs>
              <w:spacing w:line="228" w:lineRule="auto"/>
              <w:ind w:right="697"/>
              <w:rPr>
                <w:sz w:val="20"/>
              </w:rPr>
            </w:pPr>
            <w:r>
              <w:rPr>
                <w:sz w:val="20"/>
              </w:rPr>
              <w:t>Experience of policy development, including</w:t>
            </w:r>
            <w:r>
              <w:rPr>
                <w:spacing w:val="-14"/>
                <w:sz w:val="20"/>
              </w:rPr>
              <w:t xml:space="preserve"> </w:t>
            </w:r>
            <w:r>
              <w:rPr>
                <w:sz w:val="20"/>
              </w:rPr>
              <w:t>analytical</w:t>
            </w:r>
            <w:r>
              <w:rPr>
                <w:spacing w:val="-14"/>
                <w:sz w:val="20"/>
              </w:rPr>
              <w:t xml:space="preserve"> </w:t>
            </w:r>
            <w:r>
              <w:rPr>
                <w:sz w:val="20"/>
              </w:rPr>
              <w:t>and</w:t>
            </w:r>
            <w:r>
              <w:rPr>
                <w:spacing w:val="-27"/>
                <w:sz w:val="20"/>
              </w:rPr>
              <w:t xml:space="preserve"> </w:t>
            </w:r>
            <w:r>
              <w:rPr>
                <w:sz w:val="20"/>
              </w:rPr>
              <w:t xml:space="preserve">policy/report </w:t>
            </w:r>
            <w:r>
              <w:rPr>
                <w:spacing w:val="-2"/>
                <w:sz w:val="20"/>
              </w:rPr>
              <w:t>writing.</w:t>
            </w:r>
          </w:p>
        </w:tc>
        <w:tc>
          <w:tcPr>
            <w:tcW w:w="4108" w:type="dxa"/>
          </w:tcPr>
          <w:p w14:paraId="1C37377B" w14:textId="77777777" w:rsidR="000E1645" w:rsidRDefault="000E1645">
            <w:pPr>
              <w:pStyle w:val="TableParagraph"/>
              <w:spacing w:before="34"/>
              <w:rPr>
                <w:b/>
                <w:sz w:val="20"/>
              </w:rPr>
            </w:pPr>
          </w:p>
          <w:p w14:paraId="0D582375" w14:textId="77777777" w:rsidR="000E1645" w:rsidRDefault="00A83D1A">
            <w:pPr>
              <w:pStyle w:val="TableParagraph"/>
              <w:numPr>
                <w:ilvl w:val="0"/>
                <w:numId w:val="4"/>
              </w:numPr>
              <w:tabs>
                <w:tab w:val="left" w:pos="397"/>
              </w:tabs>
              <w:spacing w:line="228" w:lineRule="auto"/>
              <w:ind w:right="255"/>
              <w:rPr>
                <w:sz w:val="20"/>
              </w:rPr>
            </w:pPr>
            <w:r>
              <w:rPr>
                <w:sz w:val="20"/>
              </w:rPr>
              <w:t>Evidence of working independently to high</w:t>
            </w:r>
            <w:r>
              <w:rPr>
                <w:spacing w:val="-12"/>
                <w:sz w:val="20"/>
              </w:rPr>
              <w:t xml:space="preserve"> </w:t>
            </w:r>
            <w:r>
              <w:rPr>
                <w:sz w:val="20"/>
              </w:rPr>
              <w:t>professional</w:t>
            </w:r>
            <w:r>
              <w:rPr>
                <w:spacing w:val="-12"/>
                <w:sz w:val="20"/>
              </w:rPr>
              <w:t xml:space="preserve"> </w:t>
            </w:r>
            <w:r>
              <w:rPr>
                <w:sz w:val="20"/>
              </w:rPr>
              <w:t>standards,</w:t>
            </w:r>
            <w:r>
              <w:rPr>
                <w:spacing w:val="-12"/>
                <w:sz w:val="20"/>
              </w:rPr>
              <w:t xml:space="preserve"> </w:t>
            </w:r>
            <w:r>
              <w:rPr>
                <w:sz w:val="20"/>
              </w:rPr>
              <w:t>preferably in a multi-site environment.</w:t>
            </w:r>
          </w:p>
        </w:tc>
      </w:tr>
    </w:tbl>
    <w:p w14:paraId="1B3C75E2" w14:textId="77777777" w:rsidR="000E1645" w:rsidRDefault="000E1645">
      <w:pPr>
        <w:spacing w:line="228" w:lineRule="auto"/>
        <w:rPr>
          <w:sz w:val="20"/>
        </w:rPr>
        <w:sectPr w:rsidR="000E1645">
          <w:pgSz w:w="11900" w:h="16840"/>
          <w:pgMar w:top="1480" w:right="620" w:bottom="280" w:left="820" w:header="720" w:footer="720" w:gutter="0"/>
          <w:cols w:space="720"/>
        </w:sectPr>
      </w:pPr>
    </w:p>
    <w:tbl>
      <w:tblPr>
        <w:tblW w:w="0" w:type="auto"/>
        <w:tblInd w:w="327"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0" w:type="dxa"/>
          <w:right w:w="0" w:type="dxa"/>
        </w:tblCellMar>
        <w:tblLook w:val="01E0" w:firstRow="1" w:lastRow="1" w:firstColumn="1" w:lastColumn="1" w:noHBand="0" w:noVBand="0"/>
      </w:tblPr>
      <w:tblGrid>
        <w:gridCol w:w="1586"/>
        <w:gridCol w:w="4108"/>
        <w:gridCol w:w="4146"/>
      </w:tblGrid>
      <w:tr w:rsidR="000E1645" w14:paraId="1F8BD9F4" w14:textId="77777777">
        <w:trPr>
          <w:trHeight w:val="9177"/>
        </w:trPr>
        <w:tc>
          <w:tcPr>
            <w:tcW w:w="1586" w:type="dxa"/>
            <w:tcBorders>
              <w:left w:val="single" w:sz="4" w:space="0" w:color="C0C0C0"/>
            </w:tcBorders>
          </w:tcPr>
          <w:p w14:paraId="7983266E" w14:textId="77777777" w:rsidR="000E1645" w:rsidRDefault="00A83D1A">
            <w:pPr>
              <w:pStyle w:val="TableParagraph"/>
              <w:ind w:left="30" w:right="77"/>
              <w:rPr>
                <w:b/>
              </w:rPr>
            </w:pPr>
            <w:r>
              <w:rPr>
                <w:b/>
              </w:rPr>
              <w:lastRenderedPageBreak/>
              <w:t>Aptitudes</w:t>
            </w:r>
            <w:r>
              <w:rPr>
                <w:b/>
                <w:spacing w:val="-16"/>
              </w:rPr>
              <w:t xml:space="preserve"> </w:t>
            </w:r>
            <w:r>
              <w:rPr>
                <w:b/>
              </w:rPr>
              <w:t xml:space="preserve">and </w:t>
            </w:r>
            <w:r>
              <w:rPr>
                <w:b/>
                <w:spacing w:val="-2"/>
              </w:rPr>
              <w:t>abilities</w:t>
            </w:r>
          </w:p>
        </w:tc>
        <w:tc>
          <w:tcPr>
            <w:tcW w:w="4108" w:type="dxa"/>
          </w:tcPr>
          <w:p w14:paraId="3766472B" w14:textId="77777777" w:rsidR="000E1645" w:rsidRDefault="00A83D1A">
            <w:pPr>
              <w:pStyle w:val="TableParagraph"/>
              <w:numPr>
                <w:ilvl w:val="0"/>
                <w:numId w:val="3"/>
              </w:numPr>
              <w:tabs>
                <w:tab w:val="left" w:pos="394"/>
              </w:tabs>
              <w:spacing w:before="3" w:line="230" w:lineRule="auto"/>
              <w:ind w:right="212"/>
              <w:rPr>
                <w:sz w:val="20"/>
              </w:rPr>
            </w:pPr>
            <w:r>
              <w:rPr>
                <w:sz w:val="20"/>
              </w:rPr>
              <w:t>Strong analytical and critical thinking skills</w:t>
            </w:r>
            <w:r>
              <w:rPr>
                <w:spacing w:val="-12"/>
                <w:sz w:val="20"/>
              </w:rPr>
              <w:t xml:space="preserve"> </w:t>
            </w:r>
            <w:r>
              <w:rPr>
                <w:sz w:val="20"/>
              </w:rPr>
              <w:t>and</w:t>
            </w:r>
            <w:r>
              <w:rPr>
                <w:spacing w:val="-9"/>
                <w:sz w:val="20"/>
              </w:rPr>
              <w:t xml:space="preserve"> </w:t>
            </w:r>
            <w:r>
              <w:rPr>
                <w:sz w:val="20"/>
              </w:rPr>
              <w:t>aptitude;</w:t>
            </w:r>
            <w:r>
              <w:rPr>
                <w:spacing w:val="-9"/>
                <w:sz w:val="20"/>
              </w:rPr>
              <w:t xml:space="preserve"> </w:t>
            </w:r>
            <w:r>
              <w:rPr>
                <w:sz w:val="20"/>
              </w:rPr>
              <w:t>desire</w:t>
            </w:r>
            <w:r>
              <w:rPr>
                <w:spacing w:val="-9"/>
                <w:sz w:val="20"/>
              </w:rPr>
              <w:t xml:space="preserve"> </w:t>
            </w:r>
            <w:r>
              <w:rPr>
                <w:sz w:val="20"/>
              </w:rPr>
              <w:t>to</w:t>
            </w:r>
            <w:r>
              <w:rPr>
                <w:spacing w:val="-32"/>
                <w:sz w:val="20"/>
              </w:rPr>
              <w:t xml:space="preserve"> </w:t>
            </w:r>
            <w:r>
              <w:rPr>
                <w:sz w:val="20"/>
              </w:rPr>
              <w:t xml:space="preserve">understand how things work and how they can be </w:t>
            </w:r>
            <w:r>
              <w:rPr>
                <w:spacing w:val="-2"/>
                <w:sz w:val="20"/>
              </w:rPr>
              <w:t>improved.</w:t>
            </w:r>
          </w:p>
          <w:p w14:paraId="69C5042D" w14:textId="77777777" w:rsidR="000E1645" w:rsidRDefault="000E1645">
            <w:pPr>
              <w:pStyle w:val="TableParagraph"/>
              <w:spacing w:before="23"/>
              <w:rPr>
                <w:b/>
                <w:sz w:val="20"/>
              </w:rPr>
            </w:pPr>
          </w:p>
          <w:p w14:paraId="463E1E18" w14:textId="77777777" w:rsidR="000E1645" w:rsidRDefault="00A83D1A">
            <w:pPr>
              <w:pStyle w:val="TableParagraph"/>
              <w:numPr>
                <w:ilvl w:val="0"/>
                <w:numId w:val="3"/>
              </w:numPr>
              <w:tabs>
                <w:tab w:val="left" w:pos="394"/>
              </w:tabs>
              <w:ind w:hanging="361"/>
              <w:rPr>
                <w:sz w:val="20"/>
              </w:rPr>
            </w:pPr>
            <w:r>
              <w:rPr>
                <w:sz w:val="20"/>
              </w:rPr>
              <w:t>Creative</w:t>
            </w:r>
            <w:r>
              <w:rPr>
                <w:spacing w:val="-12"/>
                <w:sz w:val="20"/>
              </w:rPr>
              <w:t xml:space="preserve"> </w:t>
            </w:r>
            <w:r>
              <w:rPr>
                <w:sz w:val="20"/>
              </w:rPr>
              <w:t>approach</w:t>
            </w:r>
            <w:r>
              <w:rPr>
                <w:spacing w:val="-6"/>
                <w:sz w:val="20"/>
              </w:rPr>
              <w:t xml:space="preserve"> </w:t>
            </w:r>
            <w:r>
              <w:rPr>
                <w:sz w:val="20"/>
              </w:rPr>
              <w:t>to</w:t>
            </w:r>
            <w:r>
              <w:rPr>
                <w:spacing w:val="-7"/>
                <w:sz w:val="20"/>
              </w:rPr>
              <w:t xml:space="preserve"> </w:t>
            </w:r>
            <w:r>
              <w:rPr>
                <w:sz w:val="20"/>
              </w:rPr>
              <w:t>problem</w:t>
            </w:r>
            <w:r>
              <w:rPr>
                <w:spacing w:val="-19"/>
                <w:sz w:val="20"/>
              </w:rPr>
              <w:t xml:space="preserve"> </w:t>
            </w:r>
            <w:r>
              <w:rPr>
                <w:spacing w:val="-2"/>
                <w:sz w:val="20"/>
              </w:rPr>
              <w:t>solving.</w:t>
            </w:r>
          </w:p>
          <w:p w14:paraId="58156033" w14:textId="77777777" w:rsidR="000E1645" w:rsidRDefault="000E1645">
            <w:pPr>
              <w:pStyle w:val="TableParagraph"/>
              <w:spacing w:before="38"/>
              <w:rPr>
                <w:b/>
                <w:sz w:val="20"/>
              </w:rPr>
            </w:pPr>
          </w:p>
          <w:p w14:paraId="47186A6E" w14:textId="77777777" w:rsidR="000E1645" w:rsidRDefault="00A83D1A">
            <w:pPr>
              <w:pStyle w:val="TableParagraph"/>
              <w:numPr>
                <w:ilvl w:val="0"/>
                <w:numId w:val="3"/>
              </w:numPr>
              <w:tabs>
                <w:tab w:val="left" w:pos="394"/>
              </w:tabs>
              <w:spacing w:line="225" w:lineRule="auto"/>
              <w:ind w:right="162"/>
              <w:rPr>
                <w:sz w:val="20"/>
              </w:rPr>
            </w:pPr>
            <w:r>
              <w:rPr>
                <w:sz w:val="20"/>
              </w:rPr>
              <w:t>Customer-oriented and innovative approach</w:t>
            </w:r>
            <w:r>
              <w:rPr>
                <w:spacing w:val="-12"/>
                <w:sz w:val="20"/>
              </w:rPr>
              <w:t xml:space="preserve"> </w:t>
            </w:r>
            <w:r>
              <w:rPr>
                <w:sz w:val="20"/>
              </w:rPr>
              <w:t>to</w:t>
            </w:r>
            <w:r>
              <w:rPr>
                <w:spacing w:val="-9"/>
                <w:sz w:val="20"/>
              </w:rPr>
              <w:t xml:space="preserve"> </w:t>
            </w:r>
            <w:r>
              <w:rPr>
                <w:sz w:val="20"/>
              </w:rPr>
              <w:t>service</w:t>
            </w:r>
            <w:r>
              <w:rPr>
                <w:spacing w:val="-9"/>
                <w:sz w:val="20"/>
              </w:rPr>
              <w:t xml:space="preserve"> </w:t>
            </w:r>
            <w:r>
              <w:rPr>
                <w:sz w:val="20"/>
              </w:rPr>
              <w:t>design</w:t>
            </w:r>
            <w:r>
              <w:rPr>
                <w:spacing w:val="-9"/>
                <w:sz w:val="20"/>
              </w:rPr>
              <w:t xml:space="preserve"> </w:t>
            </w:r>
            <w:r>
              <w:rPr>
                <w:sz w:val="20"/>
              </w:rPr>
              <w:t>and</w:t>
            </w:r>
            <w:r>
              <w:rPr>
                <w:spacing w:val="-36"/>
                <w:sz w:val="20"/>
              </w:rPr>
              <w:t xml:space="preserve"> </w:t>
            </w:r>
            <w:r>
              <w:rPr>
                <w:sz w:val="20"/>
              </w:rPr>
              <w:t>delivery.</w:t>
            </w:r>
          </w:p>
          <w:p w14:paraId="0EB7D901" w14:textId="77777777" w:rsidR="000E1645" w:rsidRDefault="000E1645">
            <w:pPr>
              <w:pStyle w:val="TableParagraph"/>
              <w:spacing w:before="39"/>
              <w:rPr>
                <w:b/>
                <w:sz w:val="20"/>
              </w:rPr>
            </w:pPr>
          </w:p>
          <w:p w14:paraId="3E0CA313" w14:textId="77777777" w:rsidR="000E1645" w:rsidRDefault="00A83D1A">
            <w:pPr>
              <w:pStyle w:val="TableParagraph"/>
              <w:numPr>
                <w:ilvl w:val="0"/>
                <w:numId w:val="3"/>
              </w:numPr>
              <w:tabs>
                <w:tab w:val="left" w:pos="394"/>
              </w:tabs>
              <w:spacing w:line="228" w:lineRule="auto"/>
              <w:ind w:right="319"/>
              <w:rPr>
                <w:sz w:val="20"/>
              </w:rPr>
            </w:pPr>
            <w:r>
              <w:rPr>
                <w:sz w:val="20"/>
              </w:rPr>
              <w:t>Effective written and oral communications</w:t>
            </w:r>
            <w:r>
              <w:rPr>
                <w:spacing w:val="-14"/>
                <w:sz w:val="20"/>
              </w:rPr>
              <w:t xml:space="preserve"> </w:t>
            </w:r>
            <w:r>
              <w:rPr>
                <w:sz w:val="20"/>
              </w:rPr>
              <w:t>skills,</w:t>
            </w:r>
            <w:r>
              <w:rPr>
                <w:spacing w:val="-14"/>
                <w:sz w:val="20"/>
              </w:rPr>
              <w:t xml:space="preserve"> </w:t>
            </w:r>
            <w:r>
              <w:rPr>
                <w:sz w:val="20"/>
              </w:rPr>
              <w:t>including</w:t>
            </w:r>
            <w:r>
              <w:rPr>
                <w:spacing w:val="-26"/>
                <w:sz w:val="20"/>
              </w:rPr>
              <w:t xml:space="preserve"> </w:t>
            </w:r>
            <w:r>
              <w:rPr>
                <w:sz w:val="20"/>
              </w:rPr>
              <w:t>report writing and presentation skills.</w:t>
            </w:r>
          </w:p>
          <w:p w14:paraId="05D8F416" w14:textId="77777777" w:rsidR="000E1645" w:rsidRDefault="000E1645">
            <w:pPr>
              <w:pStyle w:val="TableParagraph"/>
              <w:spacing w:before="40"/>
              <w:rPr>
                <w:b/>
                <w:sz w:val="20"/>
              </w:rPr>
            </w:pPr>
          </w:p>
          <w:p w14:paraId="6F189DD9" w14:textId="77777777" w:rsidR="000E1645" w:rsidRDefault="00A83D1A">
            <w:pPr>
              <w:pStyle w:val="TableParagraph"/>
              <w:numPr>
                <w:ilvl w:val="0"/>
                <w:numId w:val="3"/>
              </w:numPr>
              <w:tabs>
                <w:tab w:val="left" w:pos="394"/>
              </w:tabs>
              <w:spacing w:line="225" w:lineRule="auto"/>
              <w:ind w:right="116"/>
              <w:rPr>
                <w:sz w:val="20"/>
              </w:rPr>
            </w:pPr>
            <w:r>
              <w:rPr>
                <w:sz w:val="20"/>
              </w:rPr>
              <w:t>Ability to accurately and regularly document</w:t>
            </w:r>
            <w:r>
              <w:rPr>
                <w:spacing w:val="-14"/>
                <w:sz w:val="20"/>
              </w:rPr>
              <w:t xml:space="preserve"> </w:t>
            </w:r>
            <w:r>
              <w:rPr>
                <w:sz w:val="20"/>
              </w:rPr>
              <w:t>developments</w:t>
            </w:r>
            <w:r>
              <w:rPr>
                <w:spacing w:val="-12"/>
                <w:sz w:val="20"/>
              </w:rPr>
              <w:t xml:space="preserve"> </w:t>
            </w:r>
            <w:r>
              <w:rPr>
                <w:sz w:val="20"/>
              </w:rPr>
              <w:t>and</w:t>
            </w:r>
            <w:r>
              <w:rPr>
                <w:spacing w:val="-10"/>
                <w:sz w:val="20"/>
              </w:rPr>
              <w:t xml:space="preserve"> </w:t>
            </w:r>
            <w:r>
              <w:rPr>
                <w:sz w:val="20"/>
              </w:rPr>
              <w:t>changes</w:t>
            </w:r>
            <w:r>
              <w:rPr>
                <w:spacing w:val="-14"/>
                <w:sz w:val="20"/>
              </w:rPr>
              <w:t xml:space="preserve"> </w:t>
            </w:r>
            <w:r>
              <w:rPr>
                <w:sz w:val="20"/>
              </w:rPr>
              <w:t>at a variety of levels (technical, user</w:t>
            </w:r>
            <w:r>
              <w:rPr>
                <w:spacing w:val="-14"/>
                <w:sz w:val="20"/>
              </w:rPr>
              <w:t xml:space="preserve"> </w:t>
            </w:r>
            <w:r>
              <w:rPr>
                <w:sz w:val="20"/>
              </w:rPr>
              <w:t>etc.).</w:t>
            </w:r>
          </w:p>
          <w:p w14:paraId="1E6C6DF8" w14:textId="77777777" w:rsidR="000E1645" w:rsidRDefault="000E1645">
            <w:pPr>
              <w:pStyle w:val="TableParagraph"/>
              <w:spacing w:before="48"/>
              <w:rPr>
                <w:b/>
                <w:sz w:val="20"/>
              </w:rPr>
            </w:pPr>
          </w:p>
          <w:p w14:paraId="40C3785E" w14:textId="77777777" w:rsidR="000E1645" w:rsidRDefault="00A83D1A">
            <w:pPr>
              <w:pStyle w:val="TableParagraph"/>
              <w:numPr>
                <w:ilvl w:val="0"/>
                <w:numId w:val="3"/>
              </w:numPr>
              <w:tabs>
                <w:tab w:val="left" w:pos="394"/>
              </w:tabs>
              <w:spacing w:before="1" w:line="228" w:lineRule="auto"/>
              <w:ind w:right="305"/>
              <w:rPr>
                <w:sz w:val="20"/>
              </w:rPr>
            </w:pPr>
            <w:r>
              <w:rPr>
                <w:sz w:val="20"/>
              </w:rPr>
              <w:t>Excellent</w:t>
            </w:r>
            <w:r>
              <w:rPr>
                <w:spacing w:val="-14"/>
                <w:sz w:val="20"/>
              </w:rPr>
              <w:t xml:space="preserve"> </w:t>
            </w:r>
            <w:r>
              <w:rPr>
                <w:sz w:val="20"/>
              </w:rPr>
              <w:t>influencing</w:t>
            </w:r>
            <w:r>
              <w:rPr>
                <w:spacing w:val="-14"/>
                <w:sz w:val="20"/>
              </w:rPr>
              <w:t xml:space="preserve"> </w:t>
            </w:r>
            <w:r>
              <w:rPr>
                <w:sz w:val="20"/>
              </w:rPr>
              <w:t>and</w:t>
            </w:r>
            <w:r>
              <w:rPr>
                <w:spacing w:val="-24"/>
                <w:sz w:val="20"/>
              </w:rPr>
              <w:t xml:space="preserve"> </w:t>
            </w:r>
            <w:r>
              <w:rPr>
                <w:sz w:val="20"/>
              </w:rPr>
              <w:t>interpersonal skills and the ability to negotiate and broker</w:t>
            </w:r>
            <w:r>
              <w:rPr>
                <w:spacing w:val="-7"/>
                <w:sz w:val="20"/>
              </w:rPr>
              <w:t xml:space="preserve"> </w:t>
            </w:r>
            <w:r>
              <w:rPr>
                <w:sz w:val="20"/>
              </w:rPr>
              <w:t>solutions.</w:t>
            </w:r>
          </w:p>
          <w:p w14:paraId="25ED8D9C" w14:textId="77777777" w:rsidR="000E1645" w:rsidRDefault="000E1645">
            <w:pPr>
              <w:pStyle w:val="TableParagraph"/>
              <w:spacing w:before="38"/>
              <w:rPr>
                <w:b/>
                <w:sz w:val="20"/>
              </w:rPr>
            </w:pPr>
          </w:p>
          <w:p w14:paraId="255E5CE2" w14:textId="77777777" w:rsidR="000E1645" w:rsidRDefault="00A83D1A">
            <w:pPr>
              <w:pStyle w:val="TableParagraph"/>
              <w:numPr>
                <w:ilvl w:val="0"/>
                <w:numId w:val="3"/>
              </w:numPr>
              <w:tabs>
                <w:tab w:val="left" w:pos="394"/>
              </w:tabs>
              <w:spacing w:line="228" w:lineRule="auto"/>
              <w:ind w:right="589"/>
              <w:jc w:val="both"/>
              <w:rPr>
                <w:sz w:val="20"/>
              </w:rPr>
            </w:pPr>
            <w:r>
              <w:rPr>
                <w:sz w:val="20"/>
              </w:rPr>
              <w:t>Ability</w:t>
            </w:r>
            <w:r>
              <w:rPr>
                <w:spacing w:val="-6"/>
                <w:sz w:val="20"/>
              </w:rPr>
              <w:t xml:space="preserve"> </w:t>
            </w:r>
            <w:r>
              <w:rPr>
                <w:sz w:val="20"/>
              </w:rPr>
              <w:t>to</w:t>
            </w:r>
            <w:r>
              <w:rPr>
                <w:spacing w:val="-6"/>
                <w:sz w:val="20"/>
              </w:rPr>
              <w:t xml:space="preserve"> </w:t>
            </w:r>
            <w:r>
              <w:rPr>
                <w:sz w:val="20"/>
              </w:rPr>
              <w:t>work</w:t>
            </w:r>
            <w:r>
              <w:rPr>
                <w:spacing w:val="-6"/>
                <w:sz w:val="20"/>
              </w:rPr>
              <w:t xml:space="preserve"> </w:t>
            </w:r>
            <w:r>
              <w:rPr>
                <w:sz w:val="20"/>
              </w:rPr>
              <w:t>to</w:t>
            </w:r>
            <w:r>
              <w:rPr>
                <w:spacing w:val="-6"/>
                <w:sz w:val="20"/>
              </w:rPr>
              <w:t xml:space="preserve"> </w:t>
            </w:r>
            <w:r>
              <w:rPr>
                <w:sz w:val="20"/>
              </w:rPr>
              <w:t>set</w:t>
            </w:r>
            <w:r>
              <w:rPr>
                <w:spacing w:val="-5"/>
                <w:sz w:val="20"/>
              </w:rPr>
              <w:t xml:space="preserve"> </w:t>
            </w:r>
            <w:r>
              <w:rPr>
                <w:sz w:val="20"/>
              </w:rPr>
              <w:t>objectives</w:t>
            </w:r>
            <w:r>
              <w:rPr>
                <w:spacing w:val="-6"/>
                <w:sz w:val="20"/>
              </w:rPr>
              <w:t xml:space="preserve"> </w:t>
            </w:r>
            <w:r>
              <w:rPr>
                <w:sz w:val="20"/>
              </w:rPr>
              <w:t>and agreed timescales and work under pressure to tight deadlines.</w:t>
            </w:r>
          </w:p>
          <w:p w14:paraId="301E2152" w14:textId="77777777" w:rsidR="000E1645" w:rsidRDefault="000E1645">
            <w:pPr>
              <w:pStyle w:val="TableParagraph"/>
              <w:spacing w:before="28"/>
              <w:rPr>
                <w:b/>
                <w:sz w:val="20"/>
              </w:rPr>
            </w:pPr>
          </w:p>
          <w:p w14:paraId="0EF10AC1" w14:textId="77777777" w:rsidR="000E1645" w:rsidRDefault="00A83D1A">
            <w:pPr>
              <w:pStyle w:val="TableParagraph"/>
              <w:numPr>
                <w:ilvl w:val="0"/>
                <w:numId w:val="3"/>
              </w:numPr>
              <w:tabs>
                <w:tab w:val="left" w:pos="394"/>
              </w:tabs>
              <w:ind w:hanging="361"/>
              <w:rPr>
                <w:sz w:val="20"/>
              </w:rPr>
            </w:pPr>
            <w:r>
              <w:rPr>
                <w:sz w:val="20"/>
              </w:rPr>
              <w:t>Ability</w:t>
            </w:r>
            <w:r>
              <w:rPr>
                <w:spacing w:val="-8"/>
                <w:sz w:val="20"/>
              </w:rPr>
              <w:t xml:space="preserve"> </w:t>
            </w:r>
            <w:r>
              <w:rPr>
                <w:sz w:val="20"/>
              </w:rPr>
              <w:t>to</w:t>
            </w:r>
            <w:r>
              <w:rPr>
                <w:spacing w:val="-5"/>
                <w:sz w:val="20"/>
              </w:rPr>
              <w:t xml:space="preserve"> </w:t>
            </w:r>
            <w:r>
              <w:rPr>
                <w:sz w:val="20"/>
              </w:rPr>
              <w:t>cope</w:t>
            </w:r>
            <w:r>
              <w:rPr>
                <w:spacing w:val="-5"/>
                <w:sz w:val="20"/>
              </w:rPr>
              <w:t xml:space="preserve"> </w:t>
            </w:r>
            <w:r>
              <w:rPr>
                <w:sz w:val="20"/>
              </w:rPr>
              <w:t>with</w:t>
            </w:r>
            <w:r>
              <w:rPr>
                <w:spacing w:val="-5"/>
                <w:sz w:val="20"/>
              </w:rPr>
              <w:t xml:space="preserve"> </w:t>
            </w:r>
            <w:r>
              <w:rPr>
                <w:sz w:val="20"/>
              </w:rPr>
              <w:t>rapid</w:t>
            </w:r>
            <w:r>
              <w:rPr>
                <w:spacing w:val="-17"/>
                <w:sz w:val="20"/>
              </w:rPr>
              <w:t xml:space="preserve"> </w:t>
            </w:r>
            <w:r>
              <w:rPr>
                <w:spacing w:val="-2"/>
                <w:sz w:val="20"/>
              </w:rPr>
              <w:t>change.</w:t>
            </w:r>
          </w:p>
          <w:p w14:paraId="503637EC" w14:textId="77777777" w:rsidR="000E1645" w:rsidRDefault="000E1645">
            <w:pPr>
              <w:pStyle w:val="TableParagraph"/>
              <w:spacing w:before="16"/>
              <w:rPr>
                <w:b/>
                <w:sz w:val="20"/>
              </w:rPr>
            </w:pPr>
          </w:p>
          <w:p w14:paraId="4B0C4036" w14:textId="77777777" w:rsidR="000E1645" w:rsidRDefault="00A83D1A">
            <w:pPr>
              <w:pStyle w:val="TableParagraph"/>
              <w:numPr>
                <w:ilvl w:val="0"/>
                <w:numId w:val="3"/>
              </w:numPr>
              <w:tabs>
                <w:tab w:val="left" w:pos="394"/>
              </w:tabs>
              <w:ind w:hanging="361"/>
              <w:rPr>
                <w:sz w:val="20"/>
              </w:rPr>
            </w:pPr>
            <w:r>
              <w:rPr>
                <w:sz w:val="20"/>
              </w:rPr>
              <w:t>Positive</w:t>
            </w:r>
            <w:r>
              <w:rPr>
                <w:spacing w:val="-12"/>
                <w:sz w:val="20"/>
              </w:rPr>
              <w:t xml:space="preserve"> </w:t>
            </w:r>
            <w:r>
              <w:rPr>
                <w:sz w:val="20"/>
              </w:rPr>
              <w:t>attitude</w:t>
            </w:r>
            <w:r>
              <w:rPr>
                <w:spacing w:val="-7"/>
                <w:sz w:val="20"/>
              </w:rPr>
              <w:t xml:space="preserve"> </w:t>
            </w:r>
            <w:r>
              <w:rPr>
                <w:sz w:val="20"/>
              </w:rPr>
              <w:t>with</w:t>
            </w:r>
            <w:r>
              <w:rPr>
                <w:spacing w:val="-8"/>
                <w:sz w:val="20"/>
              </w:rPr>
              <w:t xml:space="preserve"> </w:t>
            </w:r>
            <w:r>
              <w:rPr>
                <w:sz w:val="20"/>
              </w:rPr>
              <w:t>initiative</w:t>
            </w:r>
            <w:r>
              <w:rPr>
                <w:spacing w:val="-7"/>
                <w:sz w:val="20"/>
              </w:rPr>
              <w:t xml:space="preserve"> </w:t>
            </w:r>
            <w:r>
              <w:rPr>
                <w:sz w:val="20"/>
              </w:rPr>
              <w:t>and</w:t>
            </w:r>
            <w:r>
              <w:rPr>
                <w:spacing w:val="-25"/>
                <w:sz w:val="20"/>
              </w:rPr>
              <w:t xml:space="preserve"> </w:t>
            </w:r>
            <w:r>
              <w:rPr>
                <w:spacing w:val="-2"/>
                <w:sz w:val="20"/>
              </w:rPr>
              <w:t>drive.</w:t>
            </w:r>
          </w:p>
          <w:p w14:paraId="30082B8A" w14:textId="77777777" w:rsidR="000E1645" w:rsidRDefault="000E1645">
            <w:pPr>
              <w:pStyle w:val="TableParagraph"/>
              <w:spacing w:before="16"/>
              <w:rPr>
                <w:b/>
                <w:sz w:val="20"/>
              </w:rPr>
            </w:pPr>
          </w:p>
          <w:p w14:paraId="447B1164" w14:textId="77777777" w:rsidR="000E1645" w:rsidRDefault="00A83D1A">
            <w:pPr>
              <w:pStyle w:val="TableParagraph"/>
              <w:numPr>
                <w:ilvl w:val="0"/>
                <w:numId w:val="3"/>
              </w:numPr>
              <w:tabs>
                <w:tab w:val="left" w:pos="394"/>
              </w:tabs>
              <w:ind w:hanging="361"/>
              <w:rPr>
                <w:sz w:val="20"/>
              </w:rPr>
            </w:pPr>
            <w:r>
              <w:rPr>
                <w:sz w:val="20"/>
              </w:rPr>
              <w:t>Ability</w:t>
            </w:r>
            <w:r>
              <w:rPr>
                <w:spacing w:val="-10"/>
                <w:sz w:val="20"/>
              </w:rPr>
              <w:t xml:space="preserve"> </w:t>
            </w:r>
            <w:r>
              <w:rPr>
                <w:sz w:val="20"/>
              </w:rPr>
              <w:t>to</w:t>
            </w:r>
            <w:r>
              <w:rPr>
                <w:spacing w:val="-6"/>
                <w:sz w:val="20"/>
              </w:rPr>
              <w:t xml:space="preserve"> </w:t>
            </w:r>
            <w:r>
              <w:rPr>
                <w:sz w:val="20"/>
              </w:rPr>
              <w:t>learn</w:t>
            </w:r>
            <w:r>
              <w:rPr>
                <w:spacing w:val="-13"/>
                <w:sz w:val="20"/>
              </w:rPr>
              <w:t xml:space="preserve"> </w:t>
            </w:r>
            <w:r>
              <w:rPr>
                <w:spacing w:val="-2"/>
                <w:sz w:val="20"/>
              </w:rPr>
              <w:t>quickly.</w:t>
            </w:r>
          </w:p>
          <w:p w14:paraId="40571560" w14:textId="77777777" w:rsidR="000E1645" w:rsidRDefault="000E1645">
            <w:pPr>
              <w:pStyle w:val="TableParagraph"/>
              <w:spacing w:before="38"/>
              <w:rPr>
                <w:b/>
                <w:sz w:val="20"/>
              </w:rPr>
            </w:pPr>
          </w:p>
          <w:p w14:paraId="67DBDADD" w14:textId="77777777" w:rsidR="000E1645" w:rsidRDefault="00A83D1A">
            <w:pPr>
              <w:pStyle w:val="TableParagraph"/>
              <w:numPr>
                <w:ilvl w:val="0"/>
                <w:numId w:val="3"/>
              </w:numPr>
              <w:tabs>
                <w:tab w:val="left" w:pos="394"/>
              </w:tabs>
              <w:spacing w:line="220" w:lineRule="auto"/>
              <w:ind w:right="817"/>
              <w:rPr>
                <w:sz w:val="20"/>
              </w:rPr>
            </w:pPr>
            <w:r>
              <w:rPr>
                <w:sz w:val="20"/>
              </w:rPr>
              <w:t>Able</w:t>
            </w:r>
            <w:r>
              <w:rPr>
                <w:spacing w:val="-12"/>
                <w:sz w:val="20"/>
              </w:rPr>
              <w:t xml:space="preserve"> </w:t>
            </w:r>
            <w:r>
              <w:rPr>
                <w:sz w:val="20"/>
              </w:rPr>
              <w:t>to</w:t>
            </w:r>
            <w:r>
              <w:rPr>
                <w:spacing w:val="-9"/>
                <w:sz w:val="20"/>
              </w:rPr>
              <w:t xml:space="preserve"> </w:t>
            </w:r>
            <w:r>
              <w:rPr>
                <w:sz w:val="20"/>
              </w:rPr>
              <w:t>maintain</w:t>
            </w:r>
            <w:r>
              <w:rPr>
                <w:spacing w:val="-9"/>
                <w:sz w:val="20"/>
              </w:rPr>
              <w:t xml:space="preserve"> </w:t>
            </w:r>
            <w:r>
              <w:rPr>
                <w:sz w:val="20"/>
              </w:rPr>
              <w:t>focus</w:t>
            </w:r>
            <w:r>
              <w:rPr>
                <w:spacing w:val="-9"/>
                <w:sz w:val="20"/>
              </w:rPr>
              <w:t xml:space="preserve"> </w:t>
            </w:r>
            <w:r>
              <w:rPr>
                <w:sz w:val="20"/>
              </w:rPr>
              <w:t>on</w:t>
            </w:r>
            <w:r>
              <w:rPr>
                <w:spacing w:val="-36"/>
                <w:sz w:val="20"/>
              </w:rPr>
              <w:t xml:space="preserve"> </w:t>
            </w:r>
            <w:r>
              <w:rPr>
                <w:sz w:val="20"/>
              </w:rPr>
              <w:t>agreed objectives and deliverables.</w:t>
            </w:r>
          </w:p>
          <w:p w14:paraId="78684C10" w14:textId="77777777" w:rsidR="000E1645" w:rsidRDefault="000E1645">
            <w:pPr>
              <w:pStyle w:val="TableParagraph"/>
              <w:spacing w:before="37"/>
              <w:rPr>
                <w:b/>
                <w:sz w:val="20"/>
              </w:rPr>
            </w:pPr>
          </w:p>
          <w:p w14:paraId="543B04B6" w14:textId="77777777" w:rsidR="000E1645" w:rsidRDefault="00A83D1A">
            <w:pPr>
              <w:pStyle w:val="TableParagraph"/>
              <w:numPr>
                <w:ilvl w:val="0"/>
                <w:numId w:val="3"/>
              </w:numPr>
              <w:tabs>
                <w:tab w:val="left" w:pos="394"/>
              </w:tabs>
              <w:spacing w:line="230" w:lineRule="auto"/>
              <w:ind w:right="529"/>
              <w:rPr>
                <w:sz w:val="20"/>
              </w:rPr>
            </w:pPr>
            <w:r>
              <w:rPr>
                <w:sz w:val="20"/>
              </w:rPr>
              <w:t>Develop and foster good working relationships</w:t>
            </w:r>
            <w:r>
              <w:rPr>
                <w:spacing w:val="-14"/>
                <w:sz w:val="20"/>
              </w:rPr>
              <w:t xml:space="preserve"> </w:t>
            </w:r>
            <w:r>
              <w:rPr>
                <w:sz w:val="20"/>
              </w:rPr>
              <w:t>with</w:t>
            </w:r>
            <w:r>
              <w:rPr>
                <w:spacing w:val="-13"/>
                <w:sz w:val="20"/>
              </w:rPr>
              <w:t xml:space="preserve"> </w:t>
            </w:r>
            <w:r>
              <w:rPr>
                <w:sz w:val="20"/>
              </w:rPr>
              <w:t>stakeholders</w:t>
            </w:r>
            <w:r>
              <w:rPr>
                <w:spacing w:val="-10"/>
                <w:sz w:val="20"/>
              </w:rPr>
              <w:t xml:space="preserve"> </w:t>
            </w:r>
            <w:r>
              <w:rPr>
                <w:sz w:val="20"/>
              </w:rPr>
              <w:t>at</w:t>
            </w:r>
            <w:r>
              <w:rPr>
                <w:spacing w:val="-25"/>
                <w:sz w:val="20"/>
              </w:rPr>
              <w:t xml:space="preserve"> </w:t>
            </w:r>
            <w:r>
              <w:rPr>
                <w:sz w:val="20"/>
              </w:rPr>
              <w:t xml:space="preserve">all </w:t>
            </w:r>
            <w:r>
              <w:rPr>
                <w:spacing w:val="-2"/>
                <w:sz w:val="20"/>
              </w:rPr>
              <w:t>levels.</w:t>
            </w:r>
          </w:p>
        </w:tc>
        <w:tc>
          <w:tcPr>
            <w:tcW w:w="4146" w:type="dxa"/>
          </w:tcPr>
          <w:p w14:paraId="7730A08B" w14:textId="77777777" w:rsidR="000E1645" w:rsidRDefault="000E1645">
            <w:pPr>
              <w:pStyle w:val="TableParagraph"/>
              <w:rPr>
                <w:rFonts w:ascii="Times New Roman"/>
                <w:sz w:val="20"/>
              </w:rPr>
            </w:pPr>
          </w:p>
        </w:tc>
      </w:tr>
      <w:tr w:rsidR="000E1645" w14:paraId="2E57C72C" w14:textId="77777777">
        <w:trPr>
          <w:trHeight w:val="5366"/>
        </w:trPr>
        <w:tc>
          <w:tcPr>
            <w:tcW w:w="1586" w:type="dxa"/>
            <w:tcBorders>
              <w:left w:val="single" w:sz="4" w:space="0" w:color="C0C0C0"/>
            </w:tcBorders>
          </w:tcPr>
          <w:p w14:paraId="533516DE" w14:textId="77777777" w:rsidR="000E1645" w:rsidRDefault="00A83D1A">
            <w:pPr>
              <w:pStyle w:val="TableParagraph"/>
              <w:spacing w:line="244" w:lineRule="auto"/>
              <w:ind w:left="30"/>
              <w:rPr>
                <w:b/>
              </w:rPr>
            </w:pPr>
            <w:r>
              <w:rPr>
                <w:b/>
                <w:spacing w:val="-2"/>
              </w:rPr>
              <w:t>Personal Attributes</w:t>
            </w:r>
          </w:p>
        </w:tc>
        <w:tc>
          <w:tcPr>
            <w:tcW w:w="4108" w:type="dxa"/>
          </w:tcPr>
          <w:p w14:paraId="36BB2973" w14:textId="77777777" w:rsidR="000E1645" w:rsidRDefault="00A83D1A">
            <w:pPr>
              <w:pStyle w:val="TableParagraph"/>
              <w:numPr>
                <w:ilvl w:val="0"/>
                <w:numId w:val="2"/>
              </w:numPr>
              <w:tabs>
                <w:tab w:val="left" w:pos="394"/>
              </w:tabs>
              <w:spacing w:before="3" w:line="230" w:lineRule="auto"/>
              <w:ind w:right="89"/>
              <w:rPr>
                <w:sz w:val="20"/>
              </w:rPr>
            </w:pPr>
            <w:r>
              <w:rPr>
                <w:sz w:val="20"/>
              </w:rPr>
              <w:t>Good communication skills with people from a wide variety of backgrounds; proficient in receiving and explaining complex</w:t>
            </w:r>
            <w:r>
              <w:rPr>
                <w:spacing w:val="-12"/>
                <w:sz w:val="20"/>
              </w:rPr>
              <w:t xml:space="preserve"> </w:t>
            </w:r>
            <w:r>
              <w:rPr>
                <w:sz w:val="20"/>
              </w:rPr>
              <w:t>ideas</w:t>
            </w:r>
            <w:r>
              <w:rPr>
                <w:spacing w:val="-9"/>
                <w:sz w:val="20"/>
              </w:rPr>
              <w:t xml:space="preserve"> </w:t>
            </w:r>
            <w:r>
              <w:rPr>
                <w:sz w:val="20"/>
              </w:rPr>
              <w:t>with</w:t>
            </w:r>
            <w:r>
              <w:rPr>
                <w:spacing w:val="-9"/>
                <w:sz w:val="20"/>
              </w:rPr>
              <w:t xml:space="preserve"> </w:t>
            </w:r>
            <w:r>
              <w:rPr>
                <w:sz w:val="20"/>
              </w:rPr>
              <w:t>clarity</w:t>
            </w:r>
            <w:r>
              <w:rPr>
                <w:spacing w:val="-9"/>
                <w:sz w:val="20"/>
              </w:rPr>
              <w:t xml:space="preserve"> </w:t>
            </w:r>
            <w:r>
              <w:rPr>
                <w:sz w:val="20"/>
              </w:rPr>
              <w:t>and</w:t>
            </w:r>
            <w:r>
              <w:rPr>
                <w:spacing w:val="-31"/>
                <w:sz w:val="20"/>
              </w:rPr>
              <w:t xml:space="preserve"> </w:t>
            </w:r>
            <w:r>
              <w:rPr>
                <w:sz w:val="20"/>
              </w:rPr>
              <w:t>presenting various types of information to a wide variety of audiences.</w:t>
            </w:r>
          </w:p>
          <w:p w14:paraId="453202B5" w14:textId="77777777" w:rsidR="000E1645" w:rsidRDefault="000E1645">
            <w:pPr>
              <w:pStyle w:val="TableParagraph"/>
              <w:spacing w:before="9"/>
              <w:rPr>
                <w:b/>
                <w:sz w:val="20"/>
              </w:rPr>
            </w:pPr>
          </w:p>
          <w:p w14:paraId="2A9EC31B" w14:textId="77777777" w:rsidR="000E1645" w:rsidRDefault="00A83D1A">
            <w:pPr>
              <w:pStyle w:val="TableParagraph"/>
              <w:numPr>
                <w:ilvl w:val="0"/>
                <w:numId w:val="2"/>
              </w:numPr>
              <w:tabs>
                <w:tab w:val="left" w:pos="394"/>
              </w:tabs>
              <w:ind w:hanging="361"/>
              <w:rPr>
                <w:sz w:val="20"/>
              </w:rPr>
            </w:pPr>
            <w:r>
              <w:rPr>
                <w:sz w:val="20"/>
              </w:rPr>
              <w:t>A</w:t>
            </w:r>
            <w:r>
              <w:rPr>
                <w:spacing w:val="-10"/>
                <w:sz w:val="20"/>
              </w:rPr>
              <w:t xml:space="preserve"> </w:t>
            </w:r>
            <w:r>
              <w:rPr>
                <w:sz w:val="20"/>
              </w:rPr>
              <w:t>positive</w:t>
            </w:r>
            <w:r>
              <w:rPr>
                <w:spacing w:val="-5"/>
                <w:sz w:val="20"/>
              </w:rPr>
              <w:t xml:space="preserve"> </w:t>
            </w:r>
            <w:r>
              <w:rPr>
                <w:sz w:val="20"/>
              </w:rPr>
              <w:t>advocate</w:t>
            </w:r>
            <w:r>
              <w:rPr>
                <w:spacing w:val="-5"/>
                <w:sz w:val="20"/>
              </w:rPr>
              <w:t xml:space="preserve"> </w:t>
            </w:r>
            <w:r>
              <w:rPr>
                <w:sz w:val="20"/>
              </w:rPr>
              <w:t>for</w:t>
            </w:r>
            <w:r>
              <w:rPr>
                <w:spacing w:val="-19"/>
                <w:sz w:val="20"/>
              </w:rPr>
              <w:t xml:space="preserve"> </w:t>
            </w:r>
            <w:r>
              <w:rPr>
                <w:spacing w:val="-2"/>
                <w:sz w:val="20"/>
              </w:rPr>
              <w:t>change.</w:t>
            </w:r>
          </w:p>
          <w:p w14:paraId="27AFA51F" w14:textId="77777777" w:rsidR="000E1645" w:rsidRDefault="000E1645">
            <w:pPr>
              <w:pStyle w:val="TableParagraph"/>
              <w:spacing w:before="7"/>
              <w:rPr>
                <w:b/>
                <w:sz w:val="20"/>
              </w:rPr>
            </w:pPr>
          </w:p>
          <w:p w14:paraId="185E6696" w14:textId="77777777" w:rsidR="000E1645" w:rsidRDefault="00A83D1A">
            <w:pPr>
              <w:pStyle w:val="TableParagraph"/>
              <w:numPr>
                <w:ilvl w:val="0"/>
                <w:numId w:val="2"/>
              </w:numPr>
              <w:tabs>
                <w:tab w:val="left" w:pos="394"/>
              </w:tabs>
              <w:spacing w:line="228" w:lineRule="auto"/>
              <w:ind w:right="521"/>
              <w:jc w:val="both"/>
              <w:rPr>
                <w:sz w:val="20"/>
              </w:rPr>
            </w:pPr>
            <w:r>
              <w:rPr>
                <w:sz w:val="20"/>
              </w:rPr>
              <w:t>Ability to continuously maintain and develop</w:t>
            </w:r>
            <w:r>
              <w:rPr>
                <w:spacing w:val="-9"/>
                <w:sz w:val="20"/>
              </w:rPr>
              <w:t xml:space="preserve"> </w:t>
            </w:r>
            <w:r>
              <w:rPr>
                <w:sz w:val="20"/>
              </w:rPr>
              <w:t>knowledge</w:t>
            </w:r>
            <w:r>
              <w:rPr>
                <w:spacing w:val="-9"/>
                <w:sz w:val="20"/>
              </w:rPr>
              <w:t xml:space="preserve"> </w:t>
            </w:r>
            <w:r>
              <w:rPr>
                <w:sz w:val="20"/>
              </w:rPr>
              <w:t>and</w:t>
            </w:r>
            <w:r>
              <w:rPr>
                <w:spacing w:val="-9"/>
                <w:sz w:val="20"/>
              </w:rPr>
              <w:t xml:space="preserve"> </w:t>
            </w:r>
            <w:r>
              <w:rPr>
                <w:sz w:val="20"/>
              </w:rPr>
              <w:t>expertise</w:t>
            </w:r>
            <w:r>
              <w:rPr>
                <w:spacing w:val="-9"/>
                <w:sz w:val="20"/>
              </w:rPr>
              <w:t xml:space="preserve"> </w:t>
            </w:r>
            <w:r>
              <w:rPr>
                <w:sz w:val="20"/>
              </w:rPr>
              <w:t>in relevant</w:t>
            </w:r>
            <w:r>
              <w:rPr>
                <w:spacing w:val="-7"/>
                <w:sz w:val="20"/>
              </w:rPr>
              <w:t xml:space="preserve"> </w:t>
            </w:r>
            <w:r>
              <w:rPr>
                <w:sz w:val="20"/>
              </w:rPr>
              <w:t>areas.</w:t>
            </w:r>
          </w:p>
          <w:p w14:paraId="7892578A" w14:textId="77777777" w:rsidR="000E1645" w:rsidRDefault="000E1645">
            <w:pPr>
              <w:pStyle w:val="TableParagraph"/>
              <w:spacing w:before="12"/>
              <w:rPr>
                <w:b/>
                <w:sz w:val="20"/>
              </w:rPr>
            </w:pPr>
          </w:p>
          <w:p w14:paraId="21353B2D" w14:textId="77777777" w:rsidR="000E1645" w:rsidRDefault="00A83D1A">
            <w:pPr>
              <w:pStyle w:val="TableParagraph"/>
              <w:numPr>
                <w:ilvl w:val="0"/>
                <w:numId w:val="2"/>
              </w:numPr>
              <w:tabs>
                <w:tab w:val="left" w:pos="394"/>
              </w:tabs>
              <w:spacing w:line="230" w:lineRule="auto"/>
              <w:ind w:right="149"/>
              <w:rPr>
                <w:sz w:val="20"/>
              </w:rPr>
            </w:pPr>
            <w:r>
              <w:rPr>
                <w:sz w:val="20"/>
              </w:rPr>
              <w:t>Flexible</w:t>
            </w:r>
            <w:r>
              <w:rPr>
                <w:spacing w:val="-9"/>
                <w:sz w:val="20"/>
              </w:rPr>
              <w:t xml:space="preserve"> </w:t>
            </w:r>
            <w:r>
              <w:rPr>
                <w:sz w:val="20"/>
              </w:rPr>
              <w:t>and</w:t>
            </w:r>
            <w:r>
              <w:rPr>
                <w:spacing w:val="-6"/>
                <w:sz w:val="20"/>
              </w:rPr>
              <w:t xml:space="preserve"> </w:t>
            </w:r>
            <w:r>
              <w:rPr>
                <w:sz w:val="20"/>
              </w:rPr>
              <w:t>able</w:t>
            </w:r>
            <w:r>
              <w:rPr>
                <w:spacing w:val="-6"/>
                <w:sz w:val="20"/>
              </w:rPr>
              <w:t xml:space="preserve"> </w:t>
            </w:r>
            <w:r>
              <w:rPr>
                <w:sz w:val="20"/>
              </w:rPr>
              <w:t>to</w:t>
            </w:r>
            <w:r>
              <w:rPr>
                <w:spacing w:val="-6"/>
                <w:sz w:val="20"/>
              </w:rPr>
              <w:t xml:space="preserve"> </w:t>
            </w:r>
            <w:r>
              <w:rPr>
                <w:sz w:val="20"/>
              </w:rPr>
              <w:t>take</w:t>
            </w:r>
            <w:r>
              <w:rPr>
                <w:spacing w:val="-6"/>
                <w:sz w:val="20"/>
              </w:rPr>
              <w:t xml:space="preserve"> </w:t>
            </w:r>
            <w:r>
              <w:rPr>
                <w:sz w:val="20"/>
              </w:rPr>
              <w:t>account</w:t>
            </w:r>
            <w:r>
              <w:rPr>
                <w:spacing w:val="-6"/>
                <w:sz w:val="20"/>
              </w:rPr>
              <w:t xml:space="preserve"> </w:t>
            </w:r>
            <w:r>
              <w:rPr>
                <w:sz w:val="20"/>
              </w:rPr>
              <w:t>of</w:t>
            </w:r>
            <w:r>
              <w:rPr>
                <w:spacing w:val="-14"/>
                <w:sz w:val="20"/>
              </w:rPr>
              <w:t xml:space="preserve"> </w:t>
            </w:r>
            <w:r>
              <w:rPr>
                <w:sz w:val="20"/>
              </w:rPr>
              <w:t xml:space="preserve">new information or changed circumstances and </w:t>
            </w:r>
            <w:proofErr w:type="gramStart"/>
            <w:r>
              <w:rPr>
                <w:sz w:val="20"/>
              </w:rPr>
              <w:t>modifying</w:t>
            </w:r>
            <w:proofErr w:type="gramEnd"/>
            <w:r>
              <w:rPr>
                <w:sz w:val="20"/>
              </w:rPr>
              <w:t xml:space="preserve"> understanding of a problem or situation accordingly.</w:t>
            </w:r>
          </w:p>
          <w:p w14:paraId="122BF25C" w14:textId="77777777" w:rsidR="000E1645" w:rsidRDefault="000E1645">
            <w:pPr>
              <w:pStyle w:val="TableParagraph"/>
              <w:spacing w:before="36"/>
              <w:rPr>
                <w:b/>
                <w:sz w:val="20"/>
              </w:rPr>
            </w:pPr>
          </w:p>
          <w:p w14:paraId="3AFD7210" w14:textId="77777777" w:rsidR="000E1645" w:rsidRDefault="00A83D1A">
            <w:pPr>
              <w:pStyle w:val="TableParagraph"/>
              <w:numPr>
                <w:ilvl w:val="0"/>
                <w:numId w:val="2"/>
              </w:numPr>
              <w:tabs>
                <w:tab w:val="left" w:pos="394"/>
              </w:tabs>
              <w:spacing w:line="230" w:lineRule="auto"/>
              <w:ind w:right="376"/>
              <w:rPr>
                <w:sz w:val="20"/>
              </w:rPr>
            </w:pPr>
            <w:r>
              <w:rPr>
                <w:sz w:val="20"/>
              </w:rPr>
              <w:t>Technically</w:t>
            </w:r>
            <w:r>
              <w:rPr>
                <w:spacing w:val="-10"/>
                <w:sz w:val="20"/>
              </w:rPr>
              <w:t xml:space="preserve"> </w:t>
            </w:r>
            <w:r>
              <w:rPr>
                <w:sz w:val="20"/>
              </w:rPr>
              <w:t>apt</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proven</w:t>
            </w:r>
            <w:r>
              <w:rPr>
                <w:spacing w:val="-7"/>
                <w:sz w:val="20"/>
              </w:rPr>
              <w:t xml:space="preserve"> </w:t>
            </w:r>
            <w:r>
              <w:rPr>
                <w:sz w:val="20"/>
              </w:rPr>
              <w:t>ability</w:t>
            </w:r>
            <w:r>
              <w:rPr>
                <w:spacing w:val="-29"/>
                <w:sz w:val="20"/>
              </w:rPr>
              <w:t xml:space="preserve"> </w:t>
            </w:r>
            <w:r>
              <w:rPr>
                <w:sz w:val="20"/>
              </w:rPr>
              <w:t>in acting as a bridge between the end users/business stakeholders and technical solution teams.</w:t>
            </w:r>
          </w:p>
        </w:tc>
        <w:tc>
          <w:tcPr>
            <w:tcW w:w="4146" w:type="dxa"/>
          </w:tcPr>
          <w:p w14:paraId="280DA3F5" w14:textId="77777777" w:rsidR="000E1645" w:rsidRDefault="000E1645">
            <w:pPr>
              <w:pStyle w:val="TableParagraph"/>
              <w:rPr>
                <w:rFonts w:ascii="Times New Roman"/>
                <w:sz w:val="20"/>
              </w:rPr>
            </w:pPr>
          </w:p>
        </w:tc>
      </w:tr>
    </w:tbl>
    <w:p w14:paraId="78809C4D" w14:textId="77777777" w:rsidR="000E1645" w:rsidRDefault="000E1645">
      <w:pPr>
        <w:rPr>
          <w:rFonts w:ascii="Times New Roman"/>
          <w:sz w:val="20"/>
        </w:rPr>
        <w:sectPr w:rsidR="000E1645">
          <w:type w:val="continuous"/>
          <w:pgSz w:w="11900" w:h="16840"/>
          <w:pgMar w:top="1100" w:right="620" w:bottom="280" w:left="820" w:header="720" w:footer="720" w:gutter="0"/>
          <w:cols w:space="720"/>
        </w:sectPr>
      </w:pPr>
    </w:p>
    <w:tbl>
      <w:tblPr>
        <w:tblW w:w="0" w:type="auto"/>
        <w:tblInd w:w="327"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0" w:type="dxa"/>
          <w:right w:w="0" w:type="dxa"/>
        </w:tblCellMar>
        <w:tblLook w:val="01E0" w:firstRow="1" w:lastRow="1" w:firstColumn="1" w:lastColumn="1" w:noHBand="0" w:noVBand="0"/>
      </w:tblPr>
      <w:tblGrid>
        <w:gridCol w:w="1586"/>
        <w:gridCol w:w="4108"/>
        <w:gridCol w:w="4146"/>
      </w:tblGrid>
      <w:tr w:rsidR="000E1645" w14:paraId="5C9D1DAF" w14:textId="77777777">
        <w:trPr>
          <w:trHeight w:val="1372"/>
        </w:trPr>
        <w:tc>
          <w:tcPr>
            <w:tcW w:w="1586" w:type="dxa"/>
            <w:tcBorders>
              <w:left w:val="single" w:sz="4" w:space="0" w:color="C0C0C0"/>
            </w:tcBorders>
          </w:tcPr>
          <w:p w14:paraId="78F93473" w14:textId="77777777" w:rsidR="000E1645" w:rsidRDefault="000E1645">
            <w:pPr>
              <w:pStyle w:val="TableParagraph"/>
              <w:rPr>
                <w:rFonts w:ascii="Times New Roman"/>
                <w:sz w:val="20"/>
              </w:rPr>
            </w:pPr>
          </w:p>
        </w:tc>
        <w:tc>
          <w:tcPr>
            <w:tcW w:w="4108" w:type="dxa"/>
          </w:tcPr>
          <w:p w14:paraId="0B5E10FF" w14:textId="68DCC8C6" w:rsidR="000E1645" w:rsidRDefault="00A83D1A">
            <w:pPr>
              <w:pStyle w:val="TableParagraph"/>
              <w:numPr>
                <w:ilvl w:val="0"/>
                <w:numId w:val="1"/>
              </w:numPr>
              <w:tabs>
                <w:tab w:val="left" w:pos="394"/>
              </w:tabs>
              <w:spacing w:before="3" w:line="230" w:lineRule="auto"/>
              <w:ind w:right="166"/>
              <w:rPr>
                <w:sz w:val="20"/>
              </w:rPr>
            </w:pPr>
            <w:r>
              <w:rPr>
                <w:sz w:val="20"/>
              </w:rPr>
              <w:t>Fully</w:t>
            </w:r>
            <w:r>
              <w:rPr>
                <w:spacing w:val="-10"/>
                <w:sz w:val="20"/>
              </w:rPr>
              <w:t xml:space="preserve"> </w:t>
            </w:r>
            <w:r>
              <w:rPr>
                <w:sz w:val="20"/>
              </w:rPr>
              <w:t>committed</w:t>
            </w:r>
            <w:r>
              <w:rPr>
                <w:spacing w:val="-8"/>
                <w:sz w:val="20"/>
              </w:rPr>
              <w:t xml:space="preserve"> </w:t>
            </w:r>
            <w:r>
              <w:rPr>
                <w:sz w:val="20"/>
              </w:rPr>
              <w:t>to</w:t>
            </w:r>
            <w:r>
              <w:rPr>
                <w:spacing w:val="-8"/>
                <w:sz w:val="20"/>
              </w:rPr>
              <w:t xml:space="preserve"> </w:t>
            </w:r>
            <w:r>
              <w:rPr>
                <w:sz w:val="20"/>
              </w:rPr>
              <w:t>a</w:t>
            </w:r>
            <w:r>
              <w:rPr>
                <w:spacing w:val="-34"/>
                <w:sz w:val="20"/>
              </w:rPr>
              <w:t xml:space="preserve"> </w:t>
            </w:r>
            <w:r>
              <w:rPr>
                <w:sz w:val="20"/>
              </w:rPr>
              <w:t>stimulating learning</w:t>
            </w:r>
            <w:r>
              <w:rPr>
                <w:spacing w:val="-14"/>
                <w:sz w:val="20"/>
              </w:rPr>
              <w:t xml:space="preserve"> </w:t>
            </w:r>
            <w:r>
              <w:rPr>
                <w:sz w:val="20"/>
              </w:rPr>
              <w:t>and</w:t>
            </w:r>
            <w:r>
              <w:rPr>
                <w:spacing w:val="-13"/>
                <w:sz w:val="20"/>
              </w:rPr>
              <w:t xml:space="preserve"> </w:t>
            </w:r>
            <w:r>
              <w:rPr>
                <w:sz w:val="20"/>
              </w:rPr>
              <w:t>working</w:t>
            </w:r>
            <w:r>
              <w:rPr>
                <w:spacing w:val="-10"/>
                <w:sz w:val="20"/>
              </w:rPr>
              <w:t xml:space="preserve"> </w:t>
            </w:r>
            <w:r>
              <w:rPr>
                <w:sz w:val="20"/>
              </w:rPr>
              <w:t>environment</w:t>
            </w:r>
            <w:r>
              <w:rPr>
                <w:spacing w:val="-29"/>
                <w:sz w:val="20"/>
              </w:rPr>
              <w:t xml:space="preserve"> </w:t>
            </w:r>
            <w:r>
              <w:rPr>
                <w:sz w:val="20"/>
              </w:rPr>
              <w:t>which is supportive and fair, based on mutual respect and trust,</w:t>
            </w:r>
            <w:r w:rsidR="000511EF">
              <w:rPr>
                <w:sz w:val="20"/>
              </w:rPr>
              <w:t xml:space="preserve"> and in which discrimination and </w:t>
            </w:r>
            <w:proofErr w:type="spellStart"/>
            <w:r w:rsidR="000511EF">
              <w:rPr>
                <w:sz w:val="20"/>
              </w:rPr>
              <w:t>victimisation</w:t>
            </w:r>
            <w:proofErr w:type="spellEnd"/>
            <w:r w:rsidR="000511EF">
              <w:rPr>
                <w:sz w:val="20"/>
              </w:rPr>
              <w:t xml:space="preserve"> </w:t>
            </w:r>
            <w:r>
              <w:rPr>
                <w:sz w:val="20"/>
              </w:rPr>
              <w:t>are neither tolerated nor acceptable.</w:t>
            </w:r>
          </w:p>
        </w:tc>
        <w:tc>
          <w:tcPr>
            <w:tcW w:w="4146" w:type="dxa"/>
          </w:tcPr>
          <w:p w14:paraId="32BECBCC" w14:textId="77777777" w:rsidR="000E1645" w:rsidRDefault="000E1645">
            <w:pPr>
              <w:pStyle w:val="TableParagraph"/>
              <w:rPr>
                <w:rFonts w:ascii="Times New Roman"/>
                <w:sz w:val="20"/>
              </w:rPr>
            </w:pPr>
          </w:p>
        </w:tc>
      </w:tr>
    </w:tbl>
    <w:p w14:paraId="1288B4D8" w14:textId="77777777" w:rsidR="00353E66" w:rsidRDefault="00353E66"/>
    <w:sectPr w:rsidR="00353E66">
      <w:type w:val="continuous"/>
      <w:pgSz w:w="11900" w:h="16840"/>
      <w:pgMar w:top="1100" w:right="62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D49"/>
    <w:multiLevelType w:val="hybridMultilevel"/>
    <w:tmpl w:val="FCEA3230"/>
    <w:lvl w:ilvl="0" w:tplc="DE585A80">
      <w:start w:val="1"/>
      <w:numFmt w:val="decimal"/>
      <w:lvlText w:val="%1."/>
      <w:lvlJc w:val="left"/>
      <w:pPr>
        <w:ind w:left="868" w:hanging="495"/>
      </w:pPr>
      <w:rPr>
        <w:rFonts w:hint="default"/>
        <w:spacing w:val="-2"/>
        <w:w w:val="100"/>
        <w:lang w:val="en-US" w:eastAsia="en-US" w:bidi="ar-SA"/>
      </w:rPr>
    </w:lvl>
    <w:lvl w:ilvl="1" w:tplc="43C09C20">
      <w:numFmt w:val="bullet"/>
      <w:lvlText w:val="•"/>
      <w:lvlJc w:val="left"/>
      <w:pPr>
        <w:ind w:left="940" w:hanging="359"/>
      </w:pPr>
      <w:rPr>
        <w:rFonts w:ascii="Arial" w:eastAsia="Arial" w:hAnsi="Arial" w:cs="Arial" w:hint="default"/>
        <w:b w:val="0"/>
        <w:bCs w:val="0"/>
        <w:i w:val="0"/>
        <w:iCs w:val="0"/>
        <w:spacing w:val="0"/>
        <w:w w:val="131"/>
        <w:sz w:val="22"/>
        <w:szCs w:val="22"/>
        <w:lang w:val="en-US" w:eastAsia="en-US" w:bidi="ar-SA"/>
      </w:rPr>
    </w:lvl>
    <w:lvl w:ilvl="2" w:tplc="08D422AA">
      <w:numFmt w:val="bullet"/>
      <w:lvlText w:val="•"/>
      <w:lvlJc w:val="left"/>
      <w:pPr>
        <w:ind w:left="1997" w:hanging="359"/>
      </w:pPr>
      <w:rPr>
        <w:rFonts w:hint="default"/>
        <w:lang w:val="en-US" w:eastAsia="en-US" w:bidi="ar-SA"/>
      </w:rPr>
    </w:lvl>
    <w:lvl w:ilvl="3" w:tplc="4B36DB1A">
      <w:numFmt w:val="bullet"/>
      <w:lvlText w:val="•"/>
      <w:lvlJc w:val="left"/>
      <w:pPr>
        <w:ind w:left="3055" w:hanging="359"/>
      </w:pPr>
      <w:rPr>
        <w:rFonts w:hint="default"/>
        <w:lang w:val="en-US" w:eastAsia="en-US" w:bidi="ar-SA"/>
      </w:rPr>
    </w:lvl>
    <w:lvl w:ilvl="4" w:tplc="02ACE42E">
      <w:numFmt w:val="bullet"/>
      <w:lvlText w:val="•"/>
      <w:lvlJc w:val="left"/>
      <w:pPr>
        <w:ind w:left="4113" w:hanging="359"/>
      </w:pPr>
      <w:rPr>
        <w:rFonts w:hint="default"/>
        <w:lang w:val="en-US" w:eastAsia="en-US" w:bidi="ar-SA"/>
      </w:rPr>
    </w:lvl>
    <w:lvl w:ilvl="5" w:tplc="572A5E14">
      <w:numFmt w:val="bullet"/>
      <w:lvlText w:val="•"/>
      <w:lvlJc w:val="left"/>
      <w:pPr>
        <w:ind w:left="5171" w:hanging="359"/>
      </w:pPr>
      <w:rPr>
        <w:rFonts w:hint="default"/>
        <w:lang w:val="en-US" w:eastAsia="en-US" w:bidi="ar-SA"/>
      </w:rPr>
    </w:lvl>
    <w:lvl w:ilvl="6" w:tplc="B646443C">
      <w:numFmt w:val="bullet"/>
      <w:lvlText w:val="•"/>
      <w:lvlJc w:val="left"/>
      <w:pPr>
        <w:ind w:left="6228" w:hanging="359"/>
      </w:pPr>
      <w:rPr>
        <w:rFonts w:hint="default"/>
        <w:lang w:val="en-US" w:eastAsia="en-US" w:bidi="ar-SA"/>
      </w:rPr>
    </w:lvl>
    <w:lvl w:ilvl="7" w:tplc="32C63B3A">
      <w:numFmt w:val="bullet"/>
      <w:lvlText w:val="•"/>
      <w:lvlJc w:val="left"/>
      <w:pPr>
        <w:ind w:left="7286" w:hanging="359"/>
      </w:pPr>
      <w:rPr>
        <w:rFonts w:hint="default"/>
        <w:lang w:val="en-US" w:eastAsia="en-US" w:bidi="ar-SA"/>
      </w:rPr>
    </w:lvl>
    <w:lvl w:ilvl="8" w:tplc="A1E41178">
      <w:numFmt w:val="bullet"/>
      <w:lvlText w:val="•"/>
      <w:lvlJc w:val="left"/>
      <w:pPr>
        <w:ind w:left="8344" w:hanging="359"/>
      </w:pPr>
      <w:rPr>
        <w:rFonts w:hint="default"/>
        <w:lang w:val="en-US" w:eastAsia="en-US" w:bidi="ar-SA"/>
      </w:rPr>
    </w:lvl>
  </w:abstractNum>
  <w:abstractNum w:abstractNumId="1" w15:restartNumberingAfterBreak="0">
    <w:nsid w:val="03796208"/>
    <w:multiLevelType w:val="hybridMultilevel"/>
    <w:tmpl w:val="5560DCBA"/>
    <w:lvl w:ilvl="0" w:tplc="8EB4F43E">
      <w:numFmt w:val="bullet"/>
      <w:lvlText w:val="•"/>
      <w:lvlJc w:val="left"/>
      <w:pPr>
        <w:ind w:left="397" w:hanging="361"/>
      </w:pPr>
      <w:rPr>
        <w:rFonts w:ascii="Arial" w:eastAsia="Arial" w:hAnsi="Arial" w:cs="Arial" w:hint="default"/>
        <w:b w:val="0"/>
        <w:bCs w:val="0"/>
        <w:i w:val="0"/>
        <w:iCs w:val="0"/>
        <w:spacing w:val="0"/>
        <w:w w:val="100"/>
        <w:sz w:val="22"/>
        <w:szCs w:val="22"/>
        <w:lang w:val="en-US" w:eastAsia="en-US" w:bidi="ar-SA"/>
      </w:rPr>
    </w:lvl>
    <w:lvl w:ilvl="1" w:tplc="85F44346">
      <w:numFmt w:val="bullet"/>
      <w:lvlText w:val="•"/>
      <w:lvlJc w:val="left"/>
      <w:pPr>
        <w:ind w:left="770" w:hanging="361"/>
      </w:pPr>
      <w:rPr>
        <w:rFonts w:hint="default"/>
        <w:lang w:val="en-US" w:eastAsia="en-US" w:bidi="ar-SA"/>
      </w:rPr>
    </w:lvl>
    <w:lvl w:ilvl="2" w:tplc="223A9452">
      <w:numFmt w:val="bullet"/>
      <w:lvlText w:val="•"/>
      <w:lvlJc w:val="left"/>
      <w:pPr>
        <w:ind w:left="1140" w:hanging="361"/>
      </w:pPr>
      <w:rPr>
        <w:rFonts w:hint="default"/>
        <w:lang w:val="en-US" w:eastAsia="en-US" w:bidi="ar-SA"/>
      </w:rPr>
    </w:lvl>
    <w:lvl w:ilvl="3" w:tplc="779039C2">
      <w:numFmt w:val="bullet"/>
      <w:lvlText w:val="•"/>
      <w:lvlJc w:val="left"/>
      <w:pPr>
        <w:ind w:left="1510" w:hanging="361"/>
      </w:pPr>
      <w:rPr>
        <w:rFonts w:hint="default"/>
        <w:lang w:val="en-US" w:eastAsia="en-US" w:bidi="ar-SA"/>
      </w:rPr>
    </w:lvl>
    <w:lvl w:ilvl="4" w:tplc="16B0C450">
      <w:numFmt w:val="bullet"/>
      <w:lvlText w:val="•"/>
      <w:lvlJc w:val="left"/>
      <w:pPr>
        <w:ind w:left="1881" w:hanging="361"/>
      </w:pPr>
      <w:rPr>
        <w:rFonts w:hint="default"/>
        <w:lang w:val="en-US" w:eastAsia="en-US" w:bidi="ar-SA"/>
      </w:rPr>
    </w:lvl>
    <w:lvl w:ilvl="5" w:tplc="DE4A66AA">
      <w:numFmt w:val="bullet"/>
      <w:lvlText w:val="•"/>
      <w:lvlJc w:val="left"/>
      <w:pPr>
        <w:ind w:left="2251" w:hanging="361"/>
      </w:pPr>
      <w:rPr>
        <w:rFonts w:hint="default"/>
        <w:lang w:val="en-US" w:eastAsia="en-US" w:bidi="ar-SA"/>
      </w:rPr>
    </w:lvl>
    <w:lvl w:ilvl="6" w:tplc="16C4E3E2">
      <w:numFmt w:val="bullet"/>
      <w:lvlText w:val="•"/>
      <w:lvlJc w:val="left"/>
      <w:pPr>
        <w:ind w:left="2621" w:hanging="361"/>
      </w:pPr>
      <w:rPr>
        <w:rFonts w:hint="default"/>
        <w:lang w:val="en-US" w:eastAsia="en-US" w:bidi="ar-SA"/>
      </w:rPr>
    </w:lvl>
    <w:lvl w:ilvl="7" w:tplc="0F6CDFD6">
      <w:numFmt w:val="bullet"/>
      <w:lvlText w:val="•"/>
      <w:lvlJc w:val="left"/>
      <w:pPr>
        <w:ind w:left="2992" w:hanging="361"/>
      </w:pPr>
      <w:rPr>
        <w:rFonts w:hint="default"/>
        <w:lang w:val="en-US" w:eastAsia="en-US" w:bidi="ar-SA"/>
      </w:rPr>
    </w:lvl>
    <w:lvl w:ilvl="8" w:tplc="A6DE4282">
      <w:numFmt w:val="bullet"/>
      <w:lvlText w:val="•"/>
      <w:lvlJc w:val="left"/>
      <w:pPr>
        <w:ind w:left="3362" w:hanging="361"/>
      </w:pPr>
      <w:rPr>
        <w:rFonts w:hint="default"/>
        <w:lang w:val="en-US" w:eastAsia="en-US" w:bidi="ar-SA"/>
      </w:rPr>
    </w:lvl>
  </w:abstractNum>
  <w:abstractNum w:abstractNumId="2" w15:restartNumberingAfterBreak="0">
    <w:nsid w:val="051C2436"/>
    <w:multiLevelType w:val="multilevel"/>
    <w:tmpl w:val="D99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A5CA6"/>
    <w:multiLevelType w:val="hybridMultilevel"/>
    <w:tmpl w:val="084C9B62"/>
    <w:lvl w:ilvl="0" w:tplc="7F6849EC">
      <w:numFmt w:val="bullet"/>
      <w:lvlText w:val="•"/>
      <w:lvlJc w:val="left"/>
      <w:pPr>
        <w:ind w:left="394" w:hanging="360"/>
      </w:pPr>
      <w:rPr>
        <w:rFonts w:ascii="Arial" w:eastAsia="Arial" w:hAnsi="Arial" w:cs="Arial" w:hint="default"/>
        <w:b w:val="0"/>
        <w:bCs w:val="0"/>
        <w:i w:val="0"/>
        <w:iCs w:val="0"/>
        <w:spacing w:val="0"/>
        <w:w w:val="100"/>
        <w:sz w:val="22"/>
        <w:szCs w:val="22"/>
        <w:lang w:val="en-US" w:eastAsia="en-US" w:bidi="ar-SA"/>
      </w:rPr>
    </w:lvl>
    <w:lvl w:ilvl="1" w:tplc="46AE1214">
      <w:numFmt w:val="bullet"/>
      <w:lvlText w:val="•"/>
      <w:lvlJc w:val="left"/>
      <w:pPr>
        <w:ind w:left="770" w:hanging="360"/>
      </w:pPr>
      <w:rPr>
        <w:rFonts w:hint="default"/>
        <w:lang w:val="en-US" w:eastAsia="en-US" w:bidi="ar-SA"/>
      </w:rPr>
    </w:lvl>
    <w:lvl w:ilvl="2" w:tplc="CD361840">
      <w:numFmt w:val="bullet"/>
      <w:lvlText w:val="•"/>
      <w:lvlJc w:val="left"/>
      <w:pPr>
        <w:ind w:left="1140" w:hanging="360"/>
      </w:pPr>
      <w:rPr>
        <w:rFonts w:hint="default"/>
        <w:lang w:val="en-US" w:eastAsia="en-US" w:bidi="ar-SA"/>
      </w:rPr>
    </w:lvl>
    <w:lvl w:ilvl="3" w:tplc="C3E0DF3C">
      <w:numFmt w:val="bullet"/>
      <w:lvlText w:val="•"/>
      <w:lvlJc w:val="left"/>
      <w:pPr>
        <w:ind w:left="1510" w:hanging="360"/>
      </w:pPr>
      <w:rPr>
        <w:rFonts w:hint="default"/>
        <w:lang w:val="en-US" w:eastAsia="en-US" w:bidi="ar-SA"/>
      </w:rPr>
    </w:lvl>
    <w:lvl w:ilvl="4" w:tplc="97FAFD32">
      <w:numFmt w:val="bullet"/>
      <w:lvlText w:val="•"/>
      <w:lvlJc w:val="left"/>
      <w:pPr>
        <w:ind w:left="1881" w:hanging="360"/>
      </w:pPr>
      <w:rPr>
        <w:rFonts w:hint="default"/>
        <w:lang w:val="en-US" w:eastAsia="en-US" w:bidi="ar-SA"/>
      </w:rPr>
    </w:lvl>
    <w:lvl w:ilvl="5" w:tplc="24120946">
      <w:numFmt w:val="bullet"/>
      <w:lvlText w:val="•"/>
      <w:lvlJc w:val="left"/>
      <w:pPr>
        <w:ind w:left="2251" w:hanging="360"/>
      </w:pPr>
      <w:rPr>
        <w:rFonts w:hint="default"/>
        <w:lang w:val="en-US" w:eastAsia="en-US" w:bidi="ar-SA"/>
      </w:rPr>
    </w:lvl>
    <w:lvl w:ilvl="6" w:tplc="17903716">
      <w:numFmt w:val="bullet"/>
      <w:lvlText w:val="•"/>
      <w:lvlJc w:val="left"/>
      <w:pPr>
        <w:ind w:left="2621" w:hanging="360"/>
      </w:pPr>
      <w:rPr>
        <w:rFonts w:hint="default"/>
        <w:lang w:val="en-US" w:eastAsia="en-US" w:bidi="ar-SA"/>
      </w:rPr>
    </w:lvl>
    <w:lvl w:ilvl="7" w:tplc="9E9C2F36">
      <w:numFmt w:val="bullet"/>
      <w:lvlText w:val="•"/>
      <w:lvlJc w:val="left"/>
      <w:pPr>
        <w:ind w:left="2992" w:hanging="360"/>
      </w:pPr>
      <w:rPr>
        <w:rFonts w:hint="default"/>
        <w:lang w:val="en-US" w:eastAsia="en-US" w:bidi="ar-SA"/>
      </w:rPr>
    </w:lvl>
    <w:lvl w:ilvl="8" w:tplc="8D76840A">
      <w:numFmt w:val="bullet"/>
      <w:lvlText w:val="•"/>
      <w:lvlJc w:val="left"/>
      <w:pPr>
        <w:ind w:left="3362" w:hanging="360"/>
      </w:pPr>
      <w:rPr>
        <w:rFonts w:hint="default"/>
        <w:lang w:val="en-US" w:eastAsia="en-US" w:bidi="ar-SA"/>
      </w:rPr>
    </w:lvl>
  </w:abstractNum>
  <w:abstractNum w:abstractNumId="4" w15:restartNumberingAfterBreak="0">
    <w:nsid w:val="11692BBE"/>
    <w:multiLevelType w:val="multilevel"/>
    <w:tmpl w:val="C9C0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1545D"/>
    <w:multiLevelType w:val="hybridMultilevel"/>
    <w:tmpl w:val="7D603A4E"/>
    <w:lvl w:ilvl="0" w:tplc="175C89C6">
      <w:numFmt w:val="bullet"/>
      <w:lvlText w:val="•"/>
      <w:lvlJc w:val="left"/>
      <w:pPr>
        <w:ind w:left="573" w:hanging="363"/>
      </w:pPr>
      <w:rPr>
        <w:rFonts w:ascii="Arial" w:eastAsia="Arial" w:hAnsi="Arial" w:cs="Arial" w:hint="default"/>
        <w:b w:val="0"/>
        <w:bCs w:val="0"/>
        <w:i w:val="0"/>
        <w:iCs w:val="0"/>
        <w:spacing w:val="0"/>
        <w:w w:val="131"/>
        <w:sz w:val="22"/>
        <w:szCs w:val="22"/>
        <w:lang w:val="en-US" w:eastAsia="en-US" w:bidi="ar-SA"/>
      </w:rPr>
    </w:lvl>
    <w:lvl w:ilvl="1" w:tplc="0B90E89A">
      <w:numFmt w:val="bullet"/>
      <w:lvlText w:val="•"/>
      <w:lvlJc w:val="left"/>
      <w:pPr>
        <w:ind w:left="1446" w:hanging="363"/>
      </w:pPr>
      <w:rPr>
        <w:rFonts w:hint="default"/>
        <w:lang w:val="en-US" w:eastAsia="en-US" w:bidi="ar-SA"/>
      </w:rPr>
    </w:lvl>
    <w:lvl w:ilvl="2" w:tplc="1C66F434">
      <w:numFmt w:val="bullet"/>
      <w:lvlText w:val="•"/>
      <w:lvlJc w:val="left"/>
      <w:pPr>
        <w:ind w:left="2312" w:hanging="363"/>
      </w:pPr>
      <w:rPr>
        <w:rFonts w:hint="default"/>
        <w:lang w:val="en-US" w:eastAsia="en-US" w:bidi="ar-SA"/>
      </w:rPr>
    </w:lvl>
    <w:lvl w:ilvl="3" w:tplc="F6FAA174">
      <w:numFmt w:val="bullet"/>
      <w:lvlText w:val="•"/>
      <w:lvlJc w:val="left"/>
      <w:pPr>
        <w:ind w:left="3178" w:hanging="363"/>
      </w:pPr>
      <w:rPr>
        <w:rFonts w:hint="default"/>
        <w:lang w:val="en-US" w:eastAsia="en-US" w:bidi="ar-SA"/>
      </w:rPr>
    </w:lvl>
    <w:lvl w:ilvl="4" w:tplc="88D48C2C">
      <w:numFmt w:val="bullet"/>
      <w:lvlText w:val="•"/>
      <w:lvlJc w:val="left"/>
      <w:pPr>
        <w:ind w:left="4044" w:hanging="363"/>
      </w:pPr>
      <w:rPr>
        <w:rFonts w:hint="default"/>
        <w:lang w:val="en-US" w:eastAsia="en-US" w:bidi="ar-SA"/>
      </w:rPr>
    </w:lvl>
    <w:lvl w:ilvl="5" w:tplc="FD962028">
      <w:numFmt w:val="bullet"/>
      <w:lvlText w:val="•"/>
      <w:lvlJc w:val="left"/>
      <w:pPr>
        <w:ind w:left="4910" w:hanging="363"/>
      </w:pPr>
      <w:rPr>
        <w:rFonts w:hint="default"/>
        <w:lang w:val="en-US" w:eastAsia="en-US" w:bidi="ar-SA"/>
      </w:rPr>
    </w:lvl>
    <w:lvl w:ilvl="6" w:tplc="F3268F6A">
      <w:numFmt w:val="bullet"/>
      <w:lvlText w:val="•"/>
      <w:lvlJc w:val="left"/>
      <w:pPr>
        <w:ind w:left="5776" w:hanging="363"/>
      </w:pPr>
      <w:rPr>
        <w:rFonts w:hint="default"/>
        <w:lang w:val="en-US" w:eastAsia="en-US" w:bidi="ar-SA"/>
      </w:rPr>
    </w:lvl>
    <w:lvl w:ilvl="7" w:tplc="41A00ACC">
      <w:numFmt w:val="bullet"/>
      <w:lvlText w:val="•"/>
      <w:lvlJc w:val="left"/>
      <w:pPr>
        <w:ind w:left="6642" w:hanging="363"/>
      </w:pPr>
      <w:rPr>
        <w:rFonts w:hint="default"/>
        <w:lang w:val="en-US" w:eastAsia="en-US" w:bidi="ar-SA"/>
      </w:rPr>
    </w:lvl>
    <w:lvl w:ilvl="8" w:tplc="8C700C90">
      <w:numFmt w:val="bullet"/>
      <w:lvlText w:val="•"/>
      <w:lvlJc w:val="left"/>
      <w:pPr>
        <w:ind w:left="7508" w:hanging="363"/>
      </w:pPr>
      <w:rPr>
        <w:rFonts w:hint="default"/>
        <w:lang w:val="en-US" w:eastAsia="en-US" w:bidi="ar-SA"/>
      </w:rPr>
    </w:lvl>
  </w:abstractNum>
  <w:abstractNum w:abstractNumId="6" w15:restartNumberingAfterBreak="0">
    <w:nsid w:val="1719453E"/>
    <w:multiLevelType w:val="multilevel"/>
    <w:tmpl w:val="446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C630F"/>
    <w:multiLevelType w:val="multilevel"/>
    <w:tmpl w:val="19BA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4B455A"/>
    <w:multiLevelType w:val="hybridMultilevel"/>
    <w:tmpl w:val="9014DCC4"/>
    <w:lvl w:ilvl="0" w:tplc="E6D058BE">
      <w:numFmt w:val="bullet"/>
      <w:lvlText w:val="•"/>
      <w:lvlJc w:val="left"/>
      <w:pPr>
        <w:ind w:left="394" w:hanging="360"/>
      </w:pPr>
      <w:rPr>
        <w:rFonts w:ascii="Arial" w:eastAsia="Arial" w:hAnsi="Arial" w:cs="Arial" w:hint="default"/>
        <w:b w:val="0"/>
        <w:bCs w:val="0"/>
        <w:i w:val="0"/>
        <w:iCs w:val="0"/>
        <w:spacing w:val="0"/>
        <w:w w:val="100"/>
        <w:sz w:val="22"/>
        <w:szCs w:val="22"/>
        <w:lang w:val="en-US" w:eastAsia="en-US" w:bidi="ar-SA"/>
      </w:rPr>
    </w:lvl>
    <w:lvl w:ilvl="1" w:tplc="E1F4DC2C">
      <w:numFmt w:val="bullet"/>
      <w:lvlText w:val="•"/>
      <w:lvlJc w:val="left"/>
      <w:pPr>
        <w:ind w:left="770" w:hanging="360"/>
      </w:pPr>
      <w:rPr>
        <w:rFonts w:hint="default"/>
        <w:lang w:val="en-US" w:eastAsia="en-US" w:bidi="ar-SA"/>
      </w:rPr>
    </w:lvl>
    <w:lvl w:ilvl="2" w:tplc="FD80A826">
      <w:numFmt w:val="bullet"/>
      <w:lvlText w:val="•"/>
      <w:lvlJc w:val="left"/>
      <w:pPr>
        <w:ind w:left="1140" w:hanging="360"/>
      </w:pPr>
      <w:rPr>
        <w:rFonts w:hint="default"/>
        <w:lang w:val="en-US" w:eastAsia="en-US" w:bidi="ar-SA"/>
      </w:rPr>
    </w:lvl>
    <w:lvl w:ilvl="3" w:tplc="26944C86">
      <w:numFmt w:val="bullet"/>
      <w:lvlText w:val="•"/>
      <w:lvlJc w:val="left"/>
      <w:pPr>
        <w:ind w:left="1510" w:hanging="360"/>
      </w:pPr>
      <w:rPr>
        <w:rFonts w:hint="default"/>
        <w:lang w:val="en-US" w:eastAsia="en-US" w:bidi="ar-SA"/>
      </w:rPr>
    </w:lvl>
    <w:lvl w:ilvl="4" w:tplc="4684A4AE">
      <w:numFmt w:val="bullet"/>
      <w:lvlText w:val="•"/>
      <w:lvlJc w:val="left"/>
      <w:pPr>
        <w:ind w:left="1881" w:hanging="360"/>
      </w:pPr>
      <w:rPr>
        <w:rFonts w:hint="default"/>
        <w:lang w:val="en-US" w:eastAsia="en-US" w:bidi="ar-SA"/>
      </w:rPr>
    </w:lvl>
    <w:lvl w:ilvl="5" w:tplc="4FCCD34E">
      <w:numFmt w:val="bullet"/>
      <w:lvlText w:val="•"/>
      <w:lvlJc w:val="left"/>
      <w:pPr>
        <w:ind w:left="2251" w:hanging="360"/>
      </w:pPr>
      <w:rPr>
        <w:rFonts w:hint="default"/>
        <w:lang w:val="en-US" w:eastAsia="en-US" w:bidi="ar-SA"/>
      </w:rPr>
    </w:lvl>
    <w:lvl w:ilvl="6" w:tplc="E55458B6">
      <w:numFmt w:val="bullet"/>
      <w:lvlText w:val="•"/>
      <w:lvlJc w:val="left"/>
      <w:pPr>
        <w:ind w:left="2621" w:hanging="360"/>
      </w:pPr>
      <w:rPr>
        <w:rFonts w:hint="default"/>
        <w:lang w:val="en-US" w:eastAsia="en-US" w:bidi="ar-SA"/>
      </w:rPr>
    </w:lvl>
    <w:lvl w:ilvl="7" w:tplc="C9DA42D2">
      <w:numFmt w:val="bullet"/>
      <w:lvlText w:val="•"/>
      <w:lvlJc w:val="left"/>
      <w:pPr>
        <w:ind w:left="2992" w:hanging="360"/>
      </w:pPr>
      <w:rPr>
        <w:rFonts w:hint="default"/>
        <w:lang w:val="en-US" w:eastAsia="en-US" w:bidi="ar-SA"/>
      </w:rPr>
    </w:lvl>
    <w:lvl w:ilvl="8" w:tplc="DA02FA90">
      <w:numFmt w:val="bullet"/>
      <w:lvlText w:val="•"/>
      <w:lvlJc w:val="left"/>
      <w:pPr>
        <w:ind w:left="3362" w:hanging="360"/>
      </w:pPr>
      <w:rPr>
        <w:rFonts w:hint="default"/>
        <w:lang w:val="en-US" w:eastAsia="en-US" w:bidi="ar-SA"/>
      </w:rPr>
    </w:lvl>
  </w:abstractNum>
  <w:abstractNum w:abstractNumId="9" w15:restartNumberingAfterBreak="0">
    <w:nsid w:val="20185F93"/>
    <w:multiLevelType w:val="hybridMultilevel"/>
    <w:tmpl w:val="AC4EA2CC"/>
    <w:lvl w:ilvl="0" w:tplc="D67AC77A">
      <w:numFmt w:val="bullet"/>
      <w:lvlText w:val="•"/>
      <w:lvlJc w:val="left"/>
      <w:pPr>
        <w:ind w:left="397" w:hanging="360"/>
      </w:pPr>
      <w:rPr>
        <w:rFonts w:ascii="Arial" w:eastAsia="Arial" w:hAnsi="Arial" w:cs="Arial" w:hint="default"/>
        <w:b w:val="0"/>
        <w:bCs w:val="0"/>
        <w:i w:val="0"/>
        <w:iCs w:val="0"/>
        <w:spacing w:val="0"/>
        <w:w w:val="100"/>
        <w:sz w:val="22"/>
        <w:szCs w:val="22"/>
        <w:lang w:val="en-US" w:eastAsia="en-US" w:bidi="ar-SA"/>
      </w:rPr>
    </w:lvl>
    <w:lvl w:ilvl="1" w:tplc="08CCB5B2">
      <w:numFmt w:val="bullet"/>
      <w:lvlText w:val="•"/>
      <w:lvlJc w:val="left"/>
      <w:pPr>
        <w:ind w:left="770" w:hanging="360"/>
      </w:pPr>
      <w:rPr>
        <w:rFonts w:hint="default"/>
        <w:lang w:val="en-US" w:eastAsia="en-US" w:bidi="ar-SA"/>
      </w:rPr>
    </w:lvl>
    <w:lvl w:ilvl="2" w:tplc="0102058A">
      <w:numFmt w:val="bullet"/>
      <w:lvlText w:val="•"/>
      <w:lvlJc w:val="left"/>
      <w:pPr>
        <w:ind w:left="1140" w:hanging="360"/>
      </w:pPr>
      <w:rPr>
        <w:rFonts w:hint="default"/>
        <w:lang w:val="en-US" w:eastAsia="en-US" w:bidi="ar-SA"/>
      </w:rPr>
    </w:lvl>
    <w:lvl w:ilvl="3" w:tplc="EF9000DC">
      <w:numFmt w:val="bullet"/>
      <w:lvlText w:val="•"/>
      <w:lvlJc w:val="left"/>
      <w:pPr>
        <w:ind w:left="1510" w:hanging="360"/>
      </w:pPr>
      <w:rPr>
        <w:rFonts w:hint="default"/>
        <w:lang w:val="en-US" w:eastAsia="en-US" w:bidi="ar-SA"/>
      </w:rPr>
    </w:lvl>
    <w:lvl w:ilvl="4" w:tplc="5F18849C">
      <w:numFmt w:val="bullet"/>
      <w:lvlText w:val="•"/>
      <w:lvlJc w:val="left"/>
      <w:pPr>
        <w:ind w:left="1881" w:hanging="360"/>
      </w:pPr>
      <w:rPr>
        <w:rFonts w:hint="default"/>
        <w:lang w:val="en-US" w:eastAsia="en-US" w:bidi="ar-SA"/>
      </w:rPr>
    </w:lvl>
    <w:lvl w:ilvl="5" w:tplc="C3D2FC98">
      <w:numFmt w:val="bullet"/>
      <w:lvlText w:val="•"/>
      <w:lvlJc w:val="left"/>
      <w:pPr>
        <w:ind w:left="2251" w:hanging="360"/>
      </w:pPr>
      <w:rPr>
        <w:rFonts w:hint="default"/>
        <w:lang w:val="en-US" w:eastAsia="en-US" w:bidi="ar-SA"/>
      </w:rPr>
    </w:lvl>
    <w:lvl w:ilvl="6" w:tplc="D80865C6">
      <w:numFmt w:val="bullet"/>
      <w:lvlText w:val="•"/>
      <w:lvlJc w:val="left"/>
      <w:pPr>
        <w:ind w:left="2621" w:hanging="360"/>
      </w:pPr>
      <w:rPr>
        <w:rFonts w:hint="default"/>
        <w:lang w:val="en-US" w:eastAsia="en-US" w:bidi="ar-SA"/>
      </w:rPr>
    </w:lvl>
    <w:lvl w:ilvl="7" w:tplc="B75E1288">
      <w:numFmt w:val="bullet"/>
      <w:lvlText w:val="•"/>
      <w:lvlJc w:val="left"/>
      <w:pPr>
        <w:ind w:left="2992" w:hanging="360"/>
      </w:pPr>
      <w:rPr>
        <w:rFonts w:hint="default"/>
        <w:lang w:val="en-US" w:eastAsia="en-US" w:bidi="ar-SA"/>
      </w:rPr>
    </w:lvl>
    <w:lvl w:ilvl="8" w:tplc="4CDC0910">
      <w:numFmt w:val="bullet"/>
      <w:lvlText w:val="•"/>
      <w:lvlJc w:val="left"/>
      <w:pPr>
        <w:ind w:left="3362" w:hanging="360"/>
      </w:pPr>
      <w:rPr>
        <w:rFonts w:hint="default"/>
        <w:lang w:val="en-US" w:eastAsia="en-US" w:bidi="ar-SA"/>
      </w:rPr>
    </w:lvl>
  </w:abstractNum>
  <w:abstractNum w:abstractNumId="10" w15:restartNumberingAfterBreak="0">
    <w:nsid w:val="2DED20E6"/>
    <w:multiLevelType w:val="multilevel"/>
    <w:tmpl w:val="AD60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B04E99"/>
    <w:multiLevelType w:val="multilevel"/>
    <w:tmpl w:val="18D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0C649E"/>
    <w:multiLevelType w:val="multilevel"/>
    <w:tmpl w:val="908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20142C"/>
    <w:multiLevelType w:val="multilevel"/>
    <w:tmpl w:val="129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26362E"/>
    <w:multiLevelType w:val="hybridMultilevel"/>
    <w:tmpl w:val="7D3CD268"/>
    <w:lvl w:ilvl="0" w:tplc="7A92ACB6">
      <w:numFmt w:val="bullet"/>
      <w:lvlText w:val="•"/>
      <w:lvlJc w:val="left"/>
      <w:pPr>
        <w:ind w:left="394" w:hanging="360"/>
      </w:pPr>
      <w:rPr>
        <w:rFonts w:ascii="Arial" w:eastAsia="Arial" w:hAnsi="Arial" w:cs="Arial" w:hint="default"/>
        <w:b w:val="0"/>
        <w:bCs w:val="0"/>
        <w:i w:val="0"/>
        <w:iCs w:val="0"/>
        <w:spacing w:val="0"/>
        <w:w w:val="100"/>
        <w:sz w:val="22"/>
        <w:szCs w:val="22"/>
        <w:lang w:val="en-US" w:eastAsia="en-US" w:bidi="ar-SA"/>
      </w:rPr>
    </w:lvl>
    <w:lvl w:ilvl="1" w:tplc="689ED7AC">
      <w:numFmt w:val="bullet"/>
      <w:lvlText w:val="•"/>
      <w:lvlJc w:val="left"/>
      <w:pPr>
        <w:ind w:left="788" w:hanging="360"/>
      </w:pPr>
      <w:rPr>
        <w:rFonts w:hint="default"/>
        <w:lang w:val="en-US" w:eastAsia="en-US" w:bidi="ar-SA"/>
      </w:rPr>
    </w:lvl>
    <w:lvl w:ilvl="2" w:tplc="88B4CA8E">
      <w:numFmt w:val="bullet"/>
      <w:lvlText w:val="•"/>
      <w:lvlJc w:val="left"/>
      <w:pPr>
        <w:ind w:left="1176" w:hanging="360"/>
      </w:pPr>
      <w:rPr>
        <w:rFonts w:hint="default"/>
        <w:lang w:val="en-US" w:eastAsia="en-US" w:bidi="ar-SA"/>
      </w:rPr>
    </w:lvl>
    <w:lvl w:ilvl="3" w:tplc="41C0AFFA">
      <w:numFmt w:val="bullet"/>
      <w:lvlText w:val="•"/>
      <w:lvlJc w:val="left"/>
      <w:pPr>
        <w:ind w:left="1564" w:hanging="360"/>
      </w:pPr>
      <w:rPr>
        <w:rFonts w:hint="default"/>
        <w:lang w:val="en-US" w:eastAsia="en-US" w:bidi="ar-SA"/>
      </w:rPr>
    </w:lvl>
    <w:lvl w:ilvl="4" w:tplc="8E82791A">
      <w:numFmt w:val="bullet"/>
      <w:lvlText w:val="•"/>
      <w:lvlJc w:val="left"/>
      <w:pPr>
        <w:ind w:left="1952" w:hanging="360"/>
      </w:pPr>
      <w:rPr>
        <w:rFonts w:hint="default"/>
        <w:lang w:val="en-US" w:eastAsia="en-US" w:bidi="ar-SA"/>
      </w:rPr>
    </w:lvl>
    <w:lvl w:ilvl="5" w:tplc="637E5646">
      <w:numFmt w:val="bullet"/>
      <w:lvlText w:val="•"/>
      <w:lvlJc w:val="left"/>
      <w:pPr>
        <w:ind w:left="2340" w:hanging="360"/>
      </w:pPr>
      <w:rPr>
        <w:rFonts w:hint="default"/>
        <w:lang w:val="en-US" w:eastAsia="en-US" w:bidi="ar-SA"/>
      </w:rPr>
    </w:lvl>
    <w:lvl w:ilvl="6" w:tplc="509CE830">
      <w:numFmt w:val="bullet"/>
      <w:lvlText w:val="•"/>
      <w:lvlJc w:val="left"/>
      <w:pPr>
        <w:ind w:left="2728" w:hanging="360"/>
      </w:pPr>
      <w:rPr>
        <w:rFonts w:hint="default"/>
        <w:lang w:val="en-US" w:eastAsia="en-US" w:bidi="ar-SA"/>
      </w:rPr>
    </w:lvl>
    <w:lvl w:ilvl="7" w:tplc="2E5E4F0A">
      <w:numFmt w:val="bullet"/>
      <w:lvlText w:val="•"/>
      <w:lvlJc w:val="left"/>
      <w:pPr>
        <w:ind w:left="3116" w:hanging="360"/>
      </w:pPr>
      <w:rPr>
        <w:rFonts w:hint="default"/>
        <w:lang w:val="en-US" w:eastAsia="en-US" w:bidi="ar-SA"/>
      </w:rPr>
    </w:lvl>
    <w:lvl w:ilvl="8" w:tplc="9E9EB080">
      <w:numFmt w:val="bullet"/>
      <w:lvlText w:val="•"/>
      <w:lvlJc w:val="left"/>
      <w:pPr>
        <w:ind w:left="3504" w:hanging="360"/>
      </w:pPr>
      <w:rPr>
        <w:rFonts w:hint="default"/>
        <w:lang w:val="en-US" w:eastAsia="en-US" w:bidi="ar-SA"/>
      </w:rPr>
    </w:lvl>
  </w:abstractNum>
  <w:abstractNum w:abstractNumId="15" w15:restartNumberingAfterBreak="0">
    <w:nsid w:val="4645159C"/>
    <w:multiLevelType w:val="multilevel"/>
    <w:tmpl w:val="57F8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DD4924"/>
    <w:multiLevelType w:val="hybridMultilevel"/>
    <w:tmpl w:val="379481C2"/>
    <w:lvl w:ilvl="0" w:tplc="785CD73C">
      <w:numFmt w:val="bullet"/>
      <w:lvlText w:val="•"/>
      <w:lvlJc w:val="left"/>
      <w:pPr>
        <w:ind w:left="394" w:hanging="360"/>
      </w:pPr>
      <w:rPr>
        <w:rFonts w:ascii="Arial" w:eastAsia="Arial" w:hAnsi="Arial" w:cs="Arial" w:hint="default"/>
        <w:b w:val="0"/>
        <w:bCs w:val="0"/>
        <w:i w:val="0"/>
        <w:iCs w:val="0"/>
        <w:spacing w:val="0"/>
        <w:w w:val="100"/>
        <w:sz w:val="22"/>
        <w:szCs w:val="22"/>
        <w:lang w:val="en-US" w:eastAsia="en-US" w:bidi="ar-SA"/>
      </w:rPr>
    </w:lvl>
    <w:lvl w:ilvl="1" w:tplc="9E280AE0">
      <w:numFmt w:val="bullet"/>
      <w:lvlText w:val="•"/>
      <w:lvlJc w:val="left"/>
      <w:pPr>
        <w:ind w:left="788" w:hanging="360"/>
      </w:pPr>
      <w:rPr>
        <w:rFonts w:hint="default"/>
        <w:lang w:val="en-US" w:eastAsia="en-US" w:bidi="ar-SA"/>
      </w:rPr>
    </w:lvl>
    <w:lvl w:ilvl="2" w:tplc="725A5948">
      <w:numFmt w:val="bullet"/>
      <w:lvlText w:val="•"/>
      <w:lvlJc w:val="left"/>
      <w:pPr>
        <w:ind w:left="1176" w:hanging="360"/>
      </w:pPr>
      <w:rPr>
        <w:rFonts w:hint="default"/>
        <w:lang w:val="en-US" w:eastAsia="en-US" w:bidi="ar-SA"/>
      </w:rPr>
    </w:lvl>
    <w:lvl w:ilvl="3" w:tplc="9A08A0D0">
      <w:numFmt w:val="bullet"/>
      <w:lvlText w:val="•"/>
      <w:lvlJc w:val="left"/>
      <w:pPr>
        <w:ind w:left="1564" w:hanging="360"/>
      </w:pPr>
      <w:rPr>
        <w:rFonts w:hint="default"/>
        <w:lang w:val="en-US" w:eastAsia="en-US" w:bidi="ar-SA"/>
      </w:rPr>
    </w:lvl>
    <w:lvl w:ilvl="4" w:tplc="E014DFD6">
      <w:numFmt w:val="bullet"/>
      <w:lvlText w:val="•"/>
      <w:lvlJc w:val="left"/>
      <w:pPr>
        <w:ind w:left="1952" w:hanging="360"/>
      </w:pPr>
      <w:rPr>
        <w:rFonts w:hint="default"/>
        <w:lang w:val="en-US" w:eastAsia="en-US" w:bidi="ar-SA"/>
      </w:rPr>
    </w:lvl>
    <w:lvl w:ilvl="5" w:tplc="A3C439A8">
      <w:numFmt w:val="bullet"/>
      <w:lvlText w:val="•"/>
      <w:lvlJc w:val="left"/>
      <w:pPr>
        <w:ind w:left="2340" w:hanging="360"/>
      </w:pPr>
      <w:rPr>
        <w:rFonts w:hint="default"/>
        <w:lang w:val="en-US" w:eastAsia="en-US" w:bidi="ar-SA"/>
      </w:rPr>
    </w:lvl>
    <w:lvl w:ilvl="6" w:tplc="34DE6EDC">
      <w:numFmt w:val="bullet"/>
      <w:lvlText w:val="•"/>
      <w:lvlJc w:val="left"/>
      <w:pPr>
        <w:ind w:left="2728" w:hanging="360"/>
      </w:pPr>
      <w:rPr>
        <w:rFonts w:hint="default"/>
        <w:lang w:val="en-US" w:eastAsia="en-US" w:bidi="ar-SA"/>
      </w:rPr>
    </w:lvl>
    <w:lvl w:ilvl="7" w:tplc="57027AEC">
      <w:numFmt w:val="bullet"/>
      <w:lvlText w:val="•"/>
      <w:lvlJc w:val="left"/>
      <w:pPr>
        <w:ind w:left="3116" w:hanging="360"/>
      </w:pPr>
      <w:rPr>
        <w:rFonts w:hint="default"/>
        <w:lang w:val="en-US" w:eastAsia="en-US" w:bidi="ar-SA"/>
      </w:rPr>
    </w:lvl>
    <w:lvl w:ilvl="8" w:tplc="364085B6">
      <w:numFmt w:val="bullet"/>
      <w:lvlText w:val="•"/>
      <w:lvlJc w:val="left"/>
      <w:pPr>
        <w:ind w:left="3504" w:hanging="360"/>
      </w:pPr>
      <w:rPr>
        <w:rFonts w:hint="default"/>
        <w:lang w:val="en-US" w:eastAsia="en-US" w:bidi="ar-SA"/>
      </w:rPr>
    </w:lvl>
  </w:abstractNum>
  <w:abstractNum w:abstractNumId="17" w15:restartNumberingAfterBreak="0">
    <w:nsid w:val="4BD976C8"/>
    <w:multiLevelType w:val="multilevel"/>
    <w:tmpl w:val="73B0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CB633C"/>
    <w:multiLevelType w:val="multilevel"/>
    <w:tmpl w:val="7CE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EF3497"/>
    <w:multiLevelType w:val="multilevel"/>
    <w:tmpl w:val="A790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72487"/>
    <w:multiLevelType w:val="multilevel"/>
    <w:tmpl w:val="FAB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A9487B"/>
    <w:multiLevelType w:val="multilevel"/>
    <w:tmpl w:val="A0E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A608B1"/>
    <w:multiLevelType w:val="hybridMultilevel"/>
    <w:tmpl w:val="5B4CC9EC"/>
    <w:lvl w:ilvl="0" w:tplc="E8C80552">
      <w:numFmt w:val="bullet"/>
      <w:lvlText w:val="•"/>
      <w:lvlJc w:val="left"/>
      <w:pPr>
        <w:ind w:left="394" w:hanging="360"/>
      </w:pPr>
      <w:rPr>
        <w:rFonts w:ascii="Arial" w:eastAsia="Arial" w:hAnsi="Arial" w:cs="Arial" w:hint="default"/>
        <w:b w:val="0"/>
        <w:bCs w:val="0"/>
        <w:i w:val="0"/>
        <w:iCs w:val="0"/>
        <w:spacing w:val="0"/>
        <w:w w:val="100"/>
        <w:sz w:val="22"/>
        <w:szCs w:val="22"/>
        <w:lang w:val="en-US" w:eastAsia="en-US" w:bidi="ar-SA"/>
      </w:rPr>
    </w:lvl>
    <w:lvl w:ilvl="1" w:tplc="5DFC2AAC">
      <w:numFmt w:val="bullet"/>
      <w:lvlText w:val="•"/>
      <w:lvlJc w:val="left"/>
      <w:pPr>
        <w:ind w:left="770" w:hanging="360"/>
      </w:pPr>
      <w:rPr>
        <w:rFonts w:hint="default"/>
        <w:lang w:val="en-US" w:eastAsia="en-US" w:bidi="ar-SA"/>
      </w:rPr>
    </w:lvl>
    <w:lvl w:ilvl="2" w:tplc="8BA605E8">
      <w:numFmt w:val="bullet"/>
      <w:lvlText w:val="•"/>
      <w:lvlJc w:val="left"/>
      <w:pPr>
        <w:ind w:left="1140" w:hanging="360"/>
      </w:pPr>
      <w:rPr>
        <w:rFonts w:hint="default"/>
        <w:lang w:val="en-US" w:eastAsia="en-US" w:bidi="ar-SA"/>
      </w:rPr>
    </w:lvl>
    <w:lvl w:ilvl="3" w:tplc="04188FE0">
      <w:numFmt w:val="bullet"/>
      <w:lvlText w:val="•"/>
      <w:lvlJc w:val="left"/>
      <w:pPr>
        <w:ind w:left="1510" w:hanging="360"/>
      </w:pPr>
      <w:rPr>
        <w:rFonts w:hint="default"/>
        <w:lang w:val="en-US" w:eastAsia="en-US" w:bidi="ar-SA"/>
      </w:rPr>
    </w:lvl>
    <w:lvl w:ilvl="4" w:tplc="2DE4D5E4">
      <w:numFmt w:val="bullet"/>
      <w:lvlText w:val="•"/>
      <w:lvlJc w:val="left"/>
      <w:pPr>
        <w:ind w:left="1881" w:hanging="360"/>
      </w:pPr>
      <w:rPr>
        <w:rFonts w:hint="default"/>
        <w:lang w:val="en-US" w:eastAsia="en-US" w:bidi="ar-SA"/>
      </w:rPr>
    </w:lvl>
    <w:lvl w:ilvl="5" w:tplc="42727FC8">
      <w:numFmt w:val="bullet"/>
      <w:lvlText w:val="•"/>
      <w:lvlJc w:val="left"/>
      <w:pPr>
        <w:ind w:left="2251" w:hanging="360"/>
      </w:pPr>
      <w:rPr>
        <w:rFonts w:hint="default"/>
        <w:lang w:val="en-US" w:eastAsia="en-US" w:bidi="ar-SA"/>
      </w:rPr>
    </w:lvl>
    <w:lvl w:ilvl="6" w:tplc="AC3C04A0">
      <w:numFmt w:val="bullet"/>
      <w:lvlText w:val="•"/>
      <w:lvlJc w:val="left"/>
      <w:pPr>
        <w:ind w:left="2621" w:hanging="360"/>
      </w:pPr>
      <w:rPr>
        <w:rFonts w:hint="default"/>
        <w:lang w:val="en-US" w:eastAsia="en-US" w:bidi="ar-SA"/>
      </w:rPr>
    </w:lvl>
    <w:lvl w:ilvl="7" w:tplc="D0BAEDFA">
      <w:numFmt w:val="bullet"/>
      <w:lvlText w:val="•"/>
      <w:lvlJc w:val="left"/>
      <w:pPr>
        <w:ind w:left="2992" w:hanging="360"/>
      </w:pPr>
      <w:rPr>
        <w:rFonts w:hint="default"/>
        <w:lang w:val="en-US" w:eastAsia="en-US" w:bidi="ar-SA"/>
      </w:rPr>
    </w:lvl>
    <w:lvl w:ilvl="8" w:tplc="19B20988">
      <w:numFmt w:val="bullet"/>
      <w:lvlText w:val="•"/>
      <w:lvlJc w:val="left"/>
      <w:pPr>
        <w:ind w:left="3362" w:hanging="360"/>
      </w:pPr>
      <w:rPr>
        <w:rFonts w:hint="default"/>
        <w:lang w:val="en-US" w:eastAsia="en-US" w:bidi="ar-SA"/>
      </w:rPr>
    </w:lvl>
  </w:abstractNum>
  <w:abstractNum w:abstractNumId="23" w15:restartNumberingAfterBreak="0">
    <w:nsid w:val="56373C70"/>
    <w:multiLevelType w:val="multilevel"/>
    <w:tmpl w:val="EC9807F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BC5AA0"/>
    <w:multiLevelType w:val="multilevel"/>
    <w:tmpl w:val="D69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55699F"/>
    <w:multiLevelType w:val="multilevel"/>
    <w:tmpl w:val="9416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F94002"/>
    <w:multiLevelType w:val="multilevel"/>
    <w:tmpl w:val="A14C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3715244">
    <w:abstractNumId w:val="8"/>
  </w:num>
  <w:num w:numId="2" w16cid:durableId="1956398649">
    <w:abstractNumId w:val="22"/>
  </w:num>
  <w:num w:numId="3" w16cid:durableId="732897129">
    <w:abstractNumId w:val="3"/>
  </w:num>
  <w:num w:numId="4" w16cid:durableId="398132432">
    <w:abstractNumId w:val="9"/>
  </w:num>
  <w:num w:numId="5" w16cid:durableId="281502995">
    <w:abstractNumId w:val="14"/>
  </w:num>
  <w:num w:numId="6" w16cid:durableId="969360139">
    <w:abstractNumId w:val="1"/>
  </w:num>
  <w:num w:numId="7" w16cid:durableId="759374255">
    <w:abstractNumId w:val="16"/>
  </w:num>
  <w:num w:numId="8" w16cid:durableId="524026676">
    <w:abstractNumId w:val="0"/>
  </w:num>
  <w:num w:numId="9" w16cid:durableId="829492197">
    <w:abstractNumId w:val="25"/>
  </w:num>
  <w:num w:numId="10" w16cid:durableId="402876906">
    <w:abstractNumId w:val="6"/>
  </w:num>
  <w:num w:numId="11" w16cid:durableId="1725328940">
    <w:abstractNumId w:val="19"/>
  </w:num>
  <w:num w:numId="12" w16cid:durableId="592515812">
    <w:abstractNumId w:val="11"/>
  </w:num>
  <w:num w:numId="13" w16cid:durableId="1422987799">
    <w:abstractNumId w:val="26"/>
  </w:num>
  <w:num w:numId="14" w16cid:durableId="864056855">
    <w:abstractNumId w:val="13"/>
  </w:num>
  <w:num w:numId="15" w16cid:durableId="2052807317">
    <w:abstractNumId w:val="15"/>
  </w:num>
  <w:num w:numId="16" w16cid:durableId="922682535">
    <w:abstractNumId w:val="12"/>
  </w:num>
  <w:num w:numId="17" w16cid:durableId="1504011706">
    <w:abstractNumId w:val="21"/>
  </w:num>
  <w:num w:numId="18" w16cid:durableId="1867672715">
    <w:abstractNumId w:val="2"/>
  </w:num>
  <w:num w:numId="19" w16cid:durableId="2063598308">
    <w:abstractNumId w:val="10"/>
  </w:num>
  <w:num w:numId="20" w16cid:durableId="2084140314">
    <w:abstractNumId w:val="18"/>
  </w:num>
  <w:num w:numId="21" w16cid:durableId="401491375">
    <w:abstractNumId w:val="23"/>
  </w:num>
  <w:num w:numId="22" w16cid:durableId="162672101">
    <w:abstractNumId w:val="20"/>
  </w:num>
  <w:num w:numId="23" w16cid:durableId="1844971322">
    <w:abstractNumId w:val="5"/>
  </w:num>
  <w:num w:numId="24" w16cid:durableId="1167212711">
    <w:abstractNumId w:val="7"/>
  </w:num>
  <w:num w:numId="25" w16cid:durableId="759568549">
    <w:abstractNumId w:val="4"/>
  </w:num>
  <w:num w:numId="26" w16cid:durableId="103888572">
    <w:abstractNumId w:val="24"/>
  </w:num>
  <w:num w:numId="27" w16cid:durableId="489651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45"/>
    <w:rsid w:val="00003CB8"/>
    <w:rsid w:val="00004CC0"/>
    <w:rsid w:val="00007C05"/>
    <w:rsid w:val="00012105"/>
    <w:rsid w:val="00040E4A"/>
    <w:rsid w:val="000511EF"/>
    <w:rsid w:val="00060297"/>
    <w:rsid w:val="00062F0D"/>
    <w:rsid w:val="00067F6F"/>
    <w:rsid w:val="000A71E7"/>
    <w:rsid w:val="000B3DD9"/>
    <w:rsid w:val="000B7EAD"/>
    <w:rsid w:val="000C20AC"/>
    <w:rsid w:val="000C7988"/>
    <w:rsid w:val="000D5CCE"/>
    <w:rsid w:val="000E1645"/>
    <w:rsid w:val="000E1A5E"/>
    <w:rsid w:val="000F0E94"/>
    <w:rsid w:val="001122B5"/>
    <w:rsid w:val="00141ABC"/>
    <w:rsid w:val="00144DC5"/>
    <w:rsid w:val="00164783"/>
    <w:rsid w:val="001659CD"/>
    <w:rsid w:val="001850F2"/>
    <w:rsid w:val="001851E2"/>
    <w:rsid w:val="001B174C"/>
    <w:rsid w:val="001B7C16"/>
    <w:rsid w:val="001C7F6E"/>
    <w:rsid w:val="00210199"/>
    <w:rsid w:val="00225BF1"/>
    <w:rsid w:val="00257C5F"/>
    <w:rsid w:val="00260842"/>
    <w:rsid w:val="00270F4A"/>
    <w:rsid w:val="00276262"/>
    <w:rsid w:val="0028693B"/>
    <w:rsid w:val="00292349"/>
    <w:rsid w:val="002A583A"/>
    <w:rsid w:val="002B55AC"/>
    <w:rsid w:val="00300C8F"/>
    <w:rsid w:val="00310FF5"/>
    <w:rsid w:val="00311115"/>
    <w:rsid w:val="003126F6"/>
    <w:rsid w:val="00315BCD"/>
    <w:rsid w:val="00332319"/>
    <w:rsid w:val="003363E9"/>
    <w:rsid w:val="00352958"/>
    <w:rsid w:val="00353DE7"/>
    <w:rsid w:val="00353E66"/>
    <w:rsid w:val="00386BC6"/>
    <w:rsid w:val="003A3A6E"/>
    <w:rsid w:val="003C0011"/>
    <w:rsid w:val="003C1D57"/>
    <w:rsid w:val="003E50D5"/>
    <w:rsid w:val="00405AAE"/>
    <w:rsid w:val="004155F8"/>
    <w:rsid w:val="00422815"/>
    <w:rsid w:val="00477611"/>
    <w:rsid w:val="00487694"/>
    <w:rsid w:val="004E0BBF"/>
    <w:rsid w:val="0050240F"/>
    <w:rsid w:val="0053009F"/>
    <w:rsid w:val="00532026"/>
    <w:rsid w:val="005927CD"/>
    <w:rsid w:val="00593424"/>
    <w:rsid w:val="005969D2"/>
    <w:rsid w:val="005A4A4B"/>
    <w:rsid w:val="005C5303"/>
    <w:rsid w:val="005D7DA4"/>
    <w:rsid w:val="005E3053"/>
    <w:rsid w:val="0061459B"/>
    <w:rsid w:val="00616F0E"/>
    <w:rsid w:val="00627939"/>
    <w:rsid w:val="0063408E"/>
    <w:rsid w:val="00675633"/>
    <w:rsid w:val="00691612"/>
    <w:rsid w:val="006A407D"/>
    <w:rsid w:val="006D7FB5"/>
    <w:rsid w:val="006E73B0"/>
    <w:rsid w:val="0070794F"/>
    <w:rsid w:val="00712FBC"/>
    <w:rsid w:val="00714451"/>
    <w:rsid w:val="007413EB"/>
    <w:rsid w:val="00745C6A"/>
    <w:rsid w:val="007503F2"/>
    <w:rsid w:val="00756CB9"/>
    <w:rsid w:val="00784118"/>
    <w:rsid w:val="007A0CFA"/>
    <w:rsid w:val="007C1947"/>
    <w:rsid w:val="008063A0"/>
    <w:rsid w:val="0081344C"/>
    <w:rsid w:val="00814BAE"/>
    <w:rsid w:val="0082264A"/>
    <w:rsid w:val="008356CC"/>
    <w:rsid w:val="00845BEF"/>
    <w:rsid w:val="00856487"/>
    <w:rsid w:val="00863683"/>
    <w:rsid w:val="008674F1"/>
    <w:rsid w:val="0089587B"/>
    <w:rsid w:val="008A3952"/>
    <w:rsid w:val="008A45EA"/>
    <w:rsid w:val="008B3DD1"/>
    <w:rsid w:val="008B6551"/>
    <w:rsid w:val="008C39E4"/>
    <w:rsid w:val="008D368D"/>
    <w:rsid w:val="008F5B9D"/>
    <w:rsid w:val="009070CF"/>
    <w:rsid w:val="00910135"/>
    <w:rsid w:val="009236AE"/>
    <w:rsid w:val="00937740"/>
    <w:rsid w:val="00945A7E"/>
    <w:rsid w:val="009463F2"/>
    <w:rsid w:val="009465C0"/>
    <w:rsid w:val="00965C02"/>
    <w:rsid w:val="00977937"/>
    <w:rsid w:val="009940A9"/>
    <w:rsid w:val="009B63C8"/>
    <w:rsid w:val="009C6CD9"/>
    <w:rsid w:val="009F6C2F"/>
    <w:rsid w:val="00A01533"/>
    <w:rsid w:val="00A0356B"/>
    <w:rsid w:val="00A1125D"/>
    <w:rsid w:val="00A35D4F"/>
    <w:rsid w:val="00A559C7"/>
    <w:rsid w:val="00A638AF"/>
    <w:rsid w:val="00A702AD"/>
    <w:rsid w:val="00A74A9B"/>
    <w:rsid w:val="00A83D1A"/>
    <w:rsid w:val="00AA6551"/>
    <w:rsid w:val="00AC3D78"/>
    <w:rsid w:val="00AF3AF8"/>
    <w:rsid w:val="00B1637E"/>
    <w:rsid w:val="00B37BB8"/>
    <w:rsid w:val="00B37E2A"/>
    <w:rsid w:val="00BA670C"/>
    <w:rsid w:val="00BB5E84"/>
    <w:rsid w:val="00BF6524"/>
    <w:rsid w:val="00C17489"/>
    <w:rsid w:val="00C601F5"/>
    <w:rsid w:val="00C94D3A"/>
    <w:rsid w:val="00CB3668"/>
    <w:rsid w:val="00CC377B"/>
    <w:rsid w:val="00CC59CD"/>
    <w:rsid w:val="00CD5755"/>
    <w:rsid w:val="00CE1ACE"/>
    <w:rsid w:val="00D1145B"/>
    <w:rsid w:val="00D146E6"/>
    <w:rsid w:val="00D22873"/>
    <w:rsid w:val="00D60525"/>
    <w:rsid w:val="00D62AFF"/>
    <w:rsid w:val="00DB7F7C"/>
    <w:rsid w:val="00DC73DE"/>
    <w:rsid w:val="00DF1726"/>
    <w:rsid w:val="00E100CD"/>
    <w:rsid w:val="00E65FBE"/>
    <w:rsid w:val="00E66F94"/>
    <w:rsid w:val="00E93449"/>
    <w:rsid w:val="00EB57E1"/>
    <w:rsid w:val="00EB7485"/>
    <w:rsid w:val="00EC06E5"/>
    <w:rsid w:val="00ED300A"/>
    <w:rsid w:val="00EE66C0"/>
    <w:rsid w:val="00EF2056"/>
    <w:rsid w:val="00EF3653"/>
    <w:rsid w:val="00F10076"/>
    <w:rsid w:val="00F245F5"/>
    <w:rsid w:val="00F2581B"/>
    <w:rsid w:val="00F3287D"/>
    <w:rsid w:val="00F5243B"/>
    <w:rsid w:val="00F53DFF"/>
    <w:rsid w:val="00F71C1C"/>
    <w:rsid w:val="00F82E12"/>
    <w:rsid w:val="00F92A75"/>
    <w:rsid w:val="00FA3247"/>
    <w:rsid w:val="00FA4D17"/>
    <w:rsid w:val="00FA507B"/>
    <w:rsid w:val="00FB3FB1"/>
    <w:rsid w:val="00FC06A1"/>
    <w:rsid w:val="00FD2B0F"/>
    <w:rsid w:val="0A080F01"/>
    <w:rsid w:val="0F0D669E"/>
    <w:rsid w:val="0F28D5C9"/>
    <w:rsid w:val="21732851"/>
    <w:rsid w:val="29E97D65"/>
    <w:rsid w:val="2E6800E8"/>
    <w:rsid w:val="3C7221D9"/>
    <w:rsid w:val="4C986886"/>
    <w:rsid w:val="67436E71"/>
    <w:rsid w:val="6C60037B"/>
    <w:rsid w:val="7C16B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7CEA3"/>
  <w15:docId w15:val="{83FB6690-A3EC-417D-BCCC-EEB5F889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unhideWhenUsed/>
    <w:qFormat/>
    <w:rsid w:val="00B1637E"/>
    <w:pPr>
      <w:spacing w:before="1"/>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
      <w:ind w:left="940" w:hanging="359"/>
    </w:pPr>
  </w:style>
  <w:style w:type="paragraph" w:customStyle="1" w:styleId="TableParagraph">
    <w:name w:val="Table Paragraph"/>
    <w:basedOn w:val="Normal"/>
    <w:uiPriority w:val="1"/>
    <w:qFormat/>
  </w:style>
  <w:style w:type="paragraph" w:styleId="Revision">
    <w:name w:val="Revision"/>
    <w:hidden/>
    <w:uiPriority w:val="99"/>
    <w:semiHidden/>
    <w:rsid w:val="00BB5E8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11115"/>
    <w:rPr>
      <w:sz w:val="16"/>
      <w:szCs w:val="16"/>
    </w:rPr>
  </w:style>
  <w:style w:type="paragraph" w:styleId="CommentText">
    <w:name w:val="annotation text"/>
    <w:basedOn w:val="Normal"/>
    <w:link w:val="CommentTextChar"/>
    <w:uiPriority w:val="99"/>
    <w:unhideWhenUsed/>
    <w:rsid w:val="00311115"/>
    <w:rPr>
      <w:sz w:val="20"/>
      <w:szCs w:val="20"/>
    </w:rPr>
  </w:style>
  <w:style w:type="character" w:customStyle="1" w:styleId="CommentTextChar">
    <w:name w:val="Comment Text Char"/>
    <w:basedOn w:val="DefaultParagraphFont"/>
    <w:link w:val="CommentText"/>
    <w:uiPriority w:val="99"/>
    <w:rsid w:val="0031111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1115"/>
    <w:rPr>
      <w:b/>
      <w:bCs/>
    </w:rPr>
  </w:style>
  <w:style w:type="character" w:customStyle="1" w:styleId="CommentSubjectChar">
    <w:name w:val="Comment Subject Char"/>
    <w:basedOn w:val="CommentTextChar"/>
    <w:link w:val="CommentSubject"/>
    <w:uiPriority w:val="99"/>
    <w:semiHidden/>
    <w:rsid w:val="00311115"/>
    <w:rPr>
      <w:rFonts w:ascii="Arial" w:eastAsia="Arial" w:hAnsi="Arial" w:cs="Arial"/>
      <w:b/>
      <w:bCs/>
      <w:sz w:val="20"/>
      <w:szCs w:val="20"/>
    </w:rPr>
  </w:style>
  <w:style w:type="character" w:customStyle="1" w:styleId="Heading2Char">
    <w:name w:val="Heading 2 Char"/>
    <w:basedOn w:val="DefaultParagraphFont"/>
    <w:link w:val="Heading2"/>
    <w:uiPriority w:val="9"/>
    <w:rsid w:val="00B1637E"/>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1456">
      <w:bodyDiv w:val="1"/>
      <w:marLeft w:val="0"/>
      <w:marRight w:val="0"/>
      <w:marTop w:val="0"/>
      <w:marBottom w:val="0"/>
      <w:divBdr>
        <w:top w:val="none" w:sz="0" w:space="0" w:color="auto"/>
        <w:left w:val="none" w:sz="0" w:space="0" w:color="auto"/>
        <w:bottom w:val="none" w:sz="0" w:space="0" w:color="auto"/>
        <w:right w:val="none" w:sz="0" w:space="0" w:color="auto"/>
      </w:divBdr>
      <w:divsChild>
        <w:div w:id="50076494">
          <w:marLeft w:val="0"/>
          <w:marRight w:val="0"/>
          <w:marTop w:val="0"/>
          <w:marBottom w:val="0"/>
          <w:divBdr>
            <w:top w:val="none" w:sz="0" w:space="0" w:color="auto"/>
            <w:left w:val="none" w:sz="0" w:space="0" w:color="auto"/>
            <w:bottom w:val="none" w:sz="0" w:space="0" w:color="auto"/>
            <w:right w:val="none" w:sz="0" w:space="0" w:color="auto"/>
          </w:divBdr>
        </w:div>
        <w:div w:id="154612988">
          <w:marLeft w:val="0"/>
          <w:marRight w:val="0"/>
          <w:marTop w:val="0"/>
          <w:marBottom w:val="0"/>
          <w:divBdr>
            <w:top w:val="none" w:sz="0" w:space="0" w:color="auto"/>
            <w:left w:val="none" w:sz="0" w:space="0" w:color="auto"/>
            <w:bottom w:val="none" w:sz="0" w:space="0" w:color="auto"/>
            <w:right w:val="none" w:sz="0" w:space="0" w:color="auto"/>
          </w:divBdr>
        </w:div>
        <w:div w:id="159467031">
          <w:marLeft w:val="0"/>
          <w:marRight w:val="0"/>
          <w:marTop w:val="0"/>
          <w:marBottom w:val="0"/>
          <w:divBdr>
            <w:top w:val="none" w:sz="0" w:space="0" w:color="auto"/>
            <w:left w:val="none" w:sz="0" w:space="0" w:color="auto"/>
            <w:bottom w:val="none" w:sz="0" w:space="0" w:color="auto"/>
            <w:right w:val="none" w:sz="0" w:space="0" w:color="auto"/>
          </w:divBdr>
        </w:div>
        <w:div w:id="240068125">
          <w:marLeft w:val="0"/>
          <w:marRight w:val="0"/>
          <w:marTop w:val="0"/>
          <w:marBottom w:val="0"/>
          <w:divBdr>
            <w:top w:val="none" w:sz="0" w:space="0" w:color="auto"/>
            <w:left w:val="none" w:sz="0" w:space="0" w:color="auto"/>
            <w:bottom w:val="none" w:sz="0" w:space="0" w:color="auto"/>
            <w:right w:val="none" w:sz="0" w:space="0" w:color="auto"/>
          </w:divBdr>
        </w:div>
        <w:div w:id="396317772">
          <w:marLeft w:val="0"/>
          <w:marRight w:val="0"/>
          <w:marTop w:val="0"/>
          <w:marBottom w:val="0"/>
          <w:divBdr>
            <w:top w:val="none" w:sz="0" w:space="0" w:color="auto"/>
            <w:left w:val="none" w:sz="0" w:space="0" w:color="auto"/>
            <w:bottom w:val="none" w:sz="0" w:space="0" w:color="auto"/>
            <w:right w:val="none" w:sz="0" w:space="0" w:color="auto"/>
          </w:divBdr>
        </w:div>
        <w:div w:id="476453703">
          <w:marLeft w:val="0"/>
          <w:marRight w:val="0"/>
          <w:marTop w:val="0"/>
          <w:marBottom w:val="0"/>
          <w:divBdr>
            <w:top w:val="none" w:sz="0" w:space="0" w:color="auto"/>
            <w:left w:val="none" w:sz="0" w:space="0" w:color="auto"/>
            <w:bottom w:val="none" w:sz="0" w:space="0" w:color="auto"/>
            <w:right w:val="none" w:sz="0" w:space="0" w:color="auto"/>
          </w:divBdr>
        </w:div>
        <w:div w:id="492721147">
          <w:marLeft w:val="0"/>
          <w:marRight w:val="0"/>
          <w:marTop w:val="0"/>
          <w:marBottom w:val="0"/>
          <w:divBdr>
            <w:top w:val="none" w:sz="0" w:space="0" w:color="auto"/>
            <w:left w:val="none" w:sz="0" w:space="0" w:color="auto"/>
            <w:bottom w:val="none" w:sz="0" w:space="0" w:color="auto"/>
            <w:right w:val="none" w:sz="0" w:space="0" w:color="auto"/>
          </w:divBdr>
        </w:div>
        <w:div w:id="572202726">
          <w:marLeft w:val="0"/>
          <w:marRight w:val="0"/>
          <w:marTop w:val="0"/>
          <w:marBottom w:val="0"/>
          <w:divBdr>
            <w:top w:val="none" w:sz="0" w:space="0" w:color="auto"/>
            <w:left w:val="none" w:sz="0" w:space="0" w:color="auto"/>
            <w:bottom w:val="none" w:sz="0" w:space="0" w:color="auto"/>
            <w:right w:val="none" w:sz="0" w:space="0" w:color="auto"/>
          </w:divBdr>
        </w:div>
        <w:div w:id="618487572">
          <w:marLeft w:val="0"/>
          <w:marRight w:val="0"/>
          <w:marTop w:val="0"/>
          <w:marBottom w:val="0"/>
          <w:divBdr>
            <w:top w:val="none" w:sz="0" w:space="0" w:color="auto"/>
            <w:left w:val="none" w:sz="0" w:space="0" w:color="auto"/>
            <w:bottom w:val="none" w:sz="0" w:space="0" w:color="auto"/>
            <w:right w:val="none" w:sz="0" w:space="0" w:color="auto"/>
          </w:divBdr>
        </w:div>
        <w:div w:id="746726604">
          <w:marLeft w:val="0"/>
          <w:marRight w:val="0"/>
          <w:marTop w:val="0"/>
          <w:marBottom w:val="0"/>
          <w:divBdr>
            <w:top w:val="none" w:sz="0" w:space="0" w:color="auto"/>
            <w:left w:val="none" w:sz="0" w:space="0" w:color="auto"/>
            <w:bottom w:val="none" w:sz="0" w:space="0" w:color="auto"/>
            <w:right w:val="none" w:sz="0" w:space="0" w:color="auto"/>
          </w:divBdr>
        </w:div>
        <w:div w:id="771626467">
          <w:marLeft w:val="0"/>
          <w:marRight w:val="0"/>
          <w:marTop w:val="0"/>
          <w:marBottom w:val="0"/>
          <w:divBdr>
            <w:top w:val="none" w:sz="0" w:space="0" w:color="auto"/>
            <w:left w:val="none" w:sz="0" w:space="0" w:color="auto"/>
            <w:bottom w:val="none" w:sz="0" w:space="0" w:color="auto"/>
            <w:right w:val="none" w:sz="0" w:space="0" w:color="auto"/>
          </w:divBdr>
        </w:div>
        <w:div w:id="791636249">
          <w:marLeft w:val="0"/>
          <w:marRight w:val="0"/>
          <w:marTop w:val="0"/>
          <w:marBottom w:val="0"/>
          <w:divBdr>
            <w:top w:val="none" w:sz="0" w:space="0" w:color="auto"/>
            <w:left w:val="none" w:sz="0" w:space="0" w:color="auto"/>
            <w:bottom w:val="none" w:sz="0" w:space="0" w:color="auto"/>
            <w:right w:val="none" w:sz="0" w:space="0" w:color="auto"/>
          </w:divBdr>
        </w:div>
        <w:div w:id="866913930">
          <w:marLeft w:val="0"/>
          <w:marRight w:val="0"/>
          <w:marTop w:val="0"/>
          <w:marBottom w:val="0"/>
          <w:divBdr>
            <w:top w:val="none" w:sz="0" w:space="0" w:color="auto"/>
            <w:left w:val="none" w:sz="0" w:space="0" w:color="auto"/>
            <w:bottom w:val="none" w:sz="0" w:space="0" w:color="auto"/>
            <w:right w:val="none" w:sz="0" w:space="0" w:color="auto"/>
          </w:divBdr>
        </w:div>
        <w:div w:id="928807850">
          <w:marLeft w:val="0"/>
          <w:marRight w:val="0"/>
          <w:marTop w:val="0"/>
          <w:marBottom w:val="0"/>
          <w:divBdr>
            <w:top w:val="none" w:sz="0" w:space="0" w:color="auto"/>
            <w:left w:val="none" w:sz="0" w:space="0" w:color="auto"/>
            <w:bottom w:val="none" w:sz="0" w:space="0" w:color="auto"/>
            <w:right w:val="none" w:sz="0" w:space="0" w:color="auto"/>
          </w:divBdr>
        </w:div>
        <w:div w:id="1062824595">
          <w:marLeft w:val="0"/>
          <w:marRight w:val="0"/>
          <w:marTop w:val="0"/>
          <w:marBottom w:val="0"/>
          <w:divBdr>
            <w:top w:val="none" w:sz="0" w:space="0" w:color="auto"/>
            <w:left w:val="none" w:sz="0" w:space="0" w:color="auto"/>
            <w:bottom w:val="none" w:sz="0" w:space="0" w:color="auto"/>
            <w:right w:val="none" w:sz="0" w:space="0" w:color="auto"/>
          </w:divBdr>
        </w:div>
        <w:div w:id="1126697616">
          <w:marLeft w:val="0"/>
          <w:marRight w:val="0"/>
          <w:marTop w:val="0"/>
          <w:marBottom w:val="0"/>
          <w:divBdr>
            <w:top w:val="none" w:sz="0" w:space="0" w:color="auto"/>
            <w:left w:val="none" w:sz="0" w:space="0" w:color="auto"/>
            <w:bottom w:val="none" w:sz="0" w:space="0" w:color="auto"/>
            <w:right w:val="none" w:sz="0" w:space="0" w:color="auto"/>
          </w:divBdr>
        </w:div>
        <w:div w:id="1183588689">
          <w:marLeft w:val="0"/>
          <w:marRight w:val="0"/>
          <w:marTop w:val="0"/>
          <w:marBottom w:val="0"/>
          <w:divBdr>
            <w:top w:val="none" w:sz="0" w:space="0" w:color="auto"/>
            <w:left w:val="none" w:sz="0" w:space="0" w:color="auto"/>
            <w:bottom w:val="none" w:sz="0" w:space="0" w:color="auto"/>
            <w:right w:val="none" w:sz="0" w:space="0" w:color="auto"/>
          </w:divBdr>
        </w:div>
        <w:div w:id="1433553629">
          <w:marLeft w:val="0"/>
          <w:marRight w:val="0"/>
          <w:marTop w:val="0"/>
          <w:marBottom w:val="0"/>
          <w:divBdr>
            <w:top w:val="none" w:sz="0" w:space="0" w:color="auto"/>
            <w:left w:val="none" w:sz="0" w:space="0" w:color="auto"/>
            <w:bottom w:val="none" w:sz="0" w:space="0" w:color="auto"/>
            <w:right w:val="none" w:sz="0" w:space="0" w:color="auto"/>
          </w:divBdr>
        </w:div>
        <w:div w:id="1534463799">
          <w:marLeft w:val="0"/>
          <w:marRight w:val="0"/>
          <w:marTop w:val="0"/>
          <w:marBottom w:val="0"/>
          <w:divBdr>
            <w:top w:val="none" w:sz="0" w:space="0" w:color="auto"/>
            <w:left w:val="none" w:sz="0" w:space="0" w:color="auto"/>
            <w:bottom w:val="none" w:sz="0" w:space="0" w:color="auto"/>
            <w:right w:val="none" w:sz="0" w:space="0" w:color="auto"/>
          </w:divBdr>
        </w:div>
        <w:div w:id="1581210379">
          <w:marLeft w:val="0"/>
          <w:marRight w:val="0"/>
          <w:marTop w:val="0"/>
          <w:marBottom w:val="0"/>
          <w:divBdr>
            <w:top w:val="none" w:sz="0" w:space="0" w:color="auto"/>
            <w:left w:val="none" w:sz="0" w:space="0" w:color="auto"/>
            <w:bottom w:val="none" w:sz="0" w:space="0" w:color="auto"/>
            <w:right w:val="none" w:sz="0" w:space="0" w:color="auto"/>
          </w:divBdr>
        </w:div>
        <w:div w:id="1886215092">
          <w:marLeft w:val="0"/>
          <w:marRight w:val="0"/>
          <w:marTop w:val="0"/>
          <w:marBottom w:val="0"/>
          <w:divBdr>
            <w:top w:val="none" w:sz="0" w:space="0" w:color="auto"/>
            <w:left w:val="none" w:sz="0" w:space="0" w:color="auto"/>
            <w:bottom w:val="none" w:sz="0" w:space="0" w:color="auto"/>
            <w:right w:val="none" w:sz="0" w:space="0" w:color="auto"/>
          </w:divBdr>
        </w:div>
        <w:div w:id="2014649122">
          <w:marLeft w:val="0"/>
          <w:marRight w:val="0"/>
          <w:marTop w:val="0"/>
          <w:marBottom w:val="0"/>
          <w:divBdr>
            <w:top w:val="none" w:sz="0" w:space="0" w:color="auto"/>
            <w:left w:val="none" w:sz="0" w:space="0" w:color="auto"/>
            <w:bottom w:val="none" w:sz="0" w:space="0" w:color="auto"/>
            <w:right w:val="none" w:sz="0" w:space="0" w:color="auto"/>
          </w:divBdr>
        </w:div>
        <w:div w:id="2070223504">
          <w:marLeft w:val="0"/>
          <w:marRight w:val="0"/>
          <w:marTop w:val="0"/>
          <w:marBottom w:val="0"/>
          <w:divBdr>
            <w:top w:val="none" w:sz="0" w:space="0" w:color="auto"/>
            <w:left w:val="none" w:sz="0" w:space="0" w:color="auto"/>
            <w:bottom w:val="none" w:sz="0" w:space="0" w:color="auto"/>
            <w:right w:val="none" w:sz="0" w:space="0" w:color="auto"/>
          </w:divBdr>
        </w:div>
      </w:divsChild>
    </w:div>
    <w:div w:id="281615043">
      <w:bodyDiv w:val="1"/>
      <w:marLeft w:val="0"/>
      <w:marRight w:val="0"/>
      <w:marTop w:val="0"/>
      <w:marBottom w:val="0"/>
      <w:divBdr>
        <w:top w:val="none" w:sz="0" w:space="0" w:color="auto"/>
        <w:left w:val="none" w:sz="0" w:space="0" w:color="auto"/>
        <w:bottom w:val="none" w:sz="0" w:space="0" w:color="auto"/>
        <w:right w:val="none" w:sz="0" w:space="0" w:color="auto"/>
      </w:divBdr>
      <w:divsChild>
        <w:div w:id="337927332">
          <w:marLeft w:val="0"/>
          <w:marRight w:val="0"/>
          <w:marTop w:val="0"/>
          <w:marBottom w:val="0"/>
          <w:divBdr>
            <w:top w:val="none" w:sz="0" w:space="0" w:color="auto"/>
            <w:left w:val="none" w:sz="0" w:space="0" w:color="auto"/>
            <w:bottom w:val="none" w:sz="0" w:space="0" w:color="auto"/>
            <w:right w:val="none" w:sz="0" w:space="0" w:color="auto"/>
          </w:divBdr>
        </w:div>
        <w:div w:id="764695401">
          <w:marLeft w:val="0"/>
          <w:marRight w:val="0"/>
          <w:marTop w:val="0"/>
          <w:marBottom w:val="0"/>
          <w:divBdr>
            <w:top w:val="none" w:sz="0" w:space="0" w:color="auto"/>
            <w:left w:val="none" w:sz="0" w:space="0" w:color="auto"/>
            <w:bottom w:val="none" w:sz="0" w:space="0" w:color="auto"/>
            <w:right w:val="none" w:sz="0" w:space="0" w:color="auto"/>
          </w:divBdr>
        </w:div>
      </w:divsChild>
    </w:div>
    <w:div w:id="510141102">
      <w:bodyDiv w:val="1"/>
      <w:marLeft w:val="0"/>
      <w:marRight w:val="0"/>
      <w:marTop w:val="0"/>
      <w:marBottom w:val="0"/>
      <w:divBdr>
        <w:top w:val="none" w:sz="0" w:space="0" w:color="auto"/>
        <w:left w:val="none" w:sz="0" w:space="0" w:color="auto"/>
        <w:bottom w:val="none" w:sz="0" w:space="0" w:color="auto"/>
        <w:right w:val="none" w:sz="0" w:space="0" w:color="auto"/>
      </w:divBdr>
      <w:divsChild>
        <w:div w:id="8289642">
          <w:marLeft w:val="0"/>
          <w:marRight w:val="0"/>
          <w:marTop w:val="0"/>
          <w:marBottom w:val="0"/>
          <w:divBdr>
            <w:top w:val="none" w:sz="0" w:space="0" w:color="auto"/>
            <w:left w:val="none" w:sz="0" w:space="0" w:color="auto"/>
            <w:bottom w:val="none" w:sz="0" w:space="0" w:color="auto"/>
            <w:right w:val="none" w:sz="0" w:space="0" w:color="auto"/>
          </w:divBdr>
        </w:div>
        <w:div w:id="1711757209">
          <w:marLeft w:val="0"/>
          <w:marRight w:val="0"/>
          <w:marTop w:val="0"/>
          <w:marBottom w:val="0"/>
          <w:divBdr>
            <w:top w:val="none" w:sz="0" w:space="0" w:color="auto"/>
            <w:left w:val="none" w:sz="0" w:space="0" w:color="auto"/>
            <w:bottom w:val="none" w:sz="0" w:space="0" w:color="auto"/>
            <w:right w:val="none" w:sz="0" w:space="0" w:color="auto"/>
          </w:divBdr>
        </w:div>
      </w:divsChild>
    </w:div>
    <w:div w:id="650526232">
      <w:bodyDiv w:val="1"/>
      <w:marLeft w:val="0"/>
      <w:marRight w:val="0"/>
      <w:marTop w:val="0"/>
      <w:marBottom w:val="0"/>
      <w:divBdr>
        <w:top w:val="none" w:sz="0" w:space="0" w:color="auto"/>
        <w:left w:val="none" w:sz="0" w:space="0" w:color="auto"/>
        <w:bottom w:val="none" w:sz="0" w:space="0" w:color="auto"/>
        <w:right w:val="none" w:sz="0" w:space="0" w:color="auto"/>
      </w:divBdr>
    </w:div>
    <w:div w:id="1554385761">
      <w:bodyDiv w:val="1"/>
      <w:marLeft w:val="0"/>
      <w:marRight w:val="0"/>
      <w:marTop w:val="0"/>
      <w:marBottom w:val="0"/>
      <w:divBdr>
        <w:top w:val="none" w:sz="0" w:space="0" w:color="auto"/>
        <w:left w:val="none" w:sz="0" w:space="0" w:color="auto"/>
        <w:bottom w:val="none" w:sz="0" w:space="0" w:color="auto"/>
        <w:right w:val="none" w:sz="0" w:space="0" w:color="auto"/>
      </w:divBdr>
      <w:divsChild>
        <w:div w:id="307588590">
          <w:marLeft w:val="0"/>
          <w:marRight w:val="0"/>
          <w:marTop w:val="0"/>
          <w:marBottom w:val="0"/>
          <w:divBdr>
            <w:top w:val="none" w:sz="0" w:space="0" w:color="auto"/>
            <w:left w:val="none" w:sz="0" w:space="0" w:color="auto"/>
            <w:bottom w:val="none" w:sz="0" w:space="0" w:color="auto"/>
            <w:right w:val="none" w:sz="0" w:space="0" w:color="auto"/>
          </w:divBdr>
        </w:div>
        <w:div w:id="651107540">
          <w:marLeft w:val="0"/>
          <w:marRight w:val="0"/>
          <w:marTop w:val="0"/>
          <w:marBottom w:val="0"/>
          <w:divBdr>
            <w:top w:val="none" w:sz="0" w:space="0" w:color="auto"/>
            <w:left w:val="none" w:sz="0" w:space="0" w:color="auto"/>
            <w:bottom w:val="none" w:sz="0" w:space="0" w:color="auto"/>
            <w:right w:val="none" w:sz="0" w:space="0" w:color="auto"/>
          </w:divBdr>
        </w:div>
      </w:divsChild>
    </w:div>
    <w:div w:id="1599482028">
      <w:bodyDiv w:val="1"/>
      <w:marLeft w:val="0"/>
      <w:marRight w:val="0"/>
      <w:marTop w:val="0"/>
      <w:marBottom w:val="0"/>
      <w:divBdr>
        <w:top w:val="none" w:sz="0" w:space="0" w:color="auto"/>
        <w:left w:val="none" w:sz="0" w:space="0" w:color="auto"/>
        <w:bottom w:val="none" w:sz="0" w:space="0" w:color="auto"/>
        <w:right w:val="none" w:sz="0" w:space="0" w:color="auto"/>
      </w:divBdr>
      <w:divsChild>
        <w:div w:id="490489817">
          <w:marLeft w:val="0"/>
          <w:marRight w:val="0"/>
          <w:marTop w:val="0"/>
          <w:marBottom w:val="0"/>
          <w:divBdr>
            <w:top w:val="none" w:sz="0" w:space="0" w:color="auto"/>
            <w:left w:val="none" w:sz="0" w:space="0" w:color="auto"/>
            <w:bottom w:val="none" w:sz="0" w:space="0" w:color="auto"/>
            <w:right w:val="none" w:sz="0" w:space="0" w:color="auto"/>
          </w:divBdr>
        </w:div>
        <w:div w:id="1813910108">
          <w:marLeft w:val="0"/>
          <w:marRight w:val="0"/>
          <w:marTop w:val="0"/>
          <w:marBottom w:val="0"/>
          <w:divBdr>
            <w:top w:val="none" w:sz="0" w:space="0" w:color="auto"/>
            <w:left w:val="none" w:sz="0" w:space="0" w:color="auto"/>
            <w:bottom w:val="none" w:sz="0" w:space="0" w:color="auto"/>
            <w:right w:val="none" w:sz="0" w:space="0" w:color="auto"/>
          </w:divBdr>
        </w:div>
      </w:divsChild>
    </w:div>
    <w:div w:id="2023627074">
      <w:bodyDiv w:val="1"/>
      <w:marLeft w:val="0"/>
      <w:marRight w:val="0"/>
      <w:marTop w:val="0"/>
      <w:marBottom w:val="0"/>
      <w:divBdr>
        <w:top w:val="none" w:sz="0" w:space="0" w:color="auto"/>
        <w:left w:val="none" w:sz="0" w:space="0" w:color="auto"/>
        <w:bottom w:val="none" w:sz="0" w:space="0" w:color="auto"/>
        <w:right w:val="none" w:sz="0" w:space="0" w:color="auto"/>
      </w:divBdr>
      <w:divsChild>
        <w:div w:id="49429066">
          <w:marLeft w:val="0"/>
          <w:marRight w:val="0"/>
          <w:marTop w:val="0"/>
          <w:marBottom w:val="0"/>
          <w:divBdr>
            <w:top w:val="none" w:sz="0" w:space="0" w:color="auto"/>
            <w:left w:val="none" w:sz="0" w:space="0" w:color="auto"/>
            <w:bottom w:val="none" w:sz="0" w:space="0" w:color="auto"/>
            <w:right w:val="none" w:sz="0" w:space="0" w:color="auto"/>
          </w:divBdr>
        </w:div>
        <w:div w:id="152184696">
          <w:marLeft w:val="0"/>
          <w:marRight w:val="0"/>
          <w:marTop w:val="0"/>
          <w:marBottom w:val="0"/>
          <w:divBdr>
            <w:top w:val="none" w:sz="0" w:space="0" w:color="auto"/>
            <w:left w:val="none" w:sz="0" w:space="0" w:color="auto"/>
            <w:bottom w:val="none" w:sz="0" w:space="0" w:color="auto"/>
            <w:right w:val="none" w:sz="0" w:space="0" w:color="auto"/>
          </w:divBdr>
        </w:div>
        <w:div w:id="165949933">
          <w:marLeft w:val="0"/>
          <w:marRight w:val="0"/>
          <w:marTop w:val="0"/>
          <w:marBottom w:val="0"/>
          <w:divBdr>
            <w:top w:val="none" w:sz="0" w:space="0" w:color="auto"/>
            <w:left w:val="none" w:sz="0" w:space="0" w:color="auto"/>
            <w:bottom w:val="none" w:sz="0" w:space="0" w:color="auto"/>
            <w:right w:val="none" w:sz="0" w:space="0" w:color="auto"/>
          </w:divBdr>
        </w:div>
        <w:div w:id="287587872">
          <w:marLeft w:val="0"/>
          <w:marRight w:val="0"/>
          <w:marTop w:val="0"/>
          <w:marBottom w:val="0"/>
          <w:divBdr>
            <w:top w:val="none" w:sz="0" w:space="0" w:color="auto"/>
            <w:left w:val="none" w:sz="0" w:space="0" w:color="auto"/>
            <w:bottom w:val="none" w:sz="0" w:space="0" w:color="auto"/>
            <w:right w:val="none" w:sz="0" w:space="0" w:color="auto"/>
          </w:divBdr>
        </w:div>
        <w:div w:id="571964570">
          <w:marLeft w:val="0"/>
          <w:marRight w:val="0"/>
          <w:marTop w:val="0"/>
          <w:marBottom w:val="0"/>
          <w:divBdr>
            <w:top w:val="none" w:sz="0" w:space="0" w:color="auto"/>
            <w:left w:val="none" w:sz="0" w:space="0" w:color="auto"/>
            <w:bottom w:val="none" w:sz="0" w:space="0" w:color="auto"/>
            <w:right w:val="none" w:sz="0" w:space="0" w:color="auto"/>
          </w:divBdr>
        </w:div>
        <w:div w:id="808086930">
          <w:marLeft w:val="0"/>
          <w:marRight w:val="0"/>
          <w:marTop w:val="0"/>
          <w:marBottom w:val="0"/>
          <w:divBdr>
            <w:top w:val="none" w:sz="0" w:space="0" w:color="auto"/>
            <w:left w:val="none" w:sz="0" w:space="0" w:color="auto"/>
            <w:bottom w:val="none" w:sz="0" w:space="0" w:color="auto"/>
            <w:right w:val="none" w:sz="0" w:space="0" w:color="auto"/>
          </w:divBdr>
        </w:div>
        <w:div w:id="845560053">
          <w:marLeft w:val="0"/>
          <w:marRight w:val="0"/>
          <w:marTop w:val="0"/>
          <w:marBottom w:val="0"/>
          <w:divBdr>
            <w:top w:val="none" w:sz="0" w:space="0" w:color="auto"/>
            <w:left w:val="none" w:sz="0" w:space="0" w:color="auto"/>
            <w:bottom w:val="none" w:sz="0" w:space="0" w:color="auto"/>
            <w:right w:val="none" w:sz="0" w:space="0" w:color="auto"/>
          </w:divBdr>
        </w:div>
        <w:div w:id="883643387">
          <w:marLeft w:val="0"/>
          <w:marRight w:val="0"/>
          <w:marTop w:val="0"/>
          <w:marBottom w:val="0"/>
          <w:divBdr>
            <w:top w:val="none" w:sz="0" w:space="0" w:color="auto"/>
            <w:left w:val="none" w:sz="0" w:space="0" w:color="auto"/>
            <w:bottom w:val="none" w:sz="0" w:space="0" w:color="auto"/>
            <w:right w:val="none" w:sz="0" w:space="0" w:color="auto"/>
          </w:divBdr>
        </w:div>
        <w:div w:id="1158617620">
          <w:marLeft w:val="0"/>
          <w:marRight w:val="0"/>
          <w:marTop w:val="0"/>
          <w:marBottom w:val="0"/>
          <w:divBdr>
            <w:top w:val="none" w:sz="0" w:space="0" w:color="auto"/>
            <w:left w:val="none" w:sz="0" w:space="0" w:color="auto"/>
            <w:bottom w:val="none" w:sz="0" w:space="0" w:color="auto"/>
            <w:right w:val="none" w:sz="0" w:space="0" w:color="auto"/>
          </w:divBdr>
        </w:div>
        <w:div w:id="1207720605">
          <w:marLeft w:val="0"/>
          <w:marRight w:val="0"/>
          <w:marTop w:val="0"/>
          <w:marBottom w:val="0"/>
          <w:divBdr>
            <w:top w:val="none" w:sz="0" w:space="0" w:color="auto"/>
            <w:left w:val="none" w:sz="0" w:space="0" w:color="auto"/>
            <w:bottom w:val="none" w:sz="0" w:space="0" w:color="auto"/>
            <w:right w:val="none" w:sz="0" w:space="0" w:color="auto"/>
          </w:divBdr>
        </w:div>
        <w:div w:id="1241670526">
          <w:marLeft w:val="0"/>
          <w:marRight w:val="0"/>
          <w:marTop w:val="0"/>
          <w:marBottom w:val="0"/>
          <w:divBdr>
            <w:top w:val="none" w:sz="0" w:space="0" w:color="auto"/>
            <w:left w:val="none" w:sz="0" w:space="0" w:color="auto"/>
            <w:bottom w:val="none" w:sz="0" w:space="0" w:color="auto"/>
            <w:right w:val="none" w:sz="0" w:space="0" w:color="auto"/>
          </w:divBdr>
        </w:div>
        <w:div w:id="1302493018">
          <w:marLeft w:val="0"/>
          <w:marRight w:val="0"/>
          <w:marTop w:val="0"/>
          <w:marBottom w:val="0"/>
          <w:divBdr>
            <w:top w:val="none" w:sz="0" w:space="0" w:color="auto"/>
            <w:left w:val="none" w:sz="0" w:space="0" w:color="auto"/>
            <w:bottom w:val="none" w:sz="0" w:space="0" w:color="auto"/>
            <w:right w:val="none" w:sz="0" w:space="0" w:color="auto"/>
          </w:divBdr>
        </w:div>
        <w:div w:id="1348948215">
          <w:marLeft w:val="0"/>
          <w:marRight w:val="0"/>
          <w:marTop w:val="0"/>
          <w:marBottom w:val="0"/>
          <w:divBdr>
            <w:top w:val="none" w:sz="0" w:space="0" w:color="auto"/>
            <w:left w:val="none" w:sz="0" w:space="0" w:color="auto"/>
            <w:bottom w:val="none" w:sz="0" w:space="0" w:color="auto"/>
            <w:right w:val="none" w:sz="0" w:space="0" w:color="auto"/>
          </w:divBdr>
        </w:div>
        <w:div w:id="1432621884">
          <w:marLeft w:val="0"/>
          <w:marRight w:val="0"/>
          <w:marTop w:val="0"/>
          <w:marBottom w:val="0"/>
          <w:divBdr>
            <w:top w:val="none" w:sz="0" w:space="0" w:color="auto"/>
            <w:left w:val="none" w:sz="0" w:space="0" w:color="auto"/>
            <w:bottom w:val="none" w:sz="0" w:space="0" w:color="auto"/>
            <w:right w:val="none" w:sz="0" w:space="0" w:color="auto"/>
          </w:divBdr>
        </w:div>
        <w:div w:id="1465999559">
          <w:marLeft w:val="0"/>
          <w:marRight w:val="0"/>
          <w:marTop w:val="0"/>
          <w:marBottom w:val="0"/>
          <w:divBdr>
            <w:top w:val="none" w:sz="0" w:space="0" w:color="auto"/>
            <w:left w:val="none" w:sz="0" w:space="0" w:color="auto"/>
            <w:bottom w:val="none" w:sz="0" w:space="0" w:color="auto"/>
            <w:right w:val="none" w:sz="0" w:space="0" w:color="auto"/>
          </w:divBdr>
        </w:div>
        <w:div w:id="1547328329">
          <w:marLeft w:val="0"/>
          <w:marRight w:val="0"/>
          <w:marTop w:val="0"/>
          <w:marBottom w:val="0"/>
          <w:divBdr>
            <w:top w:val="none" w:sz="0" w:space="0" w:color="auto"/>
            <w:left w:val="none" w:sz="0" w:space="0" w:color="auto"/>
            <w:bottom w:val="none" w:sz="0" w:space="0" w:color="auto"/>
            <w:right w:val="none" w:sz="0" w:space="0" w:color="auto"/>
          </w:divBdr>
        </w:div>
        <w:div w:id="1651133456">
          <w:marLeft w:val="0"/>
          <w:marRight w:val="0"/>
          <w:marTop w:val="0"/>
          <w:marBottom w:val="0"/>
          <w:divBdr>
            <w:top w:val="none" w:sz="0" w:space="0" w:color="auto"/>
            <w:left w:val="none" w:sz="0" w:space="0" w:color="auto"/>
            <w:bottom w:val="none" w:sz="0" w:space="0" w:color="auto"/>
            <w:right w:val="none" w:sz="0" w:space="0" w:color="auto"/>
          </w:divBdr>
        </w:div>
        <w:div w:id="1762992242">
          <w:marLeft w:val="0"/>
          <w:marRight w:val="0"/>
          <w:marTop w:val="0"/>
          <w:marBottom w:val="0"/>
          <w:divBdr>
            <w:top w:val="none" w:sz="0" w:space="0" w:color="auto"/>
            <w:left w:val="none" w:sz="0" w:space="0" w:color="auto"/>
            <w:bottom w:val="none" w:sz="0" w:space="0" w:color="auto"/>
            <w:right w:val="none" w:sz="0" w:space="0" w:color="auto"/>
          </w:divBdr>
        </w:div>
        <w:div w:id="1766999210">
          <w:marLeft w:val="0"/>
          <w:marRight w:val="0"/>
          <w:marTop w:val="0"/>
          <w:marBottom w:val="0"/>
          <w:divBdr>
            <w:top w:val="none" w:sz="0" w:space="0" w:color="auto"/>
            <w:left w:val="none" w:sz="0" w:space="0" w:color="auto"/>
            <w:bottom w:val="none" w:sz="0" w:space="0" w:color="auto"/>
            <w:right w:val="none" w:sz="0" w:space="0" w:color="auto"/>
          </w:divBdr>
        </w:div>
        <w:div w:id="1795951384">
          <w:marLeft w:val="0"/>
          <w:marRight w:val="0"/>
          <w:marTop w:val="0"/>
          <w:marBottom w:val="0"/>
          <w:divBdr>
            <w:top w:val="none" w:sz="0" w:space="0" w:color="auto"/>
            <w:left w:val="none" w:sz="0" w:space="0" w:color="auto"/>
            <w:bottom w:val="none" w:sz="0" w:space="0" w:color="auto"/>
            <w:right w:val="none" w:sz="0" w:space="0" w:color="auto"/>
          </w:divBdr>
        </w:div>
        <w:div w:id="1825469658">
          <w:marLeft w:val="0"/>
          <w:marRight w:val="0"/>
          <w:marTop w:val="0"/>
          <w:marBottom w:val="0"/>
          <w:divBdr>
            <w:top w:val="none" w:sz="0" w:space="0" w:color="auto"/>
            <w:left w:val="none" w:sz="0" w:space="0" w:color="auto"/>
            <w:bottom w:val="none" w:sz="0" w:space="0" w:color="auto"/>
            <w:right w:val="none" w:sz="0" w:space="0" w:color="auto"/>
          </w:divBdr>
        </w:div>
        <w:div w:id="2049841119">
          <w:marLeft w:val="0"/>
          <w:marRight w:val="0"/>
          <w:marTop w:val="0"/>
          <w:marBottom w:val="0"/>
          <w:divBdr>
            <w:top w:val="none" w:sz="0" w:space="0" w:color="auto"/>
            <w:left w:val="none" w:sz="0" w:space="0" w:color="auto"/>
            <w:bottom w:val="none" w:sz="0" w:space="0" w:color="auto"/>
            <w:right w:val="none" w:sz="0" w:space="0" w:color="auto"/>
          </w:divBdr>
        </w:div>
        <w:div w:id="21101968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61f0c131a914996ab71f79092e6263a xmlns="d9b316c9-70e1-43b4-89a2-fa0aab0c61d7">
      <Terms xmlns="http://schemas.microsoft.com/office/infopath/2007/PartnerControls"/>
    </b61f0c131a914996ab71f79092e6263a>
    <TaxKeywordTaxHTField xmlns="8afd83c1-34ef-4475-95ec-b1400d36b782">
      <Terms xmlns="http://schemas.microsoft.com/office/infopath/2007/PartnerControls"/>
    </TaxKeywordTaxHTField>
    <g1accebf831647729c4d6deae28f9098 xmlns="d9b316c9-70e1-43b4-89a2-fa0aab0c61d7">
      <Terms xmlns="http://schemas.microsoft.com/office/infopath/2007/PartnerControls"/>
    </g1accebf831647729c4d6deae28f9098>
    <TaxCatchAll xmlns="8afd83c1-34ef-4475-95ec-b1400d36b782" xsi:nil="true"/>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_dlc_DocId xmlns="120bc8d5-f5e4-4624-939b-44073b14f17e">MQU2YS5NHJ2W-1781785385-25812</_dlc_DocId>
    <_dlc_DocIdUrl xmlns="120bc8d5-f5e4-4624-939b-44073b14f17e">
      <Url>https://universityofwestminster.sharepoint.com/sites/00341/_layouts/15/DocIdRedir.aspx?ID=MQU2YS5NHJ2W-1781785385-25812</Url>
      <Description>MQU2YS5NHJ2W-1781785385-25812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4b2985e-8075-4a13-89f9-6a14a0a360f6" ContentTypeId="0x0101000872A23329C4AC42A42DC877B8C5549E" PreviousValue="false"/>
</file>

<file path=customXml/item5.xml><?xml version="1.0" encoding="utf-8"?>
<ct:contentTypeSchema xmlns:ct="http://schemas.microsoft.com/office/2006/metadata/contentType" xmlns:ma="http://schemas.microsoft.com/office/2006/metadata/properties/metaAttributes" ct:_="" ma:_="" ma:contentTypeName="UoW Document" ma:contentTypeID="0x0101000872A23329C4AC42A42DC877B8C5549E00562D286E074F2E41A3C1ABC95DE7656B" ma:contentTypeVersion="4" ma:contentTypeDescription="Create a new document." ma:contentTypeScope="" ma:versionID="64e23766e368640b775d8778072634f6">
  <xsd:schema xmlns:xsd="http://www.w3.org/2001/XMLSchema" xmlns:xs="http://www.w3.org/2001/XMLSchema" xmlns:p="http://schemas.microsoft.com/office/2006/metadata/properties" xmlns:ns2="8afd83c1-34ef-4475-95ec-b1400d36b782" xmlns:ns3="d9b316c9-70e1-43b4-89a2-fa0aab0c61d7" xmlns:ns4="120bc8d5-f5e4-4624-939b-44073b14f17e" targetNamespace="http://schemas.microsoft.com/office/2006/metadata/properties" ma:root="true" ma:fieldsID="185d7de5ce8e872683408b81ee03f74c" ns2:_="" ns3:_="" ns4:_="">
    <xsd:import namespace="8afd83c1-34ef-4475-95ec-b1400d36b782"/>
    <xsd:import namespace="d9b316c9-70e1-43b4-89a2-fa0aab0c61d7"/>
    <xsd:import namespace="120bc8d5-f5e4-4624-939b-44073b14f17e"/>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17c8f945-7c76-423d-aa51-b4676919c275}" ma:internalName="TaxCatchAllLabel" ma:readOnly="true" ma:showField="CatchAllDataLabel" ma:web="120bc8d5-f5e4-4624-939b-44073b14f17e">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7c8f945-7c76-423d-aa51-b4676919c275}" ma:internalName="TaxCatchAll" ma:showField="CatchAllData" ma:web="120bc8d5-f5e4-4624-939b-44073b14f1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bc8d5-f5e4-4624-939b-44073b14f17e"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8FADC-0877-4DA3-98E4-D21EC752F94B}">
  <ds:schemaRefs>
    <ds:schemaRef ds:uri="http://schemas.microsoft.com/office/2006/metadata/properties"/>
    <ds:schemaRef ds:uri="http://schemas.microsoft.com/office/infopath/2007/PartnerControls"/>
    <ds:schemaRef ds:uri="d9b316c9-70e1-43b4-89a2-fa0aab0c61d7"/>
    <ds:schemaRef ds:uri="8afd83c1-34ef-4475-95ec-b1400d36b782"/>
    <ds:schemaRef ds:uri="120bc8d5-f5e4-4624-939b-44073b14f17e"/>
  </ds:schemaRefs>
</ds:datastoreItem>
</file>

<file path=customXml/itemProps2.xml><?xml version="1.0" encoding="utf-8"?>
<ds:datastoreItem xmlns:ds="http://schemas.openxmlformats.org/officeDocument/2006/customXml" ds:itemID="{D62FFF35-1FA7-45A3-B4AB-C10E3403843B}">
  <ds:schemaRefs>
    <ds:schemaRef ds:uri="http://schemas.microsoft.com/sharepoint/events"/>
  </ds:schemaRefs>
</ds:datastoreItem>
</file>

<file path=customXml/itemProps3.xml><?xml version="1.0" encoding="utf-8"?>
<ds:datastoreItem xmlns:ds="http://schemas.openxmlformats.org/officeDocument/2006/customXml" ds:itemID="{174AAD23-F3B9-4C75-8919-5C5F9A781D29}">
  <ds:schemaRefs>
    <ds:schemaRef ds:uri="http://schemas.microsoft.com/sharepoint/v3/contenttype/forms"/>
  </ds:schemaRefs>
</ds:datastoreItem>
</file>

<file path=customXml/itemProps4.xml><?xml version="1.0" encoding="utf-8"?>
<ds:datastoreItem xmlns:ds="http://schemas.openxmlformats.org/officeDocument/2006/customXml" ds:itemID="{B1E23ED4-BBC7-4628-8D8A-EA7AA6D9C5FE}">
  <ds:schemaRefs>
    <ds:schemaRef ds:uri="Microsoft.SharePoint.Taxonomy.ContentTypeSync"/>
  </ds:schemaRefs>
</ds:datastoreItem>
</file>

<file path=customXml/itemProps5.xml><?xml version="1.0" encoding="utf-8"?>
<ds:datastoreItem xmlns:ds="http://schemas.openxmlformats.org/officeDocument/2006/customXml" ds:itemID="{01D61C30-6FF7-4022-8EAD-968A1EAB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120bc8d5-f5e4-4624-939b-44073b14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2520</Words>
  <Characters>15395</Characters>
  <Application>Microsoft Office Word</Application>
  <DocSecurity>0</DocSecurity>
  <Lines>379</Lines>
  <Paragraphs>109</Paragraphs>
  <ScaleCrop>false</ScaleCrop>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Haines Mini</dc:creator>
  <cp:keywords/>
  <cp:lastModifiedBy>Lisa McLaren</cp:lastModifiedBy>
  <cp:revision>3</cp:revision>
  <cp:lastPrinted>2025-02-11T09:02:00Z</cp:lastPrinted>
  <dcterms:created xsi:type="dcterms:W3CDTF">2026-02-27T12:55:00Z</dcterms:created>
  <dcterms:modified xsi:type="dcterms:W3CDTF">2026-02-27T12:55:00Z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Word</vt:lpwstr>
  </property>
  <property fmtid="{D5CDD505-2E9C-101B-9397-08002B2CF9AE}" pid="4" name="LastSaved">
    <vt:filetime>2024-10-08T00:00:00Z</vt:filetime>
  </property>
  <property fmtid="{D5CDD505-2E9C-101B-9397-08002B2CF9AE}" pid="5" name="Producer">
    <vt:lpwstr>macOS Version 10.15.3 (Build 19D76) Quartz PDFContext</vt:lpwstr>
  </property>
  <property fmtid="{D5CDD505-2E9C-101B-9397-08002B2CF9AE}" pid="6" name="ContentTypeId">
    <vt:lpwstr>0x0101000872A23329C4AC42A42DC877B8C5549E00562D286E074F2E41A3C1ABC95DE7656B</vt:lpwstr>
  </property>
  <property fmtid="{D5CDD505-2E9C-101B-9397-08002B2CF9AE}" pid="7" name="Order">
    <vt:r8>171400</vt:r8>
  </property>
  <property fmtid="{D5CDD505-2E9C-101B-9397-08002B2CF9AE}" pid="8" name="SharedWithUsers">
    <vt:lpwstr/>
  </property>
  <property fmtid="{D5CDD505-2E9C-101B-9397-08002B2CF9AE}" pid="9" name="ComplianceAssetId">
    <vt:lpwstr/>
  </property>
  <property fmtid="{D5CDD505-2E9C-101B-9397-08002B2CF9AE}" pid="10" name="_activity">
    <vt:lpwstr>{"FileActivityType":"8","FileActivityTimeStamp":"2025-02-10T18:19:29.703Z","FileActivityUsersOnPage":[{"DisplayName":"Jenny Evans","Id":"evansje@westminster.ac.uk"}],"FileActivityNavigationId":null}</vt:lpwstr>
  </property>
  <property fmtid="{D5CDD505-2E9C-101B-9397-08002B2CF9AE}" pid="11" name="_ExtendedDescription">
    <vt:lpwstr/>
  </property>
  <property fmtid="{D5CDD505-2E9C-101B-9397-08002B2CF9AE}" pid="12" name="TriggerFlowInfo">
    <vt:lpwstr/>
  </property>
  <property fmtid="{D5CDD505-2E9C-101B-9397-08002B2CF9AE}" pid="13" name="TaxKeyword">
    <vt:lpwstr/>
  </property>
  <property fmtid="{D5CDD505-2E9C-101B-9397-08002B2CF9AE}" pid="14" name="Year">
    <vt:lpwstr/>
  </property>
  <property fmtid="{D5CDD505-2E9C-101B-9397-08002B2CF9AE}" pid="15" name="DocumentStatus">
    <vt:lpwstr/>
  </property>
  <property fmtid="{D5CDD505-2E9C-101B-9397-08002B2CF9AE}" pid="16" name="Published_x0020_By">
    <vt:lpwstr/>
  </property>
  <property fmtid="{D5CDD505-2E9C-101B-9397-08002B2CF9AE}" pid="17" name="DocumentType">
    <vt:lpwstr/>
  </property>
  <property fmtid="{D5CDD505-2E9C-101B-9397-08002B2CF9AE}" pid="18" name="UniversityLocation">
    <vt:lpwstr/>
  </property>
  <property fmtid="{D5CDD505-2E9C-101B-9397-08002B2CF9AE}" pid="19" name="UoWAudience">
    <vt:lpwstr/>
  </property>
  <property fmtid="{D5CDD505-2E9C-101B-9397-08002B2CF9AE}" pid="20" name="Published By">
    <vt:lpwstr/>
  </property>
  <property fmtid="{D5CDD505-2E9C-101B-9397-08002B2CF9AE}" pid="21" name="MediaServiceImageTags">
    <vt:lpwstr/>
  </property>
  <property fmtid="{D5CDD505-2E9C-101B-9397-08002B2CF9AE}" pid="22" name="lcf76f155ced4ddcb4097134ff3c332f">
    <vt:lpwstr/>
  </property>
  <property fmtid="{D5CDD505-2E9C-101B-9397-08002B2CF9AE}" pid="23" name="GrammarlyDocumentId">
    <vt:lpwstr>f5a9fc73-1bc1-4668-9fe6-eebad577cd1b</vt:lpwstr>
  </property>
  <property fmtid="{D5CDD505-2E9C-101B-9397-08002B2CF9AE}" pid="24" name="_dlc_DocIdItemGuid">
    <vt:lpwstr>f98f3c47-c313-419f-b58f-a9eedca391b6</vt:lpwstr>
  </property>
</Properties>
</file>