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3D2FFC" w14:textId="77777777" w:rsidR="00C36AE7" w:rsidRDefault="00C36AE7" w:rsidP="006862F5">
      <w:pPr>
        <w:pStyle w:val="Heading1"/>
        <w:spacing w:line="360" w:lineRule="auto"/>
        <w:ind w:left="-142" w:firstLine="142"/>
        <w:jc w:val="center"/>
        <w:rPr>
          <w:rFonts w:ascii="Arial" w:hAnsi="Arial" w:cs="Arial"/>
          <w:sz w:val="32"/>
          <w:szCs w:val="32"/>
        </w:rPr>
      </w:pPr>
    </w:p>
    <w:p w14:paraId="1966C90A" w14:textId="77777777" w:rsidR="004E71C0" w:rsidRPr="0004478C" w:rsidRDefault="004E71C0" w:rsidP="004E71C0">
      <w:pPr>
        <w:rPr>
          <w:b/>
          <w:color w:val="BA0B2A"/>
          <w:sz w:val="36"/>
        </w:rPr>
      </w:pPr>
      <w:r w:rsidRPr="0004478C">
        <w:rPr>
          <w:b/>
          <w:color w:val="BA0B2A"/>
          <w:sz w:val="36"/>
        </w:rPr>
        <w:t>Job Detail</w:t>
      </w:r>
    </w:p>
    <w:p w14:paraId="173B4D17" w14:textId="77777777" w:rsidR="004E71C0" w:rsidRDefault="004E71C0" w:rsidP="004E71C0">
      <w:pPr>
        <w:rPr>
          <w:b/>
        </w:rPr>
      </w:pPr>
      <w:r>
        <w:rPr>
          <w:b/>
        </w:rPr>
        <w:t>(Overview, Role Detail and Person Specification)</w:t>
      </w:r>
    </w:p>
    <w:p w14:paraId="590937A2" w14:textId="77777777" w:rsidR="004E71C0" w:rsidRDefault="004E71C0" w:rsidP="004E71C0">
      <w:pPr>
        <w:rPr>
          <w:b/>
        </w:rPr>
      </w:pPr>
    </w:p>
    <w:p w14:paraId="51A8183E" w14:textId="77777777" w:rsidR="004E71C0" w:rsidRDefault="004E71C0" w:rsidP="004E71C0">
      <w:pPr>
        <w:rPr>
          <w:b/>
        </w:rPr>
      </w:pPr>
    </w:p>
    <w:p w14:paraId="38B6ECEC" w14:textId="77777777" w:rsidR="004E71C0" w:rsidRDefault="004E71C0" w:rsidP="004E71C0">
      <w:pPr>
        <w:rPr>
          <w:b/>
        </w:rPr>
      </w:pPr>
    </w:p>
    <w:p w14:paraId="5CABF0E0" w14:textId="77777777" w:rsidR="004E71C0" w:rsidRDefault="004E71C0" w:rsidP="004E71C0">
      <w:pPr>
        <w:rPr>
          <w:b/>
        </w:rPr>
      </w:pPr>
    </w:p>
    <w:p w14:paraId="4B44A4BB" w14:textId="77777777" w:rsidR="004E71C0" w:rsidRDefault="004E71C0" w:rsidP="004E71C0">
      <w:pPr>
        <w:rPr>
          <w:b/>
        </w:rPr>
      </w:pPr>
    </w:p>
    <w:p w14:paraId="23706E3B" w14:textId="77777777" w:rsidR="004E71C0" w:rsidRDefault="004E71C0" w:rsidP="004E71C0">
      <w:pPr>
        <w:rPr>
          <w:b/>
        </w:rPr>
      </w:pPr>
    </w:p>
    <w:p w14:paraId="2B418E2C" w14:textId="77777777" w:rsidR="004E71C0" w:rsidRDefault="004E71C0" w:rsidP="004E71C0">
      <w:pPr>
        <w:rPr>
          <w:b/>
        </w:rPr>
      </w:pPr>
    </w:p>
    <w:p w14:paraId="0CF8056E" w14:textId="77777777" w:rsidR="00E642B6" w:rsidRDefault="00E642B6" w:rsidP="00E642B6">
      <w:pPr>
        <w:rPr>
          <w:sz w:val="48"/>
        </w:rPr>
      </w:pPr>
      <w:r>
        <w:rPr>
          <w:sz w:val="48"/>
        </w:rPr>
        <w:t>The Library</w:t>
      </w:r>
    </w:p>
    <w:p w14:paraId="21F4FF77" w14:textId="77777777" w:rsidR="004E71C0" w:rsidRDefault="004E71C0" w:rsidP="004E71C0">
      <w:pPr>
        <w:rPr>
          <w:sz w:val="48"/>
        </w:rPr>
      </w:pPr>
    </w:p>
    <w:p w14:paraId="4EF93C0A" w14:textId="77777777" w:rsidR="004E71C0" w:rsidRDefault="004E71C0" w:rsidP="004E71C0">
      <w:pPr>
        <w:rPr>
          <w:sz w:val="48"/>
        </w:rPr>
      </w:pPr>
    </w:p>
    <w:p w14:paraId="4A81343B" w14:textId="77777777" w:rsidR="002B2D50" w:rsidRDefault="002B2D50" w:rsidP="004E71C0">
      <w:pPr>
        <w:rPr>
          <w:b/>
          <w:color w:val="C00000"/>
          <w:sz w:val="36"/>
        </w:rPr>
      </w:pPr>
    </w:p>
    <w:p w14:paraId="59BDAB27" w14:textId="77777777" w:rsidR="004E71C0" w:rsidRPr="0004478C" w:rsidRDefault="00E642B6" w:rsidP="004E71C0">
      <w:pPr>
        <w:rPr>
          <w:b/>
          <w:color w:val="BA0B2A"/>
          <w:sz w:val="36"/>
        </w:rPr>
      </w:pPr>
      <w:r>
        <w:rPr>
          <w:b/>
          <w:color w:val="BA0B2A"/>
          <w:sz w:val="36"/>
          <w:lang w:val="fr-FR"/>
        </w:rPr>
        <w:t xml:space="preserve">Metadata Officer </w:t>
      </w:r>
      <w:r w:rsidRPr="00223B6C">
        <w:rPr>
          <w:b/>
          <w:color w:val="BA0B2A"/>
          <w:sz w:val="36"/>
          <w:lang w:val="fr-FR"/>
        </w:rPr>
        <w:t xml:space="preserve">– Grade </w:t>
      </w:r>
      <w:r>
        <w:rPr>
          <w:b/>
          <w:color w:val="BA0B2A"/>
          <w:sz w:val="36"/>
          <w:lang w:val="fr-FR"/>
        </w:rPr>
        <w:t>6</w:t>
      </w:r>
    </w:p>
    <w:p w14:paraId="5C5BCA56" w14:textId="77777777" w:rsidR="004E71C0" w:rsidRPr="0004478C" w:rsidRDefault="004E71C0" w:rsidP="004E71C0">
      <w:pPr>
        <w:rPr>
          <w:b/>
          <w:color w:val="BA0B2A"/>
          <w:sz w:val="36"/>
        </w:rPr>
      </w:pPr>
    </w:p>
    <w:p w14:paraId="486E36E9" w14:textId="77777777" w:rsidR="00E642B6" w:rsidRPr="00EE694D" w:rsidRDefault="00E642B6" w:rsidP="00E642B6">
      <w:pPr>
        <w:pStyle w:val="Body1"/>
        <w:spacing w:line="360" w:lineRule="auto"/>
        <w:ind w:left="0"/>
        <w:rPr>
          <w:b/>
          <w:color w:val="BA0B2A"/>
          <w:sz w:val="36"/>
        </w:rPr>
      </w:pPr>
      <w:r w:rsidRPr="00EE694D">
        <w:rPr>
          <w:b/>
          <w:color w:val="BA0B2A"/>
          <w:sz w:val="36"/>
        </w:rPr>
        <w:t>(Ref: MPF1083)</w:t>
      </w:r>
    </w:p>
    <w:p w14:paraId="473D512D" w14:textId="77777777" w:rsidR="00462400" w:rsidRPr="0004478C" w:rsidRDefault="00462400" w:rsidP="004E71C0">
      <w:pPr>
        <w:pStyle w:val="Body1"/>
        <w:spacing w:line="360" w:lineRule="auto"/>
        <w:ind w:left="0"/>
        <w:rPr>
          <w:b/>
          <w:color w:val="BA0B2A"/>
          <w:sz w:val="36"/>
        </w:rPr>
      </w:pPr>
    </w:p>
    <w:p w14:paraId="165FFE99" w14:textId="77777777" w:rsidR="004E71C0" w:rsidRDefault="004E71C0" w:rsidP="004E71C0">
      <w:pPr>
        <w:pStyle w:val="Body1"/>
        <w:spacing w:line="360" w:lineRule="auto"/>
        <w:ind w:left="0"/>
        <w:rPr>
          <w:b/>
          <w:color w:val="000080"/>
          <w:sz w:val="36"/>
        </w:rPr>
      </w:pPr>
    </w:p>
    <w:p w14:paraId="7BB6DF7D" w14:textId="77777777" w:rsidR="004E71C0" w:rsidRDefault="004E71C0" w:rsidP="004E71C0">
      <w:pPr>
        <w:rPr>
          <w:b/>
          <w:color w:val="000080"/>
          <w:sz w:val="28"/>
        </w:rPr>
      </w:pPr>
    </w:p>
    <w:p w14:paraId="31A8A92F" w14:textId="77777777" w:rsidR="004E71C0" w:rsidRDefault="004E71C0" w:rsidP="004E71C0">
      <w:pPr>
        <w:rPr>
          <w:b/>
          <w:color w:val="000080"/>
          <w:sz w:val="28"/>
        </w:rPr>
      </w:pPr>
    </w:p>
    <w:p w14:paraId="2E6F43C5" w14:textId="77777777" w:rsidR="004E71C0" w:rsidRDefault="004E71C0" w:rsidP="004E71C0">
      <w:pPr>
        <w:rPr>
          <w:b/>
          <w:color w:val="000080"/>
          <w:sz w:val="28"/>
        </w:rPr>
      </w:pPr>
    </w:p>
    <w:p w14:paraId="7D87B248" w14:textId="77777777" w:rsidR="004E71C0" w:rsidRDefault="004E71C0" w:rsidP="004E71C0">
      <w:pPr>
        <w:rPr>
          <w:b/>
          <w:color w:val="000080"/>
          <w:sz w:val="28"/>
        </w:rPr>
      </w:pPr>
    </w:p>
    <w:p w14:paraId="59CF6C91" w14:textId="77777777" w:rsidR="004E71C0" w:rsidRDefault="004E71C0" w:rsidP="004E71C0">
      <w:pPr>
        <w:rPr>
          <w:b/>
          <w:color w:val="000080"/>
          <w:sz w:val="28"/>
        </w:rPr>
      </w:pPr>
    </w:p>
    <w:p w14:paraId="0584CC9F" w14:textId="77777777" w:rsidR="004E71C0" w:rsidRDefault="004E71C0" w:rsidP="004E71C0">
      <w:pPr>
        <w:rPr>
          <w:b/>
          <w:color w:val="000080"/>
          <w:sz w:val="28"/>
        </w:rPr>
      </w:pPr>
    </w:p>
    <w:p w14:paraId="52AAB059" w14:textId="77777777" w:rsidR="004E71C0" w:rsidRDefault="004E71C0" w:rsidP="004E71C0">
      <w:pPr>
        <w:rPr>
          <w:b/>
          <w:color w:val="000080"/>
          <w:sz w:val="28"/>
        </w:rPr>
      </w:pPr>
    </w:p>
    <w:p w14:paraId="793C3632" w14:textId="77777777" w:rsidR="004E71C0" w:rsidRDefault="004E71C0" w:rsidP="004E71C0">
      <w:pPr>
        <w:rPr>
          <w:b/>
          <w:color w:val="000080"/>
          <w:sz w:val="28"/>
        </w:rPr>
      </w:pPr>
    </w:p>
    <w:p w14:paraId="15F823A3" w14:textId="77777777" w:rsidR="004E71C0" w:rsidRDefault="004E71C0" w:rsidP="004E71C0">
      <w:pPr>
        <w:rPr>
          <w:b/>
          <w:color w:val="000080"/>
          <w:sz w:val="28"/>
        </w:rPr>
      </w:pPr>
    </w:p>
    <w:p w14:paraId="6B7BE746" w14:textId="77777777" w:rsidR="004E71C0" w:rsidRDefault="004E71C0" w:rsidP="004E71C0">
      <w:pPr>
        <w:rPr>
          <w:b/>
          <w:color w:val="000080"/>
          <w:sz w:val="28"/>
        </w:rPr>
      </w:pPr>
    </w:p>
    <w:p w14:paraId="0B645814" w14:textId="77777777" w:rsidR="004E71C0" w:rsidRDefault="004E71C0" w:rsidP="004E71C0">
      <w:pPr>
        <w:rPr>
          <w:b/>
          <w:color w:val="000080"/>
          <w:sz w:val="28"/>
        </w:rPr>
      </w:pPr>
    </w:p>
    <w:p w14:paraId="23939D42" w14:textId="77777777" w:rsidR="004E71C0" w:rsidRDefault="004E71C0" w:rsidP="004E71C0">
      <w:pPr>
        <w:rPr>
          <w:b/>
          <w:color w:val="000080"/>
          <w:sz w:val="28"/>
        </w:rPr>
      </w:pPr>
    </w:p>
    <w:p w14:paraId="7104A3F9" w14:textId="77777777" w:rsidR="004E71C0" w:rsidRDefault="004E71C0" w:rsidP="004E71C0">
      <w:pPr>
        <w:rPr>
          <w:b/>
          <w:color w:val="000080"/>
          <w:sz w:val="28"/>
        </w:rPr>
      </w:pPr>
    </w:p>
    <w:p w14:paraId="5A136DBC" w14:textId="77777777" w:rsidR="004E71C0" w:rsidRDefault="004E71C0" w:rsidP="004E71C0">
      <w:pPr>
        <w:rPr>
          <w:b/>
          <w:color w:val="000080"/>
          <w:sz w:val="28"/>
        </w:rPr>
      </w:pPr>
    </w:p>
    <w:p w14:paraId="36659CE4" w14:textId="77777777" w:rsidR="004E71C0" w:rsidRPr="0004478C" w:rsidRDefault="004E71C0" w:rsidP="004E71C0">
      <w:pPr>
        <w:rPr>
          <w:b/>
          <w:color w:val="BA0B2A"/>
          <w:sz w:val="28"/>
        </w:rPr>
      </w:pPr>
      <w:r w:rsidRPr="0004478C">
        <w:rPr>
          <w:b/>
          <w:color w:val="BA0B2A"/>
          <w:sz w:val="28"/>
        </w:rPr>
        <w:lastRenderedPageBreak/>
        <w:t xml:space="preserve">Role </w:t>
      </w:r>
      <w:r w:rsidR="008A7CF7" w:rsidRPr="0004478C">
        <w:rPr>
          <w:b/>
          <w:color w:val="BA0B2A"/>
          <w:sz w:val="28"/>
        </w:rPr>
        <w:t>T</w:t>
      </w:r>
      <w:r w:rsidRPr="0004478C">
        <w:rPr>
          <w:b/>
          <w:color w:val="BA0B2A"/>
          <w:sz w:val="28"/>
        </w:rPr>
        <w:t xml:space="preserve">itle:  </w:t>
      </w:r>
      <w:r w:rsidR="00E642B6" w:rsidRPr="00EE694D">
        <w:rPr>
          <w:b/>
          <w:color w:val="BA0B2A"/>
          <w:sz w:val="28"/>
          <w:szCs w:val="28"/>
        </w:rPr>
        <w:t>Metadata Officer</w:t>
      </w:r>
    </w:p>
    <w:p w14:paraId="73409743" w14:textId="77777777" w:rsidR="004E71C0" w:rsidRPr="0004478C" w:rsidRDefault="004E71C0" w:rsidP="004E71C0">
      <w:pPr>
        <w:rPr>
          <w:b/>
          <w:color w:val="BA0B2A"/>
          <w:sz w:val="28"/>
        </w:rPr>
      </w:pPr>
    </w:p>
    <w:p w14:paraId="0FF7EDA3" w14:textId="77777777" w:rsidR="004E71C0" w:rsidRPr="0004478C" w:rsidRDefault="004E71C0" w:rsidP="004E71C0">
      <w:pPr>
        <w:rPr>
          <w:b/>
          <w:color w:val="BA0B2A"/>
          <w:sz w:val="28"/>
        </w:rPr>
      </w:pPr>
      <w:r w:rsidRPr="0004478C">
        <w:rPr>
          <w:b/>
          <w:color w:val="BA0B2A"/>
          <w:sz w:val="28"/>
        </w:rPr>
        <w:t xml:space="preserve">Reports </w:t>
      </w:r>
      <w:r w:rsidR="008A7CF7" w:rsidRPr="0004478C">
        <w:rPr>
          <w:b/>
          <w:color w:val="BA0B2A"/>
          <w:sz w:val="28"/>
        </w:rPr>
        <w:t>T</w:t>
      </w:r>
      <w:r w:rsidRPr="0004478C">
        <w:rPr>
          <w:b/>
          <w:color w:val="BA0B2A"/>
          <w:sz w:val="28"/>
        </w:rPr>
        <w:t>o:</w:t>
      </w:r>
      <w:r w:rsidR="00627206">
        <w:rPr>
          <w:b/>
          <w:color w:val="BA0B2A"/>
          <w:sz w:val="28"/>
        </w:rPr>
        <w:t xml:space="preserve"> Collections and Content Manager</w:t>
      </w:r>
    </w:p>
    <w:p w14:paraId="35644947" w14:textId="77777777" w:rsidR="004E71C0" w:rsidRDefault="004E71C0" w:rsidP="004E71C0">
      <w:pPr>
        <w:rPr>
          <w:b/>
          <w:color w:val="000080"/>
          <w:sz w:val="28"/>
        </w:rPr>
      </w:pPr>
    </w:p>
    <w:p w14:paraId="635BF212" w14:textId="77777777" w:rsidR="004E71C0" w:rsidRDefault="004E71C0" w:rsidP="004E71C0">
      <w:pPr>
        <w:rPr>
          <w:sz w:val="20"/>
        </w:rPr>
      </w:pPr>
    </w:p>
    <w:p w14:paraId="59628F1A" w14:textId="77777777" w:rsidR="004E71C0" w:rsidRPr="003E4418" w:rsidRDefault="004E71C0" w:rsidP="004E71C0">
      <w:pPr>
        <w:rPr>
          <w:b/>
          <w:color w:val="BA0B2A"/>
          <w:sz w:val="28"/>
          <w:szCs w:val="28"/>
        </w:rPr>
      </w:pPr>
      <w:r w:rsidRPr="0004478C">
        <w:rPr>
          <w:b/>
          <w:color w:val="BA0B2A"/>
          <w:sz w:val="28"/>
          <w:szCs w:val="28"/>
        </w:rPr>
        <w:t>Overview</w:t>
      </w:r>
    </w:p>
    <w:p w14:paraId="3518CE3C" w14:textId="77777777" w:rsidR="008E4D4C" w:rsidRDefault="008E4D4C" w:rsidP="008E4D4C">
      <w:pPr>
        <w:rPr>
          <w:sz w:val="20"/>
        </w:rPr>
      </w:pPr>
    </w:p>
    <w:p w14:paraId="13AC9BF5" w14:textId="77777777" w:rsidR="00627206" w:rsidRDefault="008E4D4C" w:rsidP="008E4D4C">
      <w:pPr>
        <w:rPr>
          <w:sz w:val="20"/>
          <w:szCs w:val="20"/>
        </w:rPr>
      </w:pPr>
      <w:r w:rsidRPr="00437A85">
        <w:rPr>
          <w:rFonts w:cs="Arial"/>
          <w:color w:val="000000"/>
          <w:sz w:val="20"/>
          <w:szCs w:val="20"/>
          <w:shd w:val="clear" w:color="auto" w:fill="FFFFFF"/>
        </w:rPr>
        <w:t>The University</w:t>
      </w:r>
      <w:r>
        <w:rPr>
          <w:rFonts w:cs="Arial"/>
          <w:color w:val="000000"/>
          <w:sz w:val="20"/>
          <w:szCs w:val="20"/>
          <w:shd w:val="clear" w:color="auto" w:fill="FFFFFF"/>
        </w:rPr>
        <w:t xml:space="preserve"> of Salford Library </w:t>
      </w:r>
      <w:r w:rsidRPr="00437A85">
        <w:rPr>
          <w:rFonts w:cs="Arial"/>
          <w:color w:val="000000"/>
          <w:sz w:val="20"/>
          <w:szCs w:val="20"/>
          <w:shd w:val="clear" w:color="auto" w:fill="FFFFFF"/>
        </w:rPr>
        <w:t xml:space="preserve">is seeking an exceptional candidate with the expertise, skills and personal attributes </w:t>
      </w:r>
      <w:r>
        <w:rPr>
          <w:sz w:val="20"/>
          <w:szCs w:val="20"/>
        </w:rPr>
        <w:t xml:space="preserve">needed to </w:t>
      </w:r>
      <w:r>
        <w:rPr>
          <w:sz w:val="20"/>
        </w:rPr>
        <w:t>make</w:t>
      </w:r>
      <w:r w:rsidRPr="00874321">
        <w:rPr>
          <w:sz w:val="20"/>
          <w:szCs w:val="20"/>
        </w:rPr>
        <w:t xml:space="preserve"> learning a</w:t>
      </w:r>
      <w:r>
        <w:rPr>
          <w:sz w:val="20"/>
          <w:szCs w:val="20"/>
        </w:rPr>
        <w:t>nd research resources available</w:t>
      </w:r>
      <w:r w:rsidRPr="00874321">
        <w:rPr>
          <w:sz w:val="20"/>
          <w:szCs w:val="20"/>
        </w:rPr>
        <w:t xml:space="preserve"> via the Library Management System, discovery tool</w:t>
      </w:r>
      <w:r>
        <w:rPr>
          <w:sz w:val="20"/>
          <w:szCs w:val="20"/>
        </w:rPr>
        <w:t>,</w:t>
      </w:r>
      <w:r w:rsidRPr="00874321">
        <w:rPr>
          <w:sz w:val="20"/>
          <w:szCs w:val="20"/>
        </w:rPr>
        <w:t xml:space="preserve"> and</w:t>
      </w:r>
      <w:r>
        <w:rPr>
          <w:sz w:val="20"/>
          <w:szCs w:val="20"/>
        </w:rPr>
        <w:t xml:space="preserve"> digital repositories</w:t>
      </w:r>
      <w:r w:rsidRPr="00874321">
        <w:rPr>
          <w:sz w:val="20"/>
          <w:szCs w:val="20"/>
        </w:rPr>
        <w:t>.</w:t>
      </w:r>
    </w:p>
    <w:p w14:paraId="5FE7B668" w14:textId="77777777" w:rsidR="008E4D4C" w:rsidRDefault="008E4D4C" w:rsidP="008E4D4C">
      <w:pPr>
        <w:rPr>
          <w:sz w:val="20"/>
          <w:szCs w:val="20"/>
        </w:rPr>
      </w:pPr>
    </w:p>
    <w:p w14:paraId="574D9AA8" w14:textId="77777777" w:rsidR="008E4D4C" w:rsidRDefault="008E4D4C" w:rsidP="008E4D4C">
      <w:pPr>
        <w:widowControl w:val="0"/>
        <w:autoSpaceDE w:val="0"/>
        <w:autoSpaceDN w:val="0"/>
        <w:adjustRightInd w:val="0"/>
        <w:spacing w:after="180"/>
        <w:rPr>
          <w:rFonts w:eastAsia="Calibri" w:cs="Arial"/>
          <w:color w:val="262626"/>
          <w:sz w:val="20"/>
          <w:szCs w:val="20"/>
          <w:lang w:val="en-US"/>
        </w:rPr>
      </w:pPr>
      <w:r>
        <w:rPr>
          <w:rFonts w:cs="Arial"/>
          <w:sz w:val="20"/>
          <w:szCs w:val="20"/>
        </w:rPr>
        <w:t>T</w:t>
      </w:r>
      <w:r w:rsidRPr="004C514C">
        <w:rPr>
          <w:rFonts w:cs="Arial"/>
          <w:sz w:val="20"/>
          <w:szCs w:val="20"/>
        </w:rPr>
        <w:t>he University of Salford is</w:t>
      </w:r>
      <w:r w:rsidRPr="004C514C">
        <w:rPr>
          <w:rFonts w:cs="Arial"/>
          <w:color w:val="000000" w:themeColor="text1"/>
          <w:sz w:val="20"/>
          <w:szCs w:val="20"/>
        </w:rPr>
        <w:t xml:space="preserve"> one of the UK’s leading enterprise universities and currently has </w:t>
      </w:r>
      <w:r>
        <w:rPr>
          <w:rFonts w:cs="Arial"/>
          <w:color w:val="000000" w:themeColor="text1"/>
          <w:sz w:val="20"/>
          <w:szCs w:val="20"/>
        </w:rPr>
        <w:t>over</w:t>
      </w:r>
      <w:r w:rsidRPr="004C514C">
        <w:rPr>
          <w:rFonts w:cs="Arial"/>
          <w:color w:val="000000" w:themeColor="text1"/>
          <w:sz w:val="20"/>
          <w:szCs w:val="20"/>
        </w:rPr>
        <w:t xml:space="preserve"> 20,000 students</w:t>
      </w:r>
      <w:r>
        <w:rPr>
          <w:rFonts w:cs="Arial"/>
          <w:color w:val="000000" w:themeColor="text1"/>
          <w:sz w:val="20"/>
          <w:szCs w:val="20"/>
        </w:rPr>
        <w:t>,</w:t>
      </w:r>
      <w:r w:rsidRPr="004C514C">
        <w:rPr>
          <w:rFonts w:cs="Arial"/>
          <w:color w:val="000000" w:themeColor="text1"/>
          <w:sz w:val="20"/>
          <w:szCs w:val="20"/>
        </w:rPr>
        <w:t xml:space="preserve"> including over 3,500 students from more than 130 countries around the world</w:t>
      </w:r>
      <w:r>
        <w:rPr>
          <w:rFonts w:cs="Arial"/>
          <w:color w:val="000000" w:themeColor="text1"/>
          <w:sz w:val="20"/>
          <w:szCs w:val="20"/>
        </w:rPr>
        <w:t>. This is an exciting time to be part of a University whose</w:t>
      </w:r>
      <w:r w:rsidRPr="003A0920">
        <w:rPr>
          <w:rFonts w:eastAsia="Calibri" w:cs="Arial"/>
          <w:color w:val="262626"/>
          <w:sz w:val="20"/>
          <w:szCs w:val="20"/>
          <w:lang w:val="en-US"/>
        </w:rPr>
        <w:t xml:space="preserve"> expertise </w:t>
      </w:r>
      <w:r>
        <w:rPr>
          <w:rFonts w:eastAsia="Calibri" w:cs="Arial"/>
          <w:color w:val="262626"/>
          <w:sz w:val="20"/>
          <w:szCs w:val="20"/>
          <w:lang w:val="en-US"/>
        </w:rPr>
        <w:t xml:space="preserve">is </w:t>
      </w:r>
      <w:r w:rsidRPr="003A0920">
        <w:rPr>
          <w:rFonts w:eastAsia="Calibri" w:cs="Arial"/>
          <w:color w:val="262626"/>
          <w:sz w:val="20"/>
          <w:szCs w:val="20"/>
          <w:lang w:val="en-US"/>
        </w:rPr>
        <w:t xml:space="preserve">transforming individuals and communities through excellent teaching, research, </w:t>
      </w:r>
      <w:r>
        <w:rPr>
          <w:rFonts w:eastAsia="Calibri" w:cs="Arial"/>
          <w:color w:val="262626"/>
          <w:sz w:val="20"/>
          <w:szCs w:val="20"/>
          <w:lang w:val="en-US"/>
        </w:rPr>
        <w:t>enterprise</w:t>
      </w:r>
      <w:r w:rsidRPr="003A0920">
        <w:rPr>
          <w:rFonts w:eastAsia="Calibri" w:cs="Arial"/>
          <w:color w:val="262626"/>
          <w:sz w:val="20"/>
          <w:szCs w:val="20"/>
          <w:lang w:val="en-US"/>
        </w:rPr>
        <w:t xml:space="preserve"> and engagement.</w:t>
      </w:r>
      <w:r>
        <w:rPr>
          <w:rFonts w:eastAsia="Calibri" w:cs="Arial"/>
          <w:color w:val="262626"/>
          <w:sz w:val="20"/>
          <w:szCs w:val="20"/>
          <w:lang w:val="en-US"/>
        </w:rPr>
        <w:t xml:space="preserve"> </w:t>
      </w:r>
    </w:p>
    <w:p w14:paraId="573307EE" w14:textId="77777777" w:rsidR="008E4D4C" w:rsidRDefault="008E4D4C" w:rsidP="008E4D4C">
      <w:pPr>
        <w:rPr>
          <w:rFonts w:cs="Arial"/>
          <w:color w:val="000000"/>
          <w:sz w:val="20"/>
          <w:szCs w:val="20"/>
          <w:shd w:val="clear" w:color="auto" w:fill="FFFFFF"/>
        </w:rPr>
      </w:pPr>
      <w:r w:rsidRPr="00437A85">
        <w:rPr>
          <w:rStyle w:val="apple-converted-space"/>
          <w:rFonts w:cs="Arial"/>
          <w:color w:val="000000"/>
          <w:sz w:val="20"/>
          <w:szCs w:val="20"/>
          <w:shd w:val="clear" w:color="auto" w:fill="FFFFFF"/>
        </w:rPr>
        <w:t>You will have the ability to work creatively and collaboratively across the University.</w:t>
      </w:r>
      <w:r>
        <w:rPr>
          <w:rStyle w:val="apple-converted-space"/>
          <w:rFonts w:cs="Arial"/>
          <w:color w:val="000000"/>
          <w:sz w:val="20"/>
          <w:szCs w:val="20"/>
          <w:shd w:val="clear" w:color="auto" w:fill="FFFFFF"/>
        </w:rPr>
        <w:t xml:space="preserve"> </w:t>
      </w:r>
      <w:r>
        <w:rPr>
          <w:sz w:val="20"/>
          <w:szCs w:val="20"/>
        </w:rPr>
        <w:t>You should be able to work</w:t>
      </w:r>
      <w:r w:rsidRPr="00641934">
        <w:rPr>
          <w:sz w:val="20"/>
          <w:szCs w:val="20"/>
        </w:rPr>
        <w:t xml:space="preserve"> in a flexible way to an </w:t>
      </w:r>
      <w:r w:rsidRPr="00641934">
        <w:rPr>
          <w:rStyle w:val="apple-converted-space"/>
          <w:rFonts w:cs="Arial"/>
          <w:color w:val="000000"/>
          <w:sz w:val="20"/>
          <w:szCs w:val="20"/>
          <w:shd w:val="clear" w:color="auto" w:fill="FFFFFF"/>
        </w:rPr>
        <w:t>evolving University and HE landscape, ensuring the delivery of services which are responsive, innovative</w:t>
      </w:r>
      <w:r>
        <w:rPr>
          <w:rStyle w:val="apple-converted-space"/>
          <w:rFonts w:cs="Arial"/>
          <w:color w:val="000000"/>
          <w:sz w:val="20"/>
          <w:szCs w:val="20"/>
          <w:shd w:val="clear" w:color="auto" w:fill="FFFFFF"/>
        </w:rPr>
        <w:t>,</w:t>
      </w:r>
      <w:r w:rsidRPr="00641934">
        <w:rPr>
          <w:rStyle w:val="apple-converted-space"/>
          <w:rFonts w:cs="Arial"/>
          <w:color w:val="000000"/>
          <w:sz w:val="20"/>
          <w:szCs w:val="20"/>
          <w:shd w:val="clear" w:color="auto" w:fill="FFFFFF"/>
        </w:rPr>
        <w:t xml:space="preserve"> and </w:t>
      </w:r>
      <w:r>
        <w:rPr>
          <w:rStyle w:val="apple-converted-space"/>
          <w:rFonts w:cs="Arial"/>
          <w:color w:val="000000"/>
          <w:sz w:val="20"/>
          <w:szCs w:val="20"/>
          <w:shd w:val="clear" w:color="auto" w:fill="FFFFFF"/>
        </w:rPr>
        <w:t xml:space="preserve">above all </w:t>
      </w:r>
      <w:r w:rsidRPr="00641934">
        <w:rPr>
          <w:rStyle w:val="apple-converted-space"/>
          <w:rFonts w:cs="Arial"/>
          <w:color w:val="000000"/>
          <w:sz w:val="20"/>
          <w:szCs w:val="20"/>
          <w:shd w:val="clear" w:color="auto" w:fill="FFFFFF"/>
        </w:rPr>
        <w:t>meet the needs of service users</w:t>
      </w:r>
      <w:r>
        <w:rPr>
          <w:rStyle w:val="apple-converted-space"/>
          <w:rFonts w:cs="Arial"/>
          <w:color w:val="000000"/>
          <w:sz w:val="20"/>
          <w:szCs w:val="20"/>
          <w:shd w:val="clear" w:color="auto" w:fill="FFFFFF"/>
        </w:rPr>
        <w:t xml:space="preserve">. </w:t>
      </w:r>
      <w:r w:rsidRPr="00437A85">
        <w:rPr>
          <w:rStyle w:val="apple-converted-space"/>
          <w:rFonts w:cs="Arial"/>
          <w:color w:val="000000"/>
          <w:sz w:val="20"/>
          <w:szCs w:val="20"/>
          <w:shd w:val="clear" w:color="auto" w:fill="FFFFFF"/>
        </w:rPr>
        <w:t xml:space="preserve">You </w:t>
      </w:r>
      <w:r>
        <w:rPr>
          <w:rStyle w:val="apple-converted-space"/>
          <w:rFonts w:cs="Arial"/>
          <w:color w:val="000000"/>
          <w:sz w:val="20"/>
          <w:szCs w:val="20"/>
          <w:shd w:val="clear" w:color="auto" w:fill="FFFFFF"/>
        </w:rPr>
        <w:t xml:space="preserve">will </w:t>
      </w:r>
      <w:r w:rsidRPr="00437A85">
        <w:rPr>
          <w:rStyle w:val="apple-converted-space"/>
          <w:rFonts w:cs="Arial"/>
          <w:color w:val="000000"/>
          <w:sz w:val="20"/>
          <w:szCs w:val="20"/>
          <w:shd w:val="clear" w:color="auto" w:fill="FFFFFF"/>
        </w:rPr>
        <w:t>operate with a high degree of integrity and understand the value of empow</w:t>
      </w:r>
      <w:r>
        <w:rPr>
          <w:rStyle w:val="apple-converted-space"/>
          <w:rFonts w:cs="Arial"/>
          <w:color w:val="000000"/>
          <w:sz w:val="20"/>
          <w:szCs w:val="20"/>
          <w:shd w:val="clear" w:color="auto" w:fill="FFFFFF"/>
        </w:rPr>
        <w:t>ering</w:t>
      </w:r>
      <w:r w:rsidRPr="00437A85">
        <w:rPr>
          <w:rStyle w:val="apple-converted-space"/>
          <w:rFonts w:cs="Arial"/>
          <w:color w:val="000000"/>
          <w:sz w:val="20"/>
          <w:szCs w:val="20"/>
          <w:shd w:val="clear" w:color="auto" w:fill="FFFFFF"/>
        </w:rPr>
        <w:t xml:space="preserve"> </w:t>
      </w:r>
      <w:r>
        <w:rPr>
          <w:rStyle w:val="apple-converted-space"/>
          <w:rFonts w:cs="Arial"/>
          <w:color w:val="000000"/>
          <w:sz w:val="20"/>
          <w:szCs w:val="20"/>
          <w:shd w:val="clear" w:color="auto" w:fill="FFFFFF"/>
        </w:rPr>
        <w:t xml:space="preserve">colleagues to </w:t>
      </w:r>
      <w:r w:rsidRPr="003D222C">
        <w:rPr>
          <w:rStyle w:val="apple-converted-space"/>
          <w:rFonts w:cs="Arial"/>
          <w:sz w:val="20"/>
          <w:szCs w:val="20"/>
          <w:shd w:val="clear" w:color="auto" w:fill="FFFFFF"/>
        </w:rPr>
        <w:t>develop new ideas</w:t>
      </w:r>
      <w:r>
        <w:rPr>
          <w:rStyle w:val="apple-converted-space"/>
          <w:rFonts w:cs="Arial"/>
          <w:sz w:val="20"/>
          <w:szCs w:val="20"/>
          <w:shd w:val="clear" w:color="auto" w:fill="FFFFFF"/>
        </w:rPr>
        <w:t xml:space="preserve"> and deliver changes </w:t>
      </w:r>
      <w:r>
        <w:rPr>
          <w:rFonts w:cs="Arial"/>
          <w:color w:val="000000"/>
          <w:sz w:val="20"/>
          <w:szCs w:val="20"/>
          <w:shd w:val="clear" w:color="auto" w:fill="FFFFFF"/>
        </w:rPr>
        <w:t>that</w:t>
      </w:r>
      <w:r w:rsidRPr="00437A85">
        <w:rPr>
          <w:rFonts w:cs="Arial"/>
          <w:color w:val="000000"/>
          <w:sz w:val="20"/>
          <w:szCs w:val="20"/>
          <w:shd w:val="clear" w:color="auto" w:fill="FFFFFF"/>
        </w:rPr>
        <w:t xml:space="preserve"> support the vision of the University:</w:t>
      </w:r>
    </w:p>
    <w:p w14:paraId="5BC41AB0" w14:textId="77777777" w:rsidR="008E4D4C" w:rsidRDefault="008E4D4C" w:rsidP="008E4D4C">
      <w:pPr>
        <w:rPr>
          <w:rFonts w:cs="Arial"/>
          <w:color w:val="000000"/>
          <w:sz w:val="20"/>
          <w:szCs w:val="20"/>
          <w:shd w:val="clear" w:color="auto" w:fill="FFFFFF"/>
        </w:rPr>
      </w:pPr>
    </w:p>
    <w:p w14:paraId="0D40BAFE" w14:textId="77777777" w:rsidR="008E4D4C" w:rsidRDefault="008E4D4C" w:rsidP="008E4D4C">
      <w:pPr>
        <w:rPr>
          <w:rFonts w:cs="Arial"/>
          <w:i/>
          <w:sz w:val="20"/>
          <w:szCs w:val="20"/>
        </w:rPr>
      </w:pPr>
      <w:r w:rsidRPr="00043AA1">
        <w:rPr>
          <w:rFonts w:cs="Arial"/>
          <w:i/>
          <w:sz w:val="20"/>
          <w:szCs w:val="20"/>
        </w:rPr>
        <w:t>“By pioneering exceptional industry partnerships we will lead the way in real-world experiences, preparing students for life.”</w:t>
      </w:r>
      <w:r>
        <w:rPr>
          <w:rFonts w:cs="Arial"/>
          <w:i/>
          <w:sz w:val="20"/>
          <w:szCs w:val="20"/>
        </w:rPr>
        <w:br/>
      </w:r>
    </w:p>
    <w:p w14:paraId="1FAD0095" w14:textId="77777777" w:rsidR="00CB360B" w:rsidRDefault="00CB360B" w:rsidP="00CB360B">
      <w:pPr>
        <w:jc w:val="both"/>
        <w:rPr>
          <w:rStyle w:val="apple-converted-space"/>
          <w:rFonts w:cs="Arial"/>
          <w:color w:val="000000"/>
          <w:sz w:val="20"/>
          <w:szCs w:val="20"/>
          <w:shd w:val="clear" w:color="auto" w:fill="FFFFFF"/>
        </w:rPr>
      </w:pPr>
      <w:r w:rsidRPr="001A710E" w:rsidDel="004B12EF">
        <w:rPr>
          <w:rStyle w:val="apple-converted-space"/>
          <w:rFonts w:cs="Arial"/>
          <w:color w:val="000000"/>
          <w:sz w:val="20"/>
          <w:szCs w:val="20"/>
          <w:shd w:val="clear" w:color="auto" w:fill="FFFFFF"/>
        </w:rPr>
        <w:t>The Library is part of the wider Directorate of Student and Academic Support (DSAS). DSAS colleagues work together, and in partnership with our academic staff, to deliver flexible services that enhance our students’ experience and enable them to thrive while they are studying at Salford</w:t>
      </w:r>
      <w:r>
        <w:rPr>
          <w:rStyle w:val="apple-converted-space"/>
          <w:rFonts w:cs="Arial"/>
          <w:color w:val="000000"/>
          <w:sz w:val="20"/>
          <w:szCs w:val="20"/>
          <w:shd w:val="clear" w:color="auto" w:fill="FFFFFF"/>
        </w:rPr>
        <w:t xml:space="preserve">. </w:t>
      </w:r>
    </w:p>
    <w:p w14:paraId="4AFC24E7" w14:textId="77777777" w:rsidR="00CB360B" w:rsidRDefault="00CB360B" w:rsidP="00CB360B">
      <w:pPr>
        <w:jc w:val="both"/>
        <w:rPr>
          <w:rStyle w:val="apple-converted-space"/>
          <w:rFonts w:cs="Arial"/>
          <w:color w:val="000000"/>
          <w:sz w:val="20"/>
          <w:szCs w:val="20"/>
          <w:shd w:val="clear" w:color="auto" w:fill="FFFFFF"/>
        </w:rPr>
      </w:pPr>
    </w:p>
    <w:p w14:paraId="4620846A" w14:textId="77777777" w:rsidR="00CB360B" w:rsidRPr="00145D55" w:rsidRDefault="00CB360B" w:rsidP="00CB360B">
      <w:pPr>
        <w:jc w:val="both"/>
        <w:rPr>
          <w:rStyle w:val="apple-converted-space"/>
          <w:rFonts w:cs="Arial"/>
          <w:sz w:val="20"/>
          <w:szCs w:val="20"/>
          <w:shd w:val="clear" w:color="auto" w:fill="FFFFFF"/>
        </w:rPr>
      </w:pPr>
      <w:r w:rsidRPr="00145D55">
        <w:rPr>
          <w:sz w:val="20"/>
          <w:szCs w:val="20"/>
        </w:rPr>
        <w:t xml:space="preserve">Student experience is at the heart of our work and we make every effort to drive this in a creative, flexible and innovative way, whilst anticipating, engaging and responding to the needs of our diverse student community. </w:t>
      </w:r>
      <w:r w:rsidRPr="00145D55">
        <w:rPr>
          <w:rStyle w:val="apple-converted-space"/>
          <w:rFonts w:cs="Arial"/>
          <w:sz w:val="20"/>
          <w:szCs w:val="20"/>
          <w:shd w:val="clear" w:color="auto" w:fill="FFFFFF"/>
        </w:rPr>
        <w:t>We have a great team in place, who are passionate about their work and we now wish to appoint an Information Assistant who will strengthen our team by sharing our passion for providing continuous support to our students.</w:t>
      </w:r>
    </w:p>
    <w:p w14:paraId="6884AFD2" w14:textId="77777777" w:rsidR="00CB360B" w:rsidRPr="00145D55" w:rsidRDefault="00CB360B" w:rsidP="00CB360B">
      <w:pPr>
        <w:jc w:val="both"/>
        <w:rPr>
          <w:rStyle w:val="apple-converted-space"/>
          <w:rFonts w:cs="Arial"/>
          <w:sz w:val="20"/>
          <w:szCs w:val="20"/>
          <w:shd w:val="clear" w:color="auto" w:fill="FFFFFF"/>
        </w:rPr>
      </w:pPr>
    </w:p>
    <w:p w14:paraId="4559F8E9" w14:textId="77777777" w:rsidR="00CB360B" w:rsidRPr="00145D55" w:rsidRDefault="00CB360B" w:rsidP="00CB360B">
      <w:pPr>
        <w:jc w:val="both"/>
        <w:rPr>
          <w:iCs/>
          <w:sz w:val="20"/>
          <w:szCs w:val="20"/>
        </w:rPr>
      </w:pPr>
      <w:r w:rsidRPr="00145D55">
        <w:rPr>
          <w:iCs/>
          <w:sz w:val="20"/>
          <w:szCs w:val="20"/>
        </w:rPr>
        <w:t xml:space="preserve">We are proud of our diverse student population and it’s important for us to create an inclusive culture where all our students and colleagues can bring their whole selves to the University. We recognise that our colleague profile is not as diverse as it should be particularly looking at the diversity of our students and have developed targets to increase the ethnic diversity of our teams. We operate a guaranteed interview scheme for job applicants who declare they have a disability and meet the essential criteria of the job they are applying for. We are a member of the AdvanceHE Race Equality Charter and hold a bronze Institutional and School Athena SWAN award.  </w:t>
      </w:r>
    </w:p>
    <w:p w14:paraId="3D286525" w14:textId="77777777" w:rsidR="00E64639" w:rsidRDefault="00E64639" w:rsidP="00627206">
      <w:pPr>
        <w:rPr>
          <w:rStyle w:val="apple-converted-space"/>
          <w:rFonts w:cs="Arial"/>
          <w:i/>
          <w:color w:val="000000"/>
          <w:sz w:val="20"/>
          <w:szCs w:val="20"/>
          <w:shd w:val="clear" w:color="auto" w:fill="FFFFFF"/>
        </w:rPr>
      </w:pPr>
    </w:p>
    <w:p w14:paraId="5CD347EC" w14:textId="77777777" w:rsidR="00627206" w:rsidRDefault="00627206" w:rsidP="00627206">
      <w:pPr>
        <w:rPr>
          <w:rFonts w:cs="Arial"/>
          <w:color w:val="000000"/>
          <w:sz w:val="20"/>
          <w:szCs w:val="20"/>
          <w:shd w:val="clear" w:color="auto" w:fill="FFFFFF"/>
        </w:rPr>
      </w:pPr>
    </w:p>
    <w:p w14:paraId="307B1D53" w14:textId="77777777" w:rsidR="00627206" w:rsidRDefault="00627206" w:rsidP="00627206">
      <w:pPr>
        <w:rPr>
          <w:rFonts w:cs="Arial"/>
          <w:color w:val="000000"/>
          <w:sz w:val="20"/>
          <w:szCs w:val="20"/>
          <w:shd w:val="clear" w:color="auto" w:fill="FFFFFF"/>
        </w:rPr>
      </w:pPr>
      <w:r>
        <w:rPr>
          <w:rFonts w:cs="Arial"/>
          <w:color w:val="000000"/>
          <w:sz w:val="20"/>
          <w:szCs w:val="20"/>
          <w:shd w:val="clear" w:color="auto" w:fill="FFFFFF"/>
        </w:rPr>
        <w:t>Please note this role may be required to work flexibly over evenings and weekends</w:t>
      </w:r>
    </w:p>
    <w:p w14:paraId="7E20C4E7" w14:textId="77777777" w:rsidR="00E642B6" w:rsidRDefault="00E642B6" w:rsidP="004E71C0">
      <w:pPr>
        <w:rPr>
          <w:sz w:val="20"/>
        </w:rPr>
      </w:pPr>
    </w:p>
    <w:p w14:paraId="4A2EC442" w14:textId="77777777" w:rsidR="004E71C0" w:rsidRDefault="004E71C0" w:rsidP="004E71C0">
      <w:pPr>
        <w:rPr>
          <w:sz w:val="20"/>
        </w:rPr>
      </w:pPr>
    </w:p>
    <w:p w14:paraId="7F2BF901" w14:textId="77777777" w:rsidR="004E71C0" w:rsidRPr="0004478C" w:rsidRDefault="004E71C0" w:rsidP="004E71C0">
      <w:pPr>
        <w:rPr>
          <w:b/>
          <w:color w:val="BA0B2A"/>
          <w:sz w:val="28"/>
          <w:szCs w:val="28"/>
        </w:rPr>
      </w:pPr>
      <w:r>
        <w:rPr>
          <w:sz w:val="20"/>
        </w:rPr>
        <w:br w:type="page"/>
      </w:r>
      <w:r w:rsidRPr="0004478C">
        <w:rPr>
          <w:b/>
          <w:color w:val="BA0B2A"/>
          <w:sz w:val="28"/>
          <w:szCs w:val="28"/>
        </w:rPr>
        <w:lastRenderedPageBreak/>
        <w:t>Role Detail</w:t>
      </w:r>
    </w:p>
    <w:p w14:paraId="2E8AA404" w14:textId="17C30546" w:rsidR="00350DC9" w:rsidRDefault="00350DC9" w:rsidP="00350DC9">
      <w:pPr>
        <w:jc w:val="both"/>
        <w:rPr>
          <w:rFonts w:cs="Arial"/>
          <w:sz w:val="20"/>
          <w:szCs w:val="20"/>
        </w:rPr>
      </w:pPr>
    </w:p>
    <w:p w14:paraId="2FADFD69" w14:textId="77777777" w:rsidR="00350DC9" w:rsidRDefault="00350DC9" w:rsidP="00350DC9">
      <w:pPr>
        <w:jc w:val="both"/>
        <w:rPr>
          <w:rFonts w:cs="Arial"/>
          <w:sz w:val="20"/>
          <w:szCs w:val="20"/>
        </w:rPr>
      </w:pPr>
    </w:p>
    <w:p w14:paraId="31A7FB8F" w14:textId="77777777" w:rsidR="00350DC9" w:rsidRDefault="00350DC9" w:rsidP="00350DC9">
      <w:pPr>
        <w:jc w:val="both"/>
        <w:rPr>
          <w:b/>
          <w:sz w:val="20"/>
          <w:szCs w:val="20"/>
        </w:rPr>
      </w:pPr>
      <w:r>
        <w:rPr>
          <w:b/>
          <w:sz w:val="20"/>
          <w:szCs w:val="20"/>
        </w:rPr>
        <w:t>Please be</w:t>
      </w:r>
      <w:r w:rsidRPr="00AD4E46">
        <w:rPr>
          <w:b/>
          <w:sz w:val="20"/>
          <w:szCs w:val="20"/>
        </w:rPr>
        <w:t xml:space="preserve"> aware that although the role will be assigned to a specific department / school within DSAS in the first instance, we reserve the right to reassign the post to meet the future needs of the University. </w:t>
      </w:r>
    </w:p>
    <w:p w14:paraId="518AAB34" w14:textId="77777777" w:rsidR="00350DC9" w:rsidRDefault="00350DC9" w:rsidP="004E71C0">
      <w:pPr>
        <w:rPr>
          <w:b/>
          <w:color w:val="BA0B2A"/>
        </w:rPr>
      </w:pPr>
    </w:p>
    <w:p w14:paraId="581F2E40" w14:textId="77777777" w:rsidR="00350DC9" w:rsidRPr="0004478C" w:rsidRDefault="00350DC9" w:rsidP="004E71C0">
      <w:pPr>
        <w:rPr>
          <w:b/>
          <w:color w:val="BA0B2A"/>
        </w:rPr>
      </w:pPr>
    </w:p>
    <w:p w14:paraId="7B336C9F" w14:textId="77777777" w:rsidR="004E71C0" w:rsidRPr="0004478C" w:rsidRDefault="004E71C0" w:rsidP="004E71C0">
      <w:pPr>
        <w:rPr>
          <w:color w:val="BA0B2A"/>
          <w:sz w:val="24"/>
          <w:szCs w:val="24"/>
        </w:rPr>
      </w:pPr>
      <w:r w:rsidRPr="0004478C">
        <w:rPr>
          <w:b/>
          <w:color w:val="BA0B2A"/>
          <w:sz w:val="24"/>
          <w:szCs w:val="24"/>
        </w:rPr>
        <w:t>Role Purpose</w:t>
      </w:r>
    </w:p>
    <w:p w14:paraId="7EDB0FE3" w14:textId="77777777" w:rsidR="004E71C0" w:rsidRDefault="004E71C0" w:rsidP="004E71C0">
      <w:pPr>
        <w:rPr>
          <w:sz w:val="20"/>
        </w:rPr>
      </w:pPr>
    </w:p>
    <w:p w14:paraId="34FD68AF" w14:textId="77777777" w:rsidR="00E642B6" w:rsidRDefault="00E642B6" w:rsidP="00E642B6">
      <w:pPr>
        <w:rPr>
          <w:sz w:val="20"/>
          <w:szCs w:val="20"/>
        </w:rPr>
      </w:pPr>
      <w:r w:rsidRPr="00930B5E">
        <w:rPr>
          <w:sz w:val="20"/>
          <w:szCs w:val="20"/>
        </w:rPr>
        <w:t xml:space="preserve">The Metadata </w:t>
      </w:r>
      <w:r w:rsidRPr="00874321">
        <w:rPr>
          <w:sz w:val="20"/>
          <w:szCs w:val="20"/>
        </w:rPr>
        <w:t xml:space="preserve">Officer </w:t>
      </w:r>
      <w:r>
        <w:rPr>
          <w:sz w:val="20"/>
          <w:szCs w:val="20"/>
        </w:rPr>
        <w:t>has</w:t>
      </w:r>
      <w:r w:rsidRPr="00874321">
        <w:rPr>
          <w:sz w:val="20"/>
          <w:szCs w:val="20"/>
        </w:rPr>
        <w:t xml:space="preserve"> responsib</w:t>
      </w:r>
      <w:r>
        <w:rPr>
          <w:sz w:val="20"/>
          <w:szCs w:val="20"/>
        </w:rPr>
        <w:t>ility</w:t>
      </w:r>
      <w:r w:rsidRPr="00874321">
        <w:rPr>
          <w:sz w:val="20"/>
          <w:szCs w:val="20"/>
        </w:rPr>
        <w:t xml:space="preserve"> for making learning a</w:t>
      </w:r>
      <w:r w:rsidR="00150606">
        <w:rPr>
          <w:sz w:val="20"/>
          <w:szCs w:val="20"/>
        </w:rPr>
        <w:t>nd research resources available</w:t>
      </w:r>
      <w:r w:rsidRPr="00874321">
        <w:rPr>
          <w:sz w:val="20"/>
          <w:szCs w:val="20"/>
        </w:rPr>
        <w:t xml:space="preserve"> via the Library Management System, discovery tool</w:t>
      </w:r>
      <w:r w:rsidR="00F95A3E">
        <w:rPr>
          <w:sz w:val="20"/>
          <w:szCs w:val="20"/>
        </w:rPr>
        <w:t>,</w:t>
      </w:r>
      <w:r w:rsidRPr="00874321">
        <w:rPr>
          <w:sz w:val="20"/>
          <w:szCs w:val="20"/>
        </w:rPr>
        <w:t xml:space="preserve"> and</w:t>
      </w:r>
      <w:r>
        <w:rPr>
          <w:sz w:val="20"/>
          <w:szCs w:val="20"/>
        </w:rPr>
        <w:t xml:space="preserve"> digital repositories</w:t>
      </w:r>
      <w:r w:rsidRPr="00874321">
        <w:rPr>
          <w:sz w:val="20"/>
          <w:szCs w:val="20"/>
        </w:rPr>
        <w:t xml:space="preserve">. </w:t>
      </w:r>
      <w:r>
        <w:rPr>
          <w:sz w:val="20"/>
          <w:szCs w:val="20"/>
        </w:rPr>
        <w:t>You</w:t>
      </w:r>
      <w:r w:rsidRPr="00874321">
        <w:rPr>
          <w:sz w:val="20"/>
          <w:szCs w:val="20"/>
        </w:rPr>
        <w:t xml:space="preserve"> will maintain the quality and integrity of data in </w:t>
      </w:r>
      <w:r>
        <w:rPr>
          <w:sz w:val="20"/>
          <w:szCs w:val="20"/>
        </w:rPr>
        <w:t xml:space="preserve">these </w:t>
      </w:r>
      <w:r w:rsidRPr="00874321">
        <w:rPr>
          <w:sz w:val="20"/>
          <w:szCs w:val="20"/>
        </w:rPr>
        <w:t xml:space="preserve">library systems, </w:t>
      </w:r>
      <w:r>
        <w:rPr>
          <w:sz w:val="20"/>
          <w:szCs w:val="20"/>
        </w:rPr>
        <w:t>develop</w:t>
      </w:r>
      <w:r w:rsidRPr="00874321">
        <w:rPr>
          <w:sz w:val="20"/>
          <w:szCs w:val="20"/>
        </w:rPr>
        <w:t xml:space="preserve"> procedures and workflow</w:t>
      </w:r>
      <w:r>
        <w:rPr>
          <w:sz w:val="20"/>
          <w:szCs w:val="20"/>
        </w:rPr>
        <w:t>s,</w:t>
      </w:r>
      <w:r w:rsidRPr="00161D2B">
        <w:rPr>
          <w:sz w:val="20"/>
          <w:szCs w:val="20"/>
        </w:rPr>
        <w:t xml:space="preserve"> </w:t>
      </w:r>
      <w:r w:rsidRPr="00572FE6">
        <w:rPr>
          <w:sz w:val="20"/>
          <w:szCs w:val="20"/>
        </w:rPr>
        <w:t>and contribute to strategic objectives to improve discoverability and business efficiency through digital library development and metadata management.</w:t>
      </w:r>
    </w:p>
    <w:p w14:paraId="78A5C6BB" w14:textId="77777777" w:rsidR="00E642B6" w:rsidRDefault="00E642B6" w:rsidP="00E642B6">
      <w:pPr>
        <w:rPr>
          <w:sz w:val="20"/>
        </w:rPr>
      </w:pPr>
    </w:p>
    <w:p w14:paraId="0AC5E6E1" w14:textId="77777777" w:rsidR="00E642B6" w:rsidRDefault="00E642B6" w:rsidP="00E642B6">
      <w:pPr>
        <w:rPr>
          <w:sz w:val="20"/>
          <w:szCs w:val="20"/>
        </w:rPr>
      </w:pPr>
      <w:r>
        <w:rPr>
          <w:sz w:val="20"/>
          <w:szCs w:val="20"/>
        </w:rPr>
        <w:t xml:space="preserve">You will work collaboratively with other library and professional services’ colleagues and the academic and research communities to ensure the ongoing development and delivery of </w:t>
      </w:r>
      <w:r w:rsidR="00532927">
        <w:rPr>
          <w:sz w:val="20"/>
          <w:szCs w:val="20"/>
        </w:rPr>
        <w:t>innovative</w:t>
      </w:r>
      <w:r>
        <w:rPr>
          <w:sz w:val="20"/>
          <w:szCs w:val="20"/>
        </w:rPr>
        <w:t xml:space="preserve"> Library services and support aligned </w:t>
      </w:r>
      <w:r w:rsidR="00B362CE">
        <w:rPr>
          <w:sz w:val="20"/>
          <w:szCs w:val="20"/>
        </w:rPr>
        <w:t>to</w:t>
      </w:r>
      <w:r>
        <w:rPr>
          <w:sz w:val="20"/>
          <w:szCs w:val="20"/>
        </w:rPr>
        <w:t xml:space="preserve"> the strategic ambitions of the University. </w:t>
      </w:r>
    </w:p>
    <w:p w14:paraId="6536EB6D" w14:textId="77777777" w:rsidR="00E642B6" w:rsidRDefault="00E642B6" w:rsidP="00E642B6">
      <w:pPr>
        <w:rPr>
          <w:sz w:val="20"/>
          <w:szCs w:val="20"/>
        </w:rPr>
      </w:pPr>
    </w:p>
    <w:p w14:paraId="06F29C74" w14:textId="77777777" w:rsidR="00E642B6" w:rsidRDefault="00E642B6" w:rsidP="00E642B6">
      <w:pPr>
        <w:rPr>
          <w:sz w:val="20"/>
        </w:rPr>
      </w:pPr>
      <w:r>
        <w:rPr>
          <w:sz w:val="20"/>
          <w:szCs w:val="20"/>
        </w:rPr>
        <w:t xml:space="preserve">Working with the </w:t>
      </w:r>
      <w:r w:rsidR="00B362CE">
        <w:rPr>
          <w:sz w:val="20"/>
          <w:szCs w:val="20"/>
        </w:rPr>
        <w:t>other members of the Collections team, the Research Support team, the</w:t>
      </w:r>
      <w:r>
        <w:rPr>
          <w:sz w:val="20"/>
          <w:szCs w:val="20"/>
        </w:rPr>
        <w:t xml:space="preserve"> </w:t>
      </w:r>
      <w:r w:rsidR="00B362CE">
        <w:rPr>
          <w:sz w:val="20"/>
          <w:szCs w:val="20"/>
        </w:rPr>
        <w:t xml:space="preserve">Digital </w:t>
      </w:r>
      <w:r>
        <w:rPr>
          <w:sz w:val="20"/>
          <w:szCs w:val="20"/>
        </w:rPr>
        <w:t>Library</w:t>
      </w:r>
      <w:r w:rsidR="00B362CE">
        <w:rPr>
          <w:sz w:val="20"/>
          <w:szCs w:val="20"/>
        </w:rPr>
        <w:t xml:space="preserve"> team</w:t>
      </w:r>
      <w:r>
        <w:rPr>
          <w:sz w:val="20"/>
          <w:szCs w:val="20"/>
        </w:rPr>
        <w:t xml:space="preserve"> and other relevant stakeholders, you will play a key role in the discovery of library resources and in supporting scholarly communications and digital scholarship activities - supporting academics, scholars and researchers to publish and share their research findings most effectively to the wider academic community and beyond.</w:t>
      </w:r>
    </w:p>
    <w:p w14:paraId="2468B82D" w14:textId="77777777" w:rsidR="00E642B6" w:rsidRDefault="00E642B6" w:rsidP="00E642B6">
      <w:pPr>
        <w:rPr>
          <w:sz w:val="20"/>
          <w:szCs w:val="20"/>
        </w:rPr>
      </w:pPr>
    </w:p>
    <w:p w14:paraId="606E6C5D" w14:textId="77777777" w:rsidR="00E642B6" w:rsidRDefault="00E642B6" w:rsidP="00E642B6">
      <w:pPr>
        <w:rPr>
          <w:sz w:val="20"/>
          <w:szCs w:val="20"/>
        </w:rPr>
      </w:pPr>
      <w:r>
        <w:rPr>
          <w:sz w:val="20"/>
          <w:szCs w:val="20"/>
        </w:rPr>
        <w:t>You will contribute to the library’s ethos of continuous service improvement. A proactive approach will be essential.</w:t>
      </w:r>
    </w:p>
    <w:p w14:paraId="074019B5" w14:textId="77777777" w:rsidR="004E71C0" w:rsidRDefault="004E71C0" w:rsidP="004E71C0">
      <w:pPr>
        <w:rPr>
          <w:sz w:val="20"/>
        </w:rPr>
      </w:pPr>
    </w:p>
    <w:p w14:paraId="3BC8F1B9" w14:textId="6EF8AC5D" w:rsidR="500D6962" w:rsidRDefault="500D6962" w:rsidP="500D6962">
      <w:pPr>
        <w:rPr>
          <w:b/>
          <w:bCs/>
          <w:color w:val="BA0B2A"/>
          <w:sz w:val="24"/>
          <w:szCs w:val="24"/>
        </w:rPr>
      </w:pPr>
    </w:p>
    <w:p w14:paraId="6126B3FA" w14:textId="3A838441" w:rsidR="500D6962" w:rsidRDefault="500D6962" w:rsidP="500D6962">
      <w:pPr>
        <w:rPr>
          <w:b/>
          <w:bCs/>
          <w:color w:val="BA0B2A"/>
          <w:sz w:val="24"/>
          <w:szCs w:val="24"/>
        </w:rPr>
      </w:pPr>
    </w:p>
    <w:p w14:paraId="37F7E013" w14:textId="54D0000E" w:rsidR="500D6962" w:rsidRDefault="500D6962" w:rsidP="500D6962">
      <w:pPr>
        <w:rPr>
          <w:b/>
          <w:bCs/>
          <w:color w:val="BA0B2A"/>
          <w:sz w:val="24"/>
          <w:szCs w:val="24"/>
        </w:rPr>
      </w:pPr>
    </w:p>
    <w:p w14:paraId="53F98F5C" w14:textId="268CCFBA" w:rsidR="500D6962" w:rsidRDefault="500D6962" w:rsidP="500D6962">
      <w:pPr>
        <w:rPr>
          <w:b/>
          <w:bCs/>
          <w:color w:val="BA0B2A"/>
          <w:sz w:val="24"/>
          <w:szCs w:val="24"/>
        </w:rPr>
      </w:pPr>
    </w:p>
    <w:p w14:paraId="6A2286A9" w14:textId="5EB21B72" w:rsidR="500D6962" w:rsidRDefault="500D6962" w:rsidP="500D6962">
      <w:pPr>
        <w:rPr>
          <w:b/>
          <w:bCs/>
          <w:color w:val="BA0B2A"/>
          <w:sz w:val="24"/>
          <w:szCs w:val="24"/>
        </w:rPr>
      </w:pPr>
    </w:p>
    <w:p w14:paraId="0AB22046" w14:textId="4561141F" w:rsidR="500D6962" w:rsidRDefault="500D6962" w:rsidP="500D6962">
      <w:pPr>
        <w:rPr>
          <w:b/>
          <w:bCs/>
          <w:color w:val="BA0B2A"/>
          <w:sz w:val="24"/>
          <w:szCs w:val="24"/>
        </w:rPr>
      </w:pPr>
    </w:p>
    <w:p w14:paraId="3B4E9882" w14:textId="735323FC" w:rsidR="500D6962" w:rsidRDefault="500D6962" w:rsidP="500D6962">
      <w:pPr>
        <w:rPr>
          <w:b/>
          <w:bCs/>
          <w:color w:val="BA0B2A"/>
          <w:sz w:val="24"/>
          <w:szCs w:val="24"/>
        </w:rPr>
      </w:pPr>
    </w:p>
    <w:p w14:paraId="4126FA23" w14:textId="77777777" w:rsidR="004E71C0" w:rsidRPr="0004478C" w:rsidRDefault="004E71C0" w:rsidP="004E71C0">
      <w:pPr>
        <w:rPr>
          <w:color w:val="BA0B2A"/>
          <w:sz w:val="24"/>
          <w:szCs w:val="24"/>
        </w:rPr>
      </w:pPr>
      <w:r w:rsidRPr="0004478C">
        <w:rPr>
          <w:b/>
          <w:color w:val="BA0B2A"/>
          <w:sz w:val="24"/>
          <w:szCs w:val="24"/>
        </w:rPr>
        <w:t>Responsibilities</w:t>
      </w:r>
    </w:p>
    <w:p w14:paraId="0F56F233" w14:textId="77777777" w:rsidR="004E71C0" w:rsidRDefault="004E71C0" w:rsidP="004E71C0">
      <w:pPr>
        <w:rPr>
          <w:sz w:val="20"/>
        </w:rPr>
      </w:pPr>
    </w:p>
    <w:p w14:paraId="15964E12" w14:textId="77777777" w:rsidR="00E642B6" w:rsidRDefault="00E642B6" w:rsidP="00E642B6">
      <w:pPr>
        <w:numPr>
          <w:ilvl w:val="0"/>
          <w:numId w:val="22"/>
        </w:numPr>
        <w:ind w:left="720" w:right="363" w:hanging="436"/>
        <w:rPr>
          <w:sz w:val="20"/>
        </w:rPr>
      </w:pPr>
      <w:r w:rsidRPr="00E642B6">
        <w:rPr>
          <w:sz w:val="20"/>
        </w:rPr>
        <w:t>Maintain the quality of metadata in library managed digital systems including the LMS</w:t>
      </w:r>
      <w:r w:rsidR="00E64639">
        <w:rPr>
          <w:sz w:val="20"/>
        </w:rPr>
        <w:t>, reading list system</w:t>
      </w:r>
      <w:r w:rsidRPr="00E642B6">
        <w:rPr>
          <w:sz w:val="20"/>
        </w:rPr>
        <w:t xml:space="preserve"> and the digital data and output repositories;  </w:t>
      </w:r>
    </w:p>
    <w:p w14:paraId="423DBD37" w14:textId="77777777" w:rsidR="00E642B6" w:rsidRPr="00E642B6" w:rsidRDefault="00E642B6" w:rsidP="00E642B6">
      <w:pPr>
        <w:ind w:left="720" w:right="363"/>
        <w:rPr>
          <w:sz w:val="20"/>
        </w:rPr>
      </w:pPr>
    </w:p>
    <w:p w14:paraId="5590B50E" w14:textId="77777777" w:rsidR="00E642B6" w:rsidRDefault="00E642B6" w:rsidP="00E642B6">
      <w:pPr>
        <w:numPr>
          <w:ilvl w:val="0"/>
          <w:numId w:val="22"/>
        </w:numPr>
        <w:ind w:left="720" w:right="363" w:hanging="436"/>
        <w:rPr>
          <w:sz w:val="20"/>
        </w:rPr>
      </w:pPr>
      <w:r w:rsidRPr="00E642B6">
        <w:rPr>
          <w:sz w:val="20"/>
        </w:rPr>
        <w:t>Enhance discovery and access for print and digital content through metadata creation and enrichment, using MARC, Dublin Core and other standards as appropriate, and implement new standards as required;</w:t>
      </w:r>
    </w:p>
    <w:p w14:paraId="2B7EBE44" w14:textId="77777777" w:rsidR="00E642B6" w:rsidRPr="00E642B6" w:rsidRDefault="00E642B6" w:rsidP="00E642B6">
      <w:pPr>
        <w:ind w:right="363"/>
        <w:rPr>
          <w:sz w:val="20"/>
        </w:rPr>
      </w:pPr>
    </w:p>
    <w:p w14:paraId="38560AEC" w14:textId="77777777" w:rsidR="00E642B6" w:rsidRDefault="00E642B6" w:rsidP="00E642B6">
      <w:pPr>
        <w:numPr>
          <w:ilvl w:val="0"/>
          <w:numId w:val="22"/>
        </w:numPr>
        <w:ind w:left="720" w:right="363" w:hanging="436"/>
        <w:rPr>
          <w:sz w:val="20"/>
        </w:rPr>
      </w:pPr>
      <w:r w:rsidRPr="00E642B6">
        <w:rPr>
          <w:sz w:val="20"/>
        </w:rPr>
        <w:t xml:space="preserve">Support the acquisition, capture and conversion of digital objects for the digital repositories; </w:t>
      </w:r>
    </w:p>
    <w:p w14:paraId="57EDDFDE" w14:textId="77777777" w:rsidR="00E642B6" w:rsidRPr="00E642B6" w:rsidRDefault="00E642B6" w:rsidP="00E642B6">
      <w:pPr>
        <w:ind w:right="363"/>
        <w:rPr>
          <w:sz w:val="20"/>
        </w:rPr>
      </w:pPr>
    </w:p>
    <w:p w14:paraId="5BB22336" w14:textId="77777777" w:rsidR="00E642B6" w:rsidRDefault="00E642B6" w:rsidP="00E642B6">
      <w:pPr>
        <w:numPr>
          <w:ilvl w:val="0"/>
          <w:numId w:val="22"/>
        </w:numPr>
        <w:ind w:left="720" w:right="363" w:hanging="436"/>
        <w:rPr>
          <w:sz w:val="20"/>
        </w:rPr>
      </w:pPr>
      <w:r w:rsidRPr="00E642B6">
        <w:rPr>
          <w:sz w:val="20"/>
        </w:rPr>
        <w:t>Generate statistics, usage reports and other management information as required;</w:t>
      </w:r>
    </w:p>
    <w:p w14:paraId="5BFDA71B" w14:textId="77777777" w:rsidR="00E642B6" w:rsidRPr="00E642B6" w:rsidRDefault="00E642B6" w:rsidP="00E642B6">
      <w:pPr>
        <w:ind w:right="363"/>
        <w:rPr>
          <w:sz w:val="20"/>
        </w:rPr>
      </w:pPr>
    </w:p>
    <w:p w14:paraId="2D00A481" w14:textId="77777777" w:rsidR="00E642B6" w:rsidRDefault="00E642B6" w:rsidP="00E642B6">
      <w:pPr>
        <w:numPr>
          <w:ilvl w:val="0"/>
          <w:numId w:val="22"/>
        </w:numPr>
        <w:ind w:left="720" w:right="363" w:hanging="436"/>
        <w:rPr>
          <w:sz w:val="20"/>
        </w:rPr>
      </w:pPr>
      <w:r w:rsidRPr="00E642B6">
        <w:rPr>
          <w:sz w:val="20"/>
        </w:rPr>
        <w:t>Liaise with publishers, authors &amp; suppliers to seek copyright permissions and check copyright compliance of material added to the institutional repositories;</w:t>
      </w:r>
    </w:p>
    <w:p w14:paraId="0CB3BFB5" w14:textId="77777777" w:rsidR="00E642B6" w:rsidRPr="00E642B6" w:rsidRDefault="00E642B6" w:rsidP="00E642B6">
      <w:pPr>
        <w:ind w:right="363"/>
        <w:rPr>
          <w:sz w:val="20"/>
        </w:rPr>
      </w:pPr>
    </w:p>
    <w:p w14:paraId="66CE4A3C" w14:textId="77777777" w:rsidR="00E642B6" w:rsidRDefault="00627206" w:rsidP="00E642B6">
      <w:pPr>
        <w:numPr>
          <w:ilvl w:val="0"/>
          <w:numId w:val="22"/>
        </w:numPr>
        <w:ind w:left="720" w:right="363" w:hanging="436"/>
        <w:rPr>
          <w:sz w:val="20"/>
        </w:rPr>
      </w:pPr>
      <w:r>
        <w:rPr>
          <w:sz w:val="20"/>
        </w:rPr>
        <w:t>Maintain an awareness of</w:t>
      </w:r>
      <w:r w:rsidR="00E642B6" w:rsidRPr="00E642B6">
        <w:rPr>
          <w:sz w:val="20"/>
        </w:rPr>
        <w:t xml:space="preserve"> developments in the field of metadata generation and repositories and make recommendations for continuous improvement; </w:t>
      </w:r>
    </w:p>
    <w:p w14:paraId="1302C494" w14:textId="77777777" w:rsidR="00E642B6" w:rsidRPr="00E642B6" w:rsidRDefault="00E642B6" w:rsidP="00E642B6">
      <w:pPr>
        <w:ind w:right="363"/>
        <w:rPr>
          <w:sz w:val="20"/>
        </w:rPr>
      </w:pPr>
    </w:p>
    <w:p w14:paraId="6C3C2101" w14:textId="77777777" w:rsidR="00E642B6" w:rsidRDefault="003E3A0D" w:rsidP="00E642B6">
      <w:pPr>
        <w:numPr>
          <w:ilvl w:val="0"/>
          <w:numId w:val="22"/>
        </w:numPr>
        <w:ind w:left="720" w:right="363" w:hanging="436"/>
        <w:rPr>
          <w:sz w:val="20"/>
        </w:rPr>
      </w:pPr>
      <w:r>
        <w:rPr>
          <w:sz w:val="20"/>
        </w:rPr>
        <w:t>Represent t</w:t>
      </w:r>
      <w:r w:rsidR="00E642B6" w:rsidRPr="00E642B6">
        <w:rPr>
          <w:sz w:val="20"/>
        </w:rPr>
        <w:t>he Library in selected external groups, parti</w:t>
      </w:r>
      <w:r w:rsidR="00627206">
        <w:rPr>
          <w:sz w:val="20"/>
        </w:rPr>
        <w:t>cularly in relation to metadata</w:t>
      </w:r>
      <w:r w:rsidR="00E642B6" w:rsidRPr="00E642B6">
        <w:rPr>
          <w:sz w:val="20"/>
        </w:rPr>
        <w:t xml:space="preserve"> issues;</w:t>
      </w:r>
    </w:p>
    <w:p w14:paraId="59CB08E4" w14:textId="77777777" w:rsidR="00E642B6" w:rsidRPr="00E642B6" w:rsidRDefault="00E642B6" w:rsidP="00E642B6">
      <w:pPr>
        <w:ind w:right="363"/>
        <w:rPr>
          <w:sz w:val="20"/>
        </w:rPr>
      </w:pPr>
    </w:p>
    <w:p w14:paraId="5D20F176" w14:textId="77777777" w:rsidR="00E642B6" w:rsidRPr="003F7735" w:rsidRDefault="00E642B6" w:rsidP="00E642B6">
      <w:pPr>
        <w:numPr>
          <w:ilvl w:val="0"/>
          <w:numId w:val="22"/>
        </w:numPr>
        <w:ind w:left="720" w:right="363" w:hanging="436"/>
        <w:rPr>
          <w:sz w:val="20"/>
        </w:rPr>
      </w:pPr>
      <w:r w:rsidRPr="00E57A6E">
        <w:rPr>
          <w:rFonts w:cs="Arial"/>
          <w:bCs/>
          <w:sz w:val="20"/>
          <w:szCs w:val="20"/>
        </w:rPr>
        <w:t>Ensure the continuing development and growth of all library staff by contributing to the Library’s programmes for training and development</w:t>
      </w:r>
      <w:r>
        <w:rPr>
          <w:rFonts w:cs="Arial"/>
          <w:bCs/>
          <w:sz w:val="20"/>
          <w:szCs w:val="20"/>
        </w:rPr>
        <w:t>, particularly in relation to metadata;</w:t>
      </w:r>
    </w:p>
    <w:p w14:paraId="53DC2584" w14:textId="77777777" w:rsidR="004E71C0" w:rsidRDefault="004E71C0" w:rsidP="004E71C0">
      <w:pPr>
        <w:ind w:right="363"/>
        <w:rPr>
          <w:sz w:val="20"/>
        </w:rPr>
      </w:pPr>
    </w:p>
    <w:p w14:paraId="3F981723" w14:textId="77777777" w:rsidR="003E3A0D" w:rsidRPr="00F76877" w:rsidRDefault="003E3A0D" w:rsidP="003E3A0D">
      <w:pPr>
        <w:pStyle w:val="1stBullet"/>
        <w:widowControl w:val="0"/>
        <w:numPr>
          <w:ilvl w:val="0"/>
          <w:numId w:val="26"/>
        </w:numPr>
        <w:tabs>
          <w:tab w:val="num" w:pos="720"/>
        </w:tabs>
        <w:ind w:right="-330"/>
      </w:pPr>
      <w:r w:rsidRPr="002969B0">
        <w:rPr>
          <w:szCs w:val="20"/>
        </w:rPr>
        <w:t xml:space="preserve">Maintain growth in personal and professional skills </w:t>
      </w:r>
      <w:r>
        <w:rPr>
          <w:szCs w:val="20"/>
        </w:rPr>
        <w:t>whilst</w:t>
      </w:r>
      <w:r>
        <w:t xml:space="preserve"> developing a strong professional profile.</w:t>
      </w:r>
    </w:p>
    <w:p w14:paraId="48BC7FEB" w14:textId="77777777" w:rsidR="003E3A0D" w:rsidRPr="004D37C9" w:rsidRDefault="003E3A0D" w:rsidP="003E3A0D">
      <w:pPr>
        <w:numPr>
          <w:ilvl w:val="0"/>
          <w:numId w:val="22"/>
        </w:numPr>
        <w:ind w:left="720" w:right="363" w:hanging="436"/>
        <w:rPr>
          <w:sz w:val="20"/>
        </w:rPr>
      </w:pPr>
      <w:r>
        <w:rPr>
          <w:sz w:val="20"/>
        </w:rPr>
        <w:t>Perform any other duties appropriate to the grade as may be required by the University Librarian.</w:t>
      </w:r>
    </w:p>
    <w:p w14:paraId="02842AEC" w14:textId="77777777" w:rsidR="003E3A0D" w:rsidRDefault="003E3A0D" w:rsidP="003E3A0D">
      <w:pPr>
        <w:ind w:right="363"/>
        <w:rPr>
          <w:sz w:val="20"/>
        </w:rPr>
      </w:pPr>
    </w:p>
    <w:p w14:paraId="236F5D54" w14:textId="77777777" w:rsidR="003E3A0D" w:rsidRDefault="003E3A0D" w:rsidP="003E3A0D">
      <w:pPr>
        <w:numPr>
          <w:ilvl w:val="0"/>
          <w:numId w:val="22"/>
        </w:numPr>
        <w:ind w:left="720" w:right="363" w:hanging="436"/>
        <w:rPr>
          <w:sz w:val="20"/>
        </w:rPr>
      </w:pPr>
      <w:r>
        <w:rPr>
          <w:bCs/>
          <w:sz w:val="20"/>
          <w:szCs w:val="20"/>
        </w:rPr>
        <w:t>C</w:t>
      </w:r>
      <w:r w:rsidRPr="00EC4B95">
        <w:rPr>
          <w:bCs/>
          <w:sz w:val="20"/>
          <w:szCs w:val="20"/>
        </w:rPr>
        <w:t>omply with the personal health and safety responsibilities specified in the University Health and Safety policy</w:t>
      </w:r>
      <w:r>
        <w:rPr>
          <w:sz w:val="20"/>
        </w:rPr>
        <w:t>.</w:t>
      </w:r>
    </w:p>
    <w:p w14:paraId="025C1ED6" w14:textId="77777777" w:rsidR="003E3A0D" w:rsidRDefault="003E3A0D" w:rsidP="003E3A0D">
      <w:pPr>
        <w:pStyle w:val="ListParagraph"/>
        <w:rPr>
          <w:iCs/>
          <w:sz w:val="20"/>
          <w:szCs w:val="20"/>
        </w:rPr>
      </w:pPr>
    </w:p>
    <w:p w14:paraId="2317AE84" w14:textId="77777777" w:rsidR="003E3A0D" w:rsidRPr="0037197F" w:rsidRDefault="003E3A0D" w:rsidP="003E3A0D">
      <w:pPr>
        <w:numPr>
          <w:ilvl w:val="0"/>
          <w:numId w:val="22"/>
        </w:numPr>
        <w:ind w:left="720" w:right="363" w:hanging="436"/>
        <w:rPr>
          <w:sz w:val="20"/>
        </w:rPr>
      </w:pPr>
      <w:r>
        <w:rPr>
          <w:iCs/>
          <w:sz w:val="20"/>
          <w:szCs w:val="20"/>
        </w:rPr>
        <w:t>E</w:t>
      </w:r>
      <w:r w:rsidRPr="0037197F">
        <w:rPr>
          <w:iCs/>
          <w:sz w:val="20"/>
          <w:szCs w:val="20"/>
        </w:rPr>
        <w:t>ngage with the University’s commitment to put our students first and deliver services which are customer orientated, represent value for money and contribute to the financial and environmental sustainability of the University when undertaking all duties and aspects of the role.</w:t>
      </w:r>
    </w:p>
    <w:p w14:paraId="5E8ECF53" w14:textId="77777777" w:rsidR="003E3A0D" w:rsidRDefault="003E3A0D" w:rsidP="003E3A0D">
      <w:pPr>
        <w:ind w:right="363"/>
        <w:rPr>
          <w:sz w:val="20"/>
        </w:rPr>
      </w:pPr>
    </w:p>
    <w:p w14:paraId="27B49E09" w14:textId="77777777" w:rsidR="003E3A0D" w:rsidRDefault="003E3A0D" w:rsidP="003E3A0D">
      <w:pPr>
        <w:numPr>
          <w:ilvl w:val="0"/>
          <w:numId w:val="22"/>
        </w:numPr>
        <w:ind w:left="720" w:right="363" w:hanging="436"/>
        <w:rPr>
          <w:sz w:val="20"/>
        </w:rPr>
      </w:pPr>
      <w:r>
        <w:rPr>
          <w:sz w:val="20"/>
        </w:rPr>
        <w:t>Promote equality and diversity for students and staff and sustain an inclusive and supportive study and work environment in accordance with University policy.</w:t>
      </w:r>
    </w:p>
    <w:p w14:paraId="571F94E9" w14:textId="77777777" w:rsidR="003E3A0D" w:rsidRDefault="003E3A0D" w:rsidP="003E3A0D">
      <w:pPr>
        <w:ind w:right="363"/>
        <w:rPr>
          <w:sz w:val="20"/>
        </w:rPr>
      </w:pPr>
    </w:p>
    <w:p w14:paraId="71A0A015" w14:textId="77777777" w:rsidR="003E3A0D" w:rsidRDefault="003E3A0D" w:rsidP="003E3A0D">
      <w:pPr>
        <w:numPr>
          <w:ilvl w:val="0"/>
          <w:numId w:val="22"/>
        </w:numPr>
        <w:ind w:left="720" w:right="363" w:hanging="436"/>
        <w:rPr>
          <w:sz w:val="20"/>
        </w:rPr>
      </w:pPr>
      <w:r>
        <w:rPr>
          <w:sz w:val="20"/>
        </w:rPr>
        <w:t>This role detail is a guide to the work you will initially be required to undertake.  It may be changed from time to time to meet changing circumstances.  It does not form part of your Contract of Employment.</w:t>
      </w:r>
    </w:p>
    <w:p w14:paraId="3A2A45FB" w14:textId="77777777" w:rsidR="003E3A0D" w:rsidRDefault="003E3A0D">
      <w:pPr>
        <w:rPr>
          <w:b/>
          <w:color w:val="BA0B2A"/>
          <w:sz w:val="28"/>
          <w:szCs w:val="28"/>
        </w:rPr>
      </w:pPr>
      <w:r>
        <w:rPr>
          <w:b/>
          <w:color w:val="BA0B2A"/>
          <w:sz w:val="28"/>
          <w:szCs w:val="28"/>
        </w:rPr>
        <w:br w:type="page"/>
      </w:r>
    </w:p>
    <w:p w14:paraId="02CB8DDF" w14:textId="0C5D568D" w:rsidR="004E71C0" w:rsidRDefault="004E71C0" w:rsidP="004E71C0">
      <w:pPr>
        <w:ind w:right="363"/>
        <w:rPr>
          <w:b/>
          <w:color w:val="BA0B2A"/>
          <w:sz w:val="28"/>
          <w:szCs w:val="28"/>
        </w:rPr>
      </w:pPr>
      <w:r w:rsidRPr="0004478C">
        <w:rPr>
          <w:b/>
          <w:color w:val="BA0B2A"/>
          <w:sz w:val="28"/>
          <w:szCs w:val="28"/>
        </w:rPr>
        <w:lastRenderedPageBreak/>
        <w:t>Person Specification</w:t>
      </w:r>
    </w:p>
    <w:p w14:paraId="73CE1E16" w14:textId="45651B0B" w:rsidR="00A74511" w:rsidRDefault="00A74511" w:rsidP="004E71C0">
      <w:pPr>
        <w:ind w:right="363"/>
        <w:rPr>
          <w:b/>
          <w:color w:val="BA0B2A"/>
          <w:sz w:val="28"/>
          <w:szCs w:val="28"/>
        </w:rPr>
      </w:pPr>
    </w:p>
    <w:p w14:paraId="5AADCFA8" w14:textId="77777777" w:rsidR="00A74511" w:rsidRDefault="00A74511" w:rsidP="00A74511">
      <w:pPr>
        <w:jc w:val="both"/>
        <w:rPr>
          <w:rFonts w:cs="Arial"/>
          <w:b/>
          <w:bCs/>
          <w:color w:val="BA0B2A"/>
          <w:sz w:val="24"/>
          <w:szCs w:val="24"/>
        </w:rPr>
      </w:pPr>
      <w:r>
        <w:rPr>
          <w:rFonts w:cs="Arial"/>
          <w:b/>
          <w:bCs/>
          <w:color w:val="BA0B2A"/>
          <w:sz w:val="24"/>
          <w:szCs w:val="24"/>
        </w:rPr>
        <w:t>What Are We Looking For</w:t>
      </w:r>
    </w:p>
    <w:p w14:paraId="59044BB4" w14:textId="77777777" w:rsidR="00A74511" w:rsidRDefault="00A74511" w:rsidP="00A74511">
      <w:pPr>
        <w:jc w:val="both"/>
        <w:rPr>
          <w:rFonts w:cs="Arial"/>
          <w:color w:val="BA0B2A"/>
          <w:sz w:val="24"/>
          <w:szCs w:val="24"/>
        </w:rPr>
      </w:pPr>
    </w:p>
    <w:p w14:paraId="14D912E8" w14:textId="77777777" w:rsidR="00A74511" w:rsidRDefault="00A74511" w:rsidP="00A74511">
      <w:pPr>
        <w:jc w:val="both"/>
        <w:rPr>
          <w:rFonts w:cs="Arial"/>
          <w:sz w:val="20"/>
          <w:szCs w:val="20"/>
        </w:rPr>
      </w:pPr>
      <w:r>
        <w:rPr>
          <w:rFonts w:cs="Arial"/>
          <w:sz w:val="20"/>
          <w:szCs w:val="20"/>
        </w:rPr>
        <w:t>Within this role, it’s not only what you do but how you do it that will enable you to be truly successful.  The Salford Behaviours are an integral part of who we want to be as a Library team, and it is important that you are able to show us that these are also important to you.</w:t>
      </w:r>
    </w:p>
    <w:p w14:paraId="66B711F1" w14:textId="77777777" w:rsidR="00A74511" w:rsidRDefault="00A74511" w:rsidP="00A74511">
      <w:pPr>
        <w:jc w:val="both"/>
        <w:rPr>
          <w:rFonts w:cs="Arial"/>
          <w:sz w:val="20"/>
          <w:szCs w:val="20"/>
        </w:rPr>
      </w:pPr>
      <w:r>
        <w:rPr>
          <w:rFonts w:cs="Arial"/>
          <w:sz w:val="20"/>
          <w:szCs w:val="20"/>
        </w:rPr>
        <w:t> </w:t>
      </w:r>
    </w:p>
    <w:p w14:paraId="18382537" w14:textId="77777777" w:rsidR="00A74511" w:rsidRDefault="00A74511" w:rsidP="00A74511">
      <w:pPr>
        <w:jc w:val="both"/>
        <w:rPr>
          <w:rFonts w:cs="Arial"/>
          <w:sz w:val="20"/>
          <w:szCs w:val="20"/>
        </w:rPr>
      </w:pPr>
      <w:r>
        <w:rPr>
          <w:rFonts w:cs="Arial"/>
          <w:sz w:val="20"/>
          <w:szCs w:val="20"/>
        </w:rPr>
        <w:t>For this role, we have identified the following behaviours to be critical:</w:t>
      </w:r>
    </w:p>
    <w:p w14:paraId="3CF88094" w14:textId="77777777" w:rsidR="00A74511" w:rsidRDefault="00A74511" w:rsidP="00A74511">
      <w:pPr>
        <w:jc w:val="both"/>
        <w:rPr>
          <w:rFonts w:cs="Arial"/>
          <w:color w:val="BA0B2A"/>
          <w:sz w:val="28"/>
          <w:szCs w:val="28"/>
        </w:rPr>
      </w:pPr>
      <w:r>
        <w:rPr>
          <w:rFonts w:cs="Arial"/>
          <w:b/>
          <w:bCs/>
          <w:color w:val="BA0B2A"/>
          <w:sz w:val="28"/>
          <w:szCs w:val="28"/>
        </w:rPr>
        <w:t> </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1329"/>
        <w:gridCol w:w="7543"/>
      </w:tblGrid>
      <w:tr w:rsidR="00A74511" w14:paraId="64378165" w14:textId="77777777" w:rsidTr="00F627B2">
        <w:tc>
          <w:tcPr>
            <w:tcW w:w="130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4698030" w14:textId="77777777" w:rsidR="00A74511" w:rsidRDefault="00A74511" w:rsidP="00F627B2">
            <w:pPr>
              <w:jc w:val="both"/>
              <w:rPr>
                <w:rFonts w:cs="Arial"/>
                <w:color w:val="BA0B2A"/>
                <w:sz w:val="20"/>
                <w:szCs w:val="20"/>
                <w:lang w:eastAsia="en-US"/>
              </w:rPr>
            </w:pPr>
            <w:r>
              <w:rPr>
                <w:rFonts w:cs="Arial"/>
                <w:color w:val="BA0B2A"/>
                <w:sz w:val="20"/>
                <w:szCs w:val="20"/>
                <w:lang w:eastAsia="en-US"/>
              </w:rPr>
              <w:t>Achieving</w:t>
            </w:r>
          </w:p>
        </w:tc>
        <w:tc>
          <w:tcPr>
            <w:tcW w:w="746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E6783C8" w14:textId="77777777" w:rsidR="00A74511" w:rsidRDefault="00A74511" w:rsidP="00F627B2">
            <w:pPr>
              <w:jc w:val="both"/>
              <w:rPr>
                <w:rFonts w:cs="Arial"/>
                <w:color w:val="BA0B2A"/>
                <w:sz w:val="20"/>
                <w:szCs w:val="20"/>
                <w:lang w:eastAsia="en-US"/>
              </w:rPr>
            </w:pPr>
            <w:r w:rsidRPr="00481BA1">
              <w:rPr>
                <w:rFonts w:cs="Arial"/>
                <w:color w:val="BA0B2A"/>
                <w:sz w:val="20"/>
                <w:szCs w:val="20"/>
                <w:lang w:eastAsia="en-US"/>
              </w:rPr>
              <w:t>Takes accountability to make things happen and see things through for the benefit of the University and its students</w:t>
            </w:r>
          </w:p>
        </w:tc>
      </w:tr>
      <w:tr w:rsidR="00A74511" w14:paraId="75FF478B" w14:textId="77777777" w:rsidTr="00F627B2">
        <w:tc>
          <w:tcPr>
            <w:tcW w:w="132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06BF5B4" w14:textId="77777777" w:rsidR="00A74511" w:rsidRDefault="00A74511" w:rsidP="00F627B2">
            <w:pPr>
              <w:jc w:val="both"/>
              <w:rPr>
                <w:rFonts w:cs="Arial"/>
                <w:color w:val="BA0B2A"/>
                <w:sz w:val="20"/>
                <w:szCs w:val="20"/>
                <w:lang w:eastAsia="en-US"/>
              </w:rPr>
            </w:pPr>
            <w:r>
              <w:rPr>
                <w:rFonts w:cs="Arial"/>
                <w:color w:val="BA0B2A"/>
                <w:sz w:val="20"/>
                <w:szCs w:val="20"/>
                <w:lang w:eastAsia="en-US"/>
              </w:rPr>
              <w:t>Inspiring</w:t>
            </w:r>
          </w:p>
        </w:tc>
        <w:tc>
          <w:tcPr>
            <w:tcW w:w="753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8BDD775" w14:textId="77777777" w:rsidR="00A74511" w:rsidRDefault="00A74511" w:rsidP="00F627B2">
            <w:pPr>
              <w:jc w:val="both"/>
              <w:rPr>
                <w:rFonts w:cs="Arial"/>
                <w:color w:val="BA0B2A"/>
                <w:sz w:val="20"/>
                <w:szCs w:val="20"/>
                <w:lang w:eastAsia="en-US"/>
              </w:rPr>
            </w:pPr>
            <w:r w:rsidRPr="002D71AC">
              <w:rPr>
                <w:rFonts w:cs="Arial"/>
                <w:color w:val="BA0B2A"/>
                <w:sz w:val="20"/>
                <w:szCs w:val="20"/>
                <w:lang w:eastAsia="en-US"/>
              </w:rPr>
              <w:t>Communicates with clarity and behaves in a way that engages and influences people to do their best for the University and its students</w:t>
            </w:r>
          </w:p>
        </w:tc>
      </w:tr>
      <w:tr w:rsidR="00A74511" w14:paraId="6D967CBB" w14:textId="77777777" w:rsidTr="00F627B2">
        <w:tc>
          <w:tcPr>
            <w:tcW w:w="130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D68877F" w14:textId="77777777" w:rsidR="00A74511" w:rsidRDefault="00A74511" w:rsidP="00F627B2">
            <w:pPr>
              <w:jc w:val="both"/>
              <w:rPr>
                <w:rFonts w:cs="Arial"/>
                <w:color w:val="BA0B2A"/>
                <w:sz w:val="20"/>
                <w:szCs w:val="20"/>
                <w:lang w:eastAsia="en-US"/>
              </w:rPr>
            </w:pPr>
            <w:r>
              <w:rPr>
                <w:rFonts w:cs="Arial"/>
                <w:color w:val="BA0B2A"/>
                <w:sz w:val="20"/>
                <w:szCs w:val="20"/>
                <w:lang w:eastAsia="en-US"/>
              </w:rPr>
              <w:t xml:space="preserve">Evolving </w:t>
            </w:r>
          </w:p>
        </w:tc>
        <w:tc>
          <w:tcPr>
            <w:tcW w:w="754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E22F17A" w14:textId="77777777" w:rsidR="00A74511" w:rsidRDefault="00A74511" w:rsidP="00F627B2">
            <w:pPr>
              <w:jc w:val="both"/>
              <w:rPr>
                <w:rFonts w:cs="Arial"/>
                <w:color w:val="BA0B2A"/>
                <w:sz w:val="20"/>
                <w:szCs w:val="20"/>
                <w:lang w:eastAsia="en-US"/>
              </w:rPr>
            </w:pPr>
            <w:r w:rsidRPr="002D71AC">
              <w:rPr>
                <w:rFonts w:cs="Arial"/>
                <w:color w:val="BA0B2A"/>
                <w:sz w:val="20"/>
                <w:szCs w:val="20"/>
                <w:lang w:eastAsia="en-US"/>
              </w:rPr>
              <w:t>Creates a better future through a constant focus on improvement and innovation</w:t>
            </w:r>
          </w:p>
        </w:tc>
      </w:tr>
    </w:tbl>
    <w:p w14:paraId="52CB41F2" w14:textId="77777777" w:rsidR="00A74511" w:rsidRPr="0004478C" w:rsidRDefault="00A74511" w:rsidP="004E71C0">
      <w:pPr>
        <w:ind w:right="363"/>
        <w:rPr>
          <w:b/>
          <w:color w:val="BA0B2A"/>
          <w:sz w:val="28"/>
          <w:szCs w:val="28"/>
        </w:rPr>
      </w:pPr>
    </w:p>
    <w:p w14:paraId="560E55C3" w14:textId="77777777" w:rsidR="004E71C0" w:rsidRPr="0004478C" w:rsidRDefault="004E71C0" w:rsidP="004E71C0">
      <w:pPr>
        <w:ind w:left="284" w:right="363"/>
        <w:rPr>
          <w:b/>
          <w:color w:val="BA0B2A"/>
        </w:rPr>
      </w:pPr>
    </w:p>
    <w:p w14:paraId="7EFD0B0E" w14:textId="77777777" w:rsidR="004E71C0" w:rsidRPr="0004478C" w:rsidRDefault="004E71C0" w:rsidP="004E71C0">
      <w:pPr>
        <w:ind w:right="363"/>
        <w:rPr>
          <w:b/>
          <w:color w:val="BA0B2A"/>
          <w:sz w:val="24"/>
          <w:szCs w:val="24"/>
        </w:rPr>
      </w:pPr>
      <w:r w:rsidRPr="0004478C">
        <w:rPr>
          <w:b/>
          <w:color w:val="BA0B2A"/>
          <w:sz w:val="24"/>
          <w:szCs w:val="24"/>
        </w:rPr>
        <w:t>Qualifications</w:t>
      </w:r>
    </w:p>
    <w:p w14:paraId="4C9E1A89" w14:textId="77777777" w:rsidR="004E71C0" w:rsidRPr="0004478C" w:rsidRDefault="004E71C0" w:rsidP="004E71C0">
      <w:pPr>
        <w:ind w:left="284" w:right="363"/>
        <w:rPr>
          <w:b/>
          <w:color w:val="BA0B2A"/>
        </w:rPr>
      </w:pPr>
    </w:p>
    <w:tbl>
      <w:tblPr>
        <w:tblW w:w="1054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1E0" w:firstRow="1" w:lastRow="1" w:firstColumn="1" w:lastColumn="1" w:noHBand="0" w:noVBand="0"/>
      </w:tblPr>
      <w:tblGrid>
        <w:gridCol w:w="534"/>
        <w:gridCol w:w="7854"/>
        <w:gridCol w:w="1080"/>
        <w:gridCol w:w="1080"/>
      </w:tblGrid>
      <w:tr w:rsidR="004E71C0" w:rsidRPr="0004478C" w14:paraId="66464F03" w14:textId="77777777" w:rsidTr="00E642B6">
        <w:trPr>
          <w:trHeight w:val="436"/>
        </w:trPr>
        <w:tc>
          <w:tcPr>
            <w:tcW w:w="534" w:type="dxa"/>
          </w:tcPr>
          <w:p w14:paraId="686CDCBF" w14:textId="77777777" w:rsidR="004E71C0" w:rsidRPr="0004478C" w:rsidRDefault="004E71C0" w:rsidP="002B2D50">
            <w:pPr>
              <w:pStyle w:val="PS-Heading3"/>
              <w:jc w:val="both"/>
              <w:rPr>
                <w:color w:val="BA0B2A"/>
              </w:rPr>
            </w:pPr>
          </w:p>
        </w:tc>
        <w:tc>
          <w:tcPr>
            <w:tcW w:w="7854" w:type="dxa"/>
            <w:shd w:val="clear" w:color="auto" w:fill="F2F2F2"/>
          </w:tcPr>
          <w:p w14:paraId="335D8991" w14:textId="77777777" w:rsidR="004E71C0" w:rsidRPr="0004478C" w:rsidRDefault="004E71C0" w:rsidP="002B2D50">
            <w:pPr>
              <w:pStyle w:val="PS-Heading3"/>
              <w:jc w:val="both"/>
              <w:rPr>
                <w:b/>
                <w:color w:val="BA0B2A"/>
              </w:rPr>
            </w:pPr>
            <w:r w:rsidRPr="0004478C">
              <w:rPr>
                <w:b/>
                <w:color w:val="BA0B2A"/>
              </w:rPr>
              <w:t>The successful candidate should have:</w:t>
            </w:r>
          </w:p>
        </w:tc>
        <w:tc>
          <w:tcPr>
            <w:tcW w:w="1080" w:type="dxa"/>
            <w:shd w:val="clear" w:color="auto" w:fill="F2F2F2"/>
          </w:tcPr>
          <w:p w14:paraId="26735505" w14:textId="77777777" w:rsidR="004E71C0" w:rsidRPr="0004478C" w:rsidRDefault="004E71C0" w:rsidP="002B2D50">
            <w:pPr>
              <w:pStyle w:val="PS-tested-by"/>
              <w:jc w:val="both"/>
              <w:rPr>
                <w:b/>
                <w:color w:val="BA0B2A"/>
                <w:sz w:val="18"/>
                <w:szCs w:val="18"/>
              </w:rPr>
            </w:pPr>
            <w:r w:rsidRPr="0004478C">
              <w:rPr>
                <w:b/>
                <w:color w:val="BA0B2A"/>
                <w:sz w:val="18"/>
                <w:szCs w:val="18"/>
              </w:rPr>
              <w:t>Essential/ Desirable</w:t>
            </w:r>
          </w:p>
        </w:tc>
        <w:tc>
          <w:tcPr>
            <w:tcW w:w="1080" w:type="dxa"/>
            <w:shd w:val="clear" w:color="auto" w:fill="F2F2F2"/>
          </w:tcPr>
          <w:p w14:paraId="31917663" w14:textId="77777777" w:rsidR="004E71C0" w:rsidRPr="0004478C" w:rsidRDefault="004E71C0" w:rsidP="002B2D50">
            <w:pPr>
              <w:pStyle w:val="PS-tested-by"/>
              <w:spacing w:before="0" w:after="0"/>
              <w:jc w:val="both"/>
              <w:rPr>
                <w:b/>
                <w:color w:val="BA0B2A"/>
                <w:sz w:val="18"/>
                <w:szCs w:val="18"/>
              </w:rPr>
            </w:pPr>
            <w:r w:rsidRPr="0004478C">
              <w:rPr>
                <w:b/>
                <w:color w:val="BA0B2A"/>
                <w:sz w:val="18"/>
                <w:szCs w:val="18"/>
              </w:rPr>
              <w:t>Tested by*</w:t>
            </w:r>
          </w:p>
          <w:p w14:paraId="34777813" w14:textId="77777777" w:rsidR="004E71C0" w:rsidRPr="0004478C" w:rsidRDefault="004E71C0" w:rsidP="002B2D50">
            <w:pPr>
              <w:pStyle w:val="PS-tested-by"/>
              <w:spacing w:before="0" w:after="0"/>
              <w:jc w:val="both"/>
              <w:rPr>
                <w:b/>
                <w:color w:val="BA0B2A"/>
                <w:sz w:val="18"/>
                <w:szCs w:val="18"/>
              </w:rPr>
            </w:pPr>
            <w:r w:rsidRPr="0004478C">
              <w:rPr>
                <w:b/>
                <w:color w:val="BA0B2A"/>
                <w:sz w:val="18"/>
                <w:szCs w:val="18"/>
              </w:rPr>
              <w:t>A, I, P, T</w:t>
            </w:r>
          </w:p>
        </w:tc>
      </w:tr>
      <w:tr w:rsidR="003E3A0D" w:rsidRPr="0092161D" w14:paraId="553B9492" w14:textId="77777777" w:rsidTr="00E642B6">
        <w:tc>
          <w:tcPr>
            <w:tcW w:w="534" w:type="dxa"/>
          </w:tcPr>
          <w:p w14:paraId="32520553" w14:textId="77777777" w:rsidR="003E3A0D" w:rsidRPr="0092161D" w:rsidRDefault="003E3A0D" w:rsidP="003E3A0D">
            <w:pPr>
              <w:pStyle w:val="PS-1stBullet"/>
              <w:tabs>
                <w:tab w:val="clear" w:pos="336"/>
              </w:tabs>
              <w:ind w:left="0" w:firstLine="0"/>
              <w:jc w:val="both"/>
              <w:rPr>
                <w:b w:val="0"/>
                <w:sz w:val="20"/>
                <w:szCs w:val="20"/>
              </w:rPr>
            </w:pPr>
            <w:r>
              <w:rPr>
                <w:b w:val="0"/>
                <w:sz w:val="20"/>
                <w:szCs w:val="20"/>
              </w:rPr>
              <w:t>1</w:t>
            </w:r>
          </w:p>
        </w:tc>
        <w:tc>
          <w:tcPr>
            <w:tcW w:w="7854" w:type="dxa"/>
          </w:tcPr>
          <w:p w14:paraId="0FA315D3" w14:textId="77777777" w:rsidR="003E3A0D" w:rsidRPr="0092161D" w:rsidRDefault="003E3A0D" w:rsidP="003E3A0D">
            <w:pPr>
              <w:pStyle w:val="PS-1stBullet"/>
              <w:tabs>
                <w:tab w:val="clear" w:pos="336"/>
              </w:tabs>
              <w:ind w:left="0" w:firstLine="0"/>
              <w:jc w:val="both"/>
              <w:rPr>
                <w:b w:val="0"/>
                <w:sz w:val="20"/>
                <w:szCs w:val="20"/>
              </w:rPr>
            </w:pPr>
            <w:r w:rsidRPr="00E17C9A">
              <w:rPr>
                <w:b w:val="0"/>
                <w:sz w:val="20"/>
                <w:szCs w:val="20"/>
              </w:rPr>
              <w:t>Educated to degree level or equivalent and professionally qualified in a field relevant to the post</w:t>
            </w:r>
          </w:p>
        </w:tc>
        <w:tc>
          <w:tcPr>
            <w:tcW w:w="1080" w:type="dxa"/>
          </w:tcPr>
          <w:p w14:paraId="7E88FCDE" w14:textId="77777777" w:rsidR="003E3A0D" w:rsidRPr="00221B83" w:rsidRDefault="003E3A0D" w:rsidP="003E3A0D">
            <w:pPr>
              <w:jc w:val="both"/>
              <w:rPr>
                <w:sz w:val="20"/>
                <w:szCs w:val="20"/>
              </w:rPr>
            </w:pPr>
            <w:r>
              <w:rPr>
                <w:sz w:val="20"/>
                <w:szCs w:val="20"/>
              </w:rPr>
              <w:t>Essential</w:t>
            </w:r>
          </w:p>
        </w:tc>
        <w:tc>
          <w:tcPr>
            <w:tcW w:w="1080" w:type="dxa"/>
          </w:tcPr>
          <w:p w14:paraId="6859B9D8" w14:textId="77777777" w:rsidR="003E3A0D" w:rsidRPr="00E642B6" w:rsidRDefault="003E3A0D" w:rsidP="003E3A0D">
            <w:pPr>
              <w:jc w:val="both"/>
              <w:rPr>
                <w:sz w:val="20"/>
                <w:szCs w:val="20"/>
              </w:rPr>
            </w:pPr>
            <w:r w:rsidRPr="00E642B6">
              <w:rPr>
                <w:sz w:val="20"/>
                <w:szCs w:val="20"/>
              </w:rPr>
              <w:t>A, I</w:t>
            </w:r>
          </w:p>
        </w:tc>
      </w:tr>
      <w:tr w:rsidR="003E3A0D" w:rsidRPr="0092161D" w14:paraId="75A91E30" w14:textId="77777777" w:rsidTr="00E642B6">
        <w:tc>
          <w:tcPr>
            <w:tcW w:w="534" w:type="dxa"/>
          </w:tcPr>
          <w:p w14:paraId="69BF7D9A" w14:textId="77777777" w:rsidR="003E3A0D" w:rsidRDefault="003E3A0D" w:rsidP="003E3A0D">
            <w:pPr>
              <w:pStyle w:val="PS-1stBullet"/>
              <w:tabs>
                <w:tab w:val="clear" w:pos="336"/>
              </w:tabs>
              <w:ind w:left="0" w:firstLine="0"/>
              <w:jc w:val="both"/>
              <w:rPr>
                <w:b w:val="0"/>
                <w:sz w:val="20"/>
                <w:szCs w:val="20"/>
              </w:rPr>
            </w:pPr>
            <w:r>
              <w:rPr>
                <w:b w:val="0"/>
                <w:sz w:val="20"/>
                <w:szCs w:val="20"/>
              </w:rPr>
              <w:t>2</w:t>
            </w:r>
          </w:p>
        </w:tc>
        <w:tc>
          <w:tcPr>
            <w:tcW w:w="7854" w:type="dxa"/>
          </w:tcPr>
          <w:p w14:paraId="7242719B" w14:textId="77777777" w:rsidR="003E3A0D" w:rsidRDefault="003E3A0D" w:rsidP="003E3A0D">
            <w:pPr>
              <w:pStyle w:val="PS-1stBullet"/>
              <w:tabs>
                <w:tab w:val="clear" w:pos="336"/>
              </w:tabs>
              <w:ind w:left="0" w:firstLine="0"/>
              <w:jc w:val="both"/>
              <w:rPr>
                <w:b w:val="0"/>
                <w:color w:val="000000"/>
                <w:sz w:val="20"/>
                <w:szCs w:val="20"/>
              </w:rPr>
            </w:pPr>
            <w:r w:rsidRPr="00630F8B">
              <w:rPr>
                <w:rFonts w:cs="Arial"/>
                <w:b w:val="0"/>
                <w:bCs/>
                <w:sz w:val="20"/>
                <w:szCs w:val="20"/>
              </w:rPr>
              <w:t>Demonstrable commitment to continuing professional development</w:t>
            </w:r>
          </w:p>
        </w:tc>
        <w:tc>
          <w:tcPr>
            <w:tcW w:w="1080" w:type="dxa"/>
          </w:tcPr>
          <w:p w14:paraId="7A0D4064" w14:textId="77777777" w:rsidR="003E3A0D" w:rsidRDefault="003E3A0D" w:rsidP="003E3A0D">
            <w:pPr>
              <w:jc w:val="both"/>
              <w:rPr>
                <w:sz w:val="20"/>
                <w:szCs w:val="20"/>
              </w:rPr>
            </w:pPr>
            <w:r>
              <w:rPr>
                <w:sz w:val="20"/>
                <w:szCs w:val="20"/>
              </w:rPr>
              <w:t>Essential</w:t>
            </w:r>
          </w:p>
        </w:tc>
        <w:tc>
          <w:tcPr>
            <w:tcW w:w="1080" w:type="dxa"/>
          </w:tcPr>
          <w:p w14:paraId="696C2A8C" w14:textId="77777777" w:rsidR="003E3A0D" w:rsidRPr="00E642B6" w:rsidRDefault="003E3A0D" w:rsidP="003E3A0D">
            <w:pPr>
              <w:jc w:val="both"/>
              <w:rPr>
                <w:sz w:val="20"/>
                <w:szCs w:val="20"/>
              </w:rPr>
            </w:pPr>
            <w:r>
              <w:rPr>
                <w:sz w:val="20"/>
                <w:szCs w:val="20"/>
              </w:rPr>
              <w:t>A, I</w:t>
            </w:r>
          </w:p>
        </w:tc>
      </w:tr>
    </w:tbl>
    <w:p w14:paraId="73F815C4" w14:textId="77777777" w:rsidR="004E71C0" w:rsidRDefault="004E71C0" w:rsidP="004E71C0">
      <w:pPr>
        <w:ind w:left="284" w:right="363"/>
        <w:rPr>
          <w:b/>
          <w:color w:val="000080"/>
        </w:rPr>
      </w:pPr>
    </w:p>
    <w:p w14:paraId="0F67E3A3" w14:textId="77777777" w:rsidR="004E71C0" w:rsidRPr="0004478C" w:rsidRDefault="004E71C0" w:rsidP="004E71C0">
      <w:pPr>
        <w:ind w:right="363"/>
        <w:rPr>
          <w:b/>
          <w:color w:val="BA0B2A"/>
          <w:sz w:val="24"/>
          <w:szCs w:val="24"/>
        </w:rPr>
      </w:pPr>
      <w:r w:rsidRPr="0004478C">
        <w:rPr>
          <w:b/>
          <w:color w:val="BA0B2A"/>
          <w:sz w:val="24"/>
          <w:szCs w:val="24"/>
        </w:rPr>
        <w:t>Background &amp; Experience</w:t>
      </w:r>
    </w:p>
    <w:p w14:paraId="1F949931" w14:textId="77777777" w:rsidR="004E71C0" w:rsidRPr="0004478C" w:rsidRDefault="004E71C0" w:rsidP="004E71C0">
      <w:pPr>
        <w:ind w:right="363"/>
        <w:rPr>
          <w:b/>
          <w:color w:val="BA0B2A"/>
        </w:rPr>
      </w:pPr>
    </w:p>
    <w:tbl>
      <w:tblPr>
        <w:tblW w:w="1054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1E0" w:firstRow="1" w:lastRow="1" w:firstColumn="1" w:lastColumn="1" w:noHBand="0" w:noVBand="0"/>
      </w:tblPr>
      <w:tblGrid>
        <w:gridCol w:w="534"/>
        <w:gridCol w:w="7854"/>
        <w:gridCol w:w="1080"/>
        <w:gridCol w:w="1080"/>
      </w:tblGrid>
      <w:tr w:rsidR="004E71C0" w:rsidRPr="0004478C" w14:paraId="7529AB9E" w14:textId="77777777" w:rsidTr="00E642B6">
        <w:trPr>
          <w:trHeight w:val="436"/>
        </w:trPr>
        <w:tc>
          <w:tcPr>
            <w:tcW w:w="534" w:type="dxa"/>
          </w:tcPr>
          <w:p w14:paraId="22C5B063" w14:textId="77777777" w:rsidR="004E71C0" w:rsidRPr="0004478C" w:rsidRDefault="004E71C0" w:rsidP="002B2D50">
            <w:pPr>
              <w:pStyle w:val="PS-Heading3"/>
              <w:jc w:val="both"/>
              <w:rPr>
                <w:color w:val="BA0B2A"/>
              </w:rPr>
            </w:pPr>
          </w:p>
        </w:tc>
        <w:tc>
          <w:tcPr>
            <w:tcW w:w="7854" w:type="dxa"/>
            <w:shd w:val="clear" w:color="auto" w:fill="F2F2F2"/>
          </w:tcPr>
          <w:p w14:paraId="150C99AA" w14:textId="77777777" w:rsidR="004E71C0" w:rsidRPr="0004478C" w:rsidRDefault="004E71C0" w:rsidP="002B2D50">
            <w:pPr>
              <w:pStyle w:val="PS-Heading3"/>
              <w:jc w:val="both"/>
              <w:rPr>
                <w:b/>
                <w:color w:val="BA0B2A"/>
              </w:rPr>
            </w:pPr>
            <w:r w:rsidRPr="0004478C">
              <w:rPr>
                <w:b/>
                <w:color w:val="BA0B2A"/>
              </w:rPr>
              <w:t>The successful candidate should have:</w:t>
            </w:r>
          </w:p>
        </w:tc>
        <w:tc>
          <w:tcPr>
            <w:tcW w:w="1080" w:type="dxa"/>
            <w:shd w:val="clear" w:color="auto" w:fill="F2F2F2"/>
          </w:tcPr>
          <w:p w14:paraId="1F6FBE1D" w14:textId="77777777" w:rsidR="004E71C0" w:rsidRPr="0004478C" w:rsidRDefault="004E71C0" w:rsidP="002B2D50">
            <w:pPr>
              <w:pStyle w:val="PS-tested-by"/>
              <w:jc w:val="both"/>
              <w:rPr>
                <w:b/>
                <w:color w:val="BA0B2A"/>
                <w:sz w:val="18"/>
                <w:szCs w:val="18"/>
              </w:rPr>
            </w:pPr>
            <w:r w:rsidRPr="0004478C">
              <w:rPr>
                <w:b/>
                <w:color w:val="BA0B2A"/>
                <w:sz w:val="18"/>
                <w:szCs w:val="18"/>
              </w:rPr>
              <w:t>Essential/ Desirable</w:t>
            </w:r>
          </w:p>
        </w:tc>
        <w:tc>
          <w:tcPr>
            <w:tcW w:w="1080" w:type="dxa"/>
            <w:shd w:val="clear" w:color="auto" w:fill="F2F2F2"/>
          </w:tcPr>
          <w:p w14:paraId="1CDD3096" w14:textId="77777777" w:rsidR="004E71C0" w:rsidRPr="0004478C" w:rsidRDefault="004E71C0" w:rsidP="002B2D50">
            <w:pPr>
              <w:pStyle w:val="PS-tested-by"/>
              <w:spacing w:before="0" w:after="0"/>
              <w:jc w:val="both"/>
              <w:rPr>
                <w:b/>
                <w:color w:val="BA0B2A"/>
                <w:sz w:val="18"/>
                <w:szCs w:val="18"/>
              </w:rPr>
            </w:pPr>
            <w:r w:rsidRPr="0004478C">
              <w:rPr>
                <w:b/>
                <w:color w:val="BA0B2A"/>
                <w:sz w:val="18"/>
                <w:szCs w:val="18"/>
              </w:rPr>
              <w:t>Tested by*</w:t>
            </w:r>
          </w:p>
          <w:p w14:paraId="6C9D99FF" w14:textId="77777777" w:rsidR="004E71C0" w:rsidRPr="0004478C" w:rsidRDefault="004E71C0" w:rsidP="002B2D50">
            <w:pPr>
              <w:pStyle w:val="PS-tested-by"/>
              <w:spacing w:before="0" w:after="0"/>
              <w:jc w:val="both"/>
              <w:rPr>
                <w:b/>
                <w:color w:val="BA0B2A"/>
                <w:sz w:val="18"/>
                <w:szCs w:val="18"/>
              </w:rPr>
            </w:pPr>
            <w:r w:rsidRPr="0004478C">
              <w:rPr>
                <w:b/>
                <w:color w:val="BA0B2A"/>
                <w:sz w:val="18"/>
                <w:szCs w:val="18"/>
              </w:rPr>
              <w:t>A, I, P, T</w:t>
            </w:r>
          </w:p>
        </w:tc>
      </w:tr>
      <w:tr w:rsidR="004E71C0" w:rsidRPr="0092161D" w14:paraId="180A54DA" w14:textId="77777777" w:rsidTr="00E642B6">
        <w:tc>
          <w:tcPr>
            <w:tcW w:w="534" w:type="dxa"/>
          </w:tcPr>
          <w:p w14:paraId="5AA9C076" w14:textId="77777777" w:rsidR="004E71C0" w:rsidRPr="0092161D" w:rsidRDefault="00E642B6" w:rsidP="002B2D50">
            <w:pPr>
              <w:pStyle w:val="PS-1stBullet"/>
              <w:tabs>
                <w:tab w:val="clear" w:pos="336"/>
              </w:tabs>
              <w:ind w:left="0" w:firstLine="0"/>
              <w:jc w:val="both"/>
              <w:rPr>
                <w:b w:val="0"/>
                <w:sz w:val="20"/>
                <w:szCs w:val="20"/>
              </w:rPr>
            </w:pPr>
            <w:r>
              <w:rPr>
                <w:b w:val="0"/>
                <w:sz w:val="20"/>
                <w:szCs w:val="20"/>
              </w:rPr>
              <w:t>4</w:t>
            </w:r>
          </w:p>
        </w:tc>
        <w:tc>
          <w:tcPr>
            <w:tcW w:w="7854" w:type="dxa"/>
          </w:tcPr>
          <w:p w14:paraId="3D4956A5" w14:textId="77777777" w:rsidR="004E71C0" w:rsidRPr="0092161D" w:rsidRDefault="00E642B6" w:rsidP="002B2D50">
            <w:pPr>
              <w:pStyle w:val="PS-1stBullet"/>
              <w:tabs>
                <w:tab w:val="clear" w:pos="336"/>
              </w:tabs>
              <w:ind w:left="0" w:firstLine="0"/>
              <w:jc w:val="both"/>
              <w:rPr>
                <w:b w:val="0"/>
                <w:sz w:val="20"/>
                <w:szCs w:val="20"/>
              </w:rPr>
            </w:pPr>
            <w:r w:rsidRPr="00C00EE6">
              <w:rPr>
                <w:b w:val="0"/>
                <w:color w:val="000000"/>
                <w:sz w:val="20"/>
                <w:szCs w:val="20"/>
              </w:rPr>
              <w:t>Experience of cataloguing, metadata creati</w:t>
            </w:r>
            <w:r w:rsidR="00C46432">
              <w:rPr>
                <w:b w:val="0"/>
                <w:color w:val="000000"/>
                <w:sz w:val="20"/>
                <w:szCs w:val="20"/>
              </w:rPr>
              <w:t xml:space="preserve">on and maintenance of print, </w:t>
            </w:r>
            <w:r w:rsidRPr="00C00EE6">
              <w:rPr>
                <w:b w:val="0"/>
                <w:color w:val="000000"/>
                <w:sz w:val="20"/>
                <w:szCs w:val="20"/>
              </w:rPr>
              <w:t>digital</w:t>
            </w:r>
            <w:r w:rsidR="00C46432">
              <w:rPr>
                <w:b w:val="0"/>
                <w:color w:val="000000"/>
                <w:sz w:val="20"/>
                <w:szCs w:val="20"/>
              </w:rPr>
              <w:t xml:space="preserve"> and scholarly</w:t>
            </w:r>
            <w:r w:rsidRPr="00C00EE6">
              <w:rPr>
                <w:b w:val="0"/>
                <w:color w:val="000000"/>
                <w:sz w:val="20"/>
                <w:szCs w:val="20"/>
              </w:rPr>
              <w:t xml:space="preserve"> resources</w:t>
            </w:r>
          </w:p>
        </w:tc>
        <w:tc>
          <w:tcPr>
            <w:tcW w:w="1080" w:type="dxa"/>
          </w:tcPr>
          <w:p w14:paraId="418DC15F" w14:textId="77777777" w:rsidR="004E71C0" w:rsidRPr="00E642B6" w:rsidRDefault="00E642B6" w:rsidP="002B2D50">
            <w:pPr>
              <w:jc w:val="both"/>
              <w:rPr>
                <w:sz w:val="20"/>
                <w:szCs w:val="20"/>
              </w:rPr>
            </w:pPr>
            <w:r w:rsidRPr="00E642B6">
              <w:rPr>
                <w:sz w:val="20"/>
                <w:szCs w:val="20"/>
              </w:rPr>
              <w:t>Essential</w:t>
            </w:r>
          </w:p>
        </w:tc>
        <w:tc>
          <w:tcPr>
            <w:tcW w:w="1080" w:type="dxa"/>
          </w:tcPr>
          <w:p w14:paraId="764033A6" w14:textId="77777777" w:rsidR="004E71C0" w:rsidRPr="00E642B6" w:rsidRDefault="00E642B6" w:rsidP="002B2D50">
            <w:pPr>
              <w:jc w:val="both"/>
              <w:rPr>
                <w:sz w:val="20"/>
                <w:szCs w:val="20"/>
              </w:rPr>
            </w:pPr>
            <w:r w:rsidRPr="00E642B6">
              <w:rPr>
                <w:sz w:val="20"/>
                <w:szCs w:val="20"/>
              </w:rPr>
              <w:t>A, I, P, T</w:t>
            </w:r>
          </w:p>
        </w:tc>
      </w:tr>
      <w:tr w:rsidR="004E71C0" w:rsidRPr="0092161D" w14:paraId="4127DB64" w14:textId="77777777" w:rsidTr="00E642B6">
        <w:tc>
          <w:tcPr>
            <w:tcW w:w="534" w:type="dxa"/>
          </w:tcPr>
          <w:p w14:paraId="5F65F840" w14:textId="77777777" w:rsidR="004E71C0" w:rsidRPr="0092161D" w:rsidRDefault="00E642B6" w:rsidP="002B2D50">
            <w:pPr>
              <w:pStyle w:val="PS-1stBullet"/>
              <w:tabs>
                <w:tab w:val="clear" w:pos="336"/>
              </w:tabs>
              <w:ind w:left="0" w:firstLine="0"/>
              <w:jc w:val="both"/>
              <w:rPr>
                <w:b w:val="0"/>
                <w:sz w:val="20"/>
                <w:szCs w:val="20"/>
              </w:rPr>
            </w:pPr>
            <w:r>
              <w:rPr>
                <w:b w:val="0"/>
                <w:sz w:val="20"/>
                <w:szCs w:val="20"/>
              </w:rPr>
              <w:t>5</w:t>
            </w:r>
          </w:p>
        </w:tc>
        <w:tc>
          <w:tcPr>
            <w:tcW w:w="7854" w:type="dxa"/>
          </w:tcPr>
          <w:p w14:paraId="65F18CE9" w14:textId="77777777" w:rsidR="004E71C0" w:rsidRPr="0092161D" w:rsidRDefault="00E642B6" w:rsidP="00C46432">
            <w:pPr>
              <w:pStyle w:val="PS-1stBullet"/>
              <w:tabs>
                <w:tab w:val="clear" w:pos="336"/>
              </w:tabs>
              <w:ind w:left="0" w:firstLine="0"/>
              <w:jc w:val="both"/>
              <w:rPr>
                <w:b w:val="0"/>
                <w:sz w:val="20"/>
                <w:szCs w:val="20"/>
              </w:rPr>
            </w:pPr>
            <w:r w:rsidRPr="00C00EE6">
              <w:rPr>
                <w:b w:val="0"/>
                <w:sz w:val="20"/>
                <w:szCs w:val="20"/>
              </w:rPr>
              <w:t>Experience</w:t>
            </w:r>
            <w:r>
              <w:rPr>
                <w:b w:val="0"/>
                <w:sz w:val="20"/>
                <w:szCs w:val="20"/>
              </w:rPr>
              <w:t xml:space="preserve"> of</w:t>
            </w:r>
            <w:r w:rsidR="005558B1">
              <w:rPr>
                <w:b w:val="0"/>
                <w:sz w:val="20"/>
                <w:szCs w:val="20"/>
              </w:rPr>
              <w:t xml:space="preserve"> </w:t>
            </w:r>
            <w:r w:rsidR="00C46432" w:rsidRPr="004859EE">
              <w:rPr>
                <w:rFonts w:cs="Arial"/>
                <w:b w:val="0"/>
                <w:sz w:val="20"/>
                <w:szCs w:val="20"/>
              </w:rPr>
              <w:t>work</w:t>
            </w:r>
            <w:r w:rsidR="00C46432">
              <w:rPr>
                <w:rFonts w:cs="Arial"/>
                <w:b w:val="0"/>
                <w:sz w:val="20"/>
                <w:szCs w:val="20"/>
              </w:rPr>
              <w:t>ing proactively</w:t>
            </w:r>
            <w:r w:rsidR="00C46432" w:rsidRPr="004859EE">
              <w:rPr>
                <w:rFonts w:cs="Arial"/>
                <w:b w:val="0"/>
                <w:sz w:val="20"/>
                <w:szCs w:val="20"/>
              </w:rPr>
              <w:t xml:space="preserve"> </w:t>
            </w:r>
            <w:r w:rsidR="00C46432">
              <w:rPr>
                <w:rFonts w:cs="Arial"/>
                <w:b w:val="0"/>
                <w:sz w:val="20"/>
                <w:szCs w:val="20"/>
              </w:rPr>
              <w:t>with others to drive innovations and improvements that</w:t>
            </w:r>
            <w:r w:rsidR="00C46432" w:rsidRPr="004859EE">
              <w:rPr>
                <w:rFonts w:cs="Arial"/>
                <w:b w:val="0"/>
                <w:sz w:val="20"/>
                <w:szCs w:val="20"/>
              </w:rPr>
              <w:t xml:space="preserve"> </w:t>
            </w:r>
            <w:r w:rsidR="00C46432">
              <w:rPr>
                <w:rFonts w:cs="Arial"/>
                <w:b w:val="0"/>
                <w:sz w:val="20"/>
                <w:szCs w:val="20"/>
              </w:rPr>
              <w:t>deliver an outstanding customer experience</w:t>
            </w:r>
          </w:p>
        </w:tc>
        <w:tc>
          <w:tcPr>
            <w:tcW w:w="1080" w:type="dxa"/>
          </w:tcPr>
          <w:p w14:paraId="7EB7A26E" w14:textId="77777777" w:rsidR="004E71C0" w:rsidRPr="00E642B6" w:rsidRDefault="00E642B6" w:rsidP="002B2D50">
            <w:pPr>
              <w:jc w:val="both"/>
              <w:rPr>
                <w:sz w:val="20"/>
                <w:szCs w:val="20"/>
              </w:rPr>
            </w:pPr>
            <w:r w:rsidRPr="00E642B6">
              <w:rPr>
                <w:sz w:val="20"/>
                <w:szCs w:val="20"/>
              </w:rPr>
              <w:t>Essential</w:t>
            </w:r>
          </w:p>
        </w:tc>
        <w:tc>
          <w:tcPr>
            <w:tcW w:w="1080" w:type="dxa"/>
          </w:tcPr>
          <w:p w14:paraId="65DF435B" w14:textId="77777777" w:rsidR="004E71C0" w:rsidRPr="00E642B6" w:rsidRDefault="00E642B6" w:rsidP="002B2D50">
            <w:pPr>
              <w:jc w:val="both"/>
              <w:rPr>
                <w:sz w:val="20"/>
                <w:szCs w:val="20"/>
              </w:rPr>
            </w:pPr>
            <w:r w:rsidRPr="00E642B6">
              <w:rPr>
                <w:sz w:val="20"/>
                <w:szCs w:val="20"/>
              </w:rPr>
              <w:t>A, I , P, T</w:t>
            </w:r>
          </w:p>
        </w:tc>
      </w:tr>
    </w:tbl>
    <w:p w14:paraId="3118634C" w14:textId="77777777" w:rsidR="004E71C0" w:rsidRDefault="004E71C0" w:rsidP="004E71C0">
      <w:pPr>
        <w:ind w:right="363"/>
        <w:rPr>
          <w:b/>
          <w:color w:val="000080"/>
        </w:rPr>
      </w:pPr>
    </w:p>
    <w:p w14:paraId="0FA61788" w14:textId="77777777" w:rsidR="004E71C0" w:rsidRPr="00813BDF" w:rsidRDefault="004E71C0" w:rsidP="004E71C0">
      <w:pPr>
        <w:ind w:right="363"/>
        <w:rPr>
          <w:b/>
          <w:color w:val="BA0000"/>
        </w:rPr>
      </w:pPr>
    </w:p>
    <w:p w14:paraId="71E1635E" w14:textId="77777777" w:rsidR="004E71C0" w:rsidRPr="0004478C" w:rsidRDefault="004E71C0" w:rsidP="004E71C0">
      <w:pPr>
        <w:ind w:right="363"/>
        <w:rPr>
          <w:b/>
          <w:color w:val="BA0B2A"/>
          <w:sz w:val="24"/>
          <w:szCs w:val="24"/>
        </w:rPr>
      </w:pPr>
      <w:r w:rsidRPr="0004478C">
        <w:rPr>
          <w:b/>
          <w:color w:val="BA0B2A"/>
          <w:sz w:val="24"/>
          <w:szCs w:val="24"/>
        </w:rPr>
        <w:t>Knowledge</w:t>
      </w:r>
    </w:p>
    <w:p w14:paraId="6EADF85E" w14:textId="77777777" w:rsidR="004E71C0" w:rsidRPr="0004478C" w:rsidRDefault="004E71C0" w:rsidP="004E71C0">
      <w:pPr>
        <w:ind w:right="363"/>
        <w:rPr>
          <w:b/>
          <w:color w:val="BA0B2A"/>
        </w:rPr>
      </w:pPr>
    </w:p>
    <w:tbl>
      <w:tblPr>
        <w:tblW w:w="1054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1E0" w:firstRow="1" w:lastRow="1" w:firstColumn="1" w:lastColumn="1" w:noHBand="0" w:noVBand="0"/>
      </w:tblPr>
      <w:tblGrid>
        <w:gridCol w:w="534"/>
        <w:gridCol w:w="7854"/>
        <w:gridCol w:w="1080"/>
        <w:gridCol w:w="1080"/>
      </w:tblGrid>
      <w:tr w:rsidR="004E71C0" w:rsidRPr="0004478C" w14:paraId="3DC26510" w14:textId="77777777" w:rsidTr="00E642B6">
        <w:trPr>
          <w:trHeight w:val="436"/>
        </w:trPr>
        <w:tc>
          <w:tcPr>
            <w:tcW w:w="534" w:type="dxa"/>
          </w:tcPr>
          <w:p w14:paraId="231E2BA8" w14:textId="77777777" w:rsidR="004E71C0" w:rsidRPr="0004478C" w:rsidRDefault="004E71C0" w:rsidP="002B2D50">
            <w:pPr>
              <w:pStyle w:val="PS-Heading3"/>
              <w:jc w:val="both"/>
              <w:rPr>
                <w:color w:val="BA0B2A"/>
              </w:rPr>
            </w:pPr>
          </w:p>
        </w:tc>
        <w:tc>
          <w:tcPr>
            <w:tcW w:w="7854" w:type="dxa"/>
            <w:shd w:val="clear" w:color="auto" w:fill="F2F2F2"/>
          </w:tcPr>
          <w:p w14:paraId="577D8919" w14:textId="77777777" w:rsidR="004E71C0" w:rsidRPr="0004478C" w:rsidRDefault="004E71C0" w:rsidP="002B2D50">
            <w:pPr>
              <w:pStyle w:val="PS-Heading3"/>
              <w:jc w:val="both"/>
              <w:rPr>
                <w:b/>
                <w:color w:val="BA0B2A"/>
              </w:rPr>
            </w:pPr>
            <w:r w:rsidRPr="0004478C">
              <w:rPr>
                <w:b/>
                <w:color w:val="BA0B2A"/>
              </w:rPr>
              <w:t>The successful candidate should have demonstrable knowledge of:</w:t>
            </w:r>
          </w:p>
        </w:tc>
        <w:tc>
          <w:tcPr>
            <w:tcW w:w="1080" w:type="dxa"/>
            <w:shd w:val="clear" w:color="auto" w:fill="F2F2F2"/>
          </w:tcPr>
          <w:p w14:paraId="06015F59" w14:textId="77777777" w:rsidR="004E71C0" w:rsidRPr="0004478C" w:rsidRDefault="004E71C0" w:rsidP="002B2D50">
            <w:pPr>
              <w:pStyle w:val="PS-tested-by"/>
              <w:jc w:val="both"/>
              <w:rPr>
                <w:b/>
                <w:color w:val="BA0B2A"/>
                <w:sz w:val="18"/>
                <w:szCs w:val="18"/>
              </w:rPr>
            </w:pPr>
            <w:r w:rsidRPr="0004478C">
              <w:rPr>
                <w:b/>
                <w:color w:val="BA0B2A"/>
                <w:sz w:val="18"/>
                <w:szCs w:val="18"/>
              </w:rPr>
              <w:t>Essential/ Desirable</w:t>
            </w:r>
          </w:p>
        </w:tc>
        <w:tc>
          <w:tcPr>
            <w:tcW w:w="1080" w:type="dxa"/>
            <w:shd w:val="clear" w:color="auto" w:fill="F2F2F2"/>
          </w:tcPr>
          <w:p w14:paraId="7DB395F2" w14:textId="77777777" w:rsidR="004E71C0" w:rsidRPr="0004478C" w:rsidRDefault="004E71C0" w:rsidP="002B2D50">
            <w:pPr>
              <w:pStyle w:val="PS-tested-by"/>
              <w:spacing w:before="0" w:after="0"/>
              <w:jc w:val="both"/>
              <w:rPr>
                <w:b/>
                <w:color w:val="BA0B2A"/>
                <w:sz w:val="18"/>
                <w:szCs w:val="18"/>
              </w:rPr>
            </w:pPr>
            <w:r w:rsidRPr="0004478C">
              <w:rPr>
                <w:b/>
                <w:color w:val="BA0B2A"/>
                <w:sz w:val="18"/>
                <w:szCs w:val="18"/>
              </w:rPr>
              <w:t>Tested by*</w:t>
            </w:r>
          </w:p>
          <w:p w14:paraId="6D8C6317" w14:textId="77777777" w:rsidR="004E71C0" w:rsidRPr="0004478C" w:rsidRDefault="004E71C0" w:rsidP="002B2D50">
            <w:pPr>
              <w:pStyle w:val="PS-tested-by"/>
              <w:spacing w:before="0" w:after="0"/>
              <w:jc w:val="both"/>
              <w:rPr>
                <w:b/>
                <w:color w:val="BA0B2A"/>
                <w:sz w:val="18"/>
                <w:szCs w:val="18"/>
              </w:rPr>
            </w:pPr>
            <w:r w:rsidRPr="0004478C">
              <w:rPr>
                <w:b/>
                <w:color w:val="BA0B2A"/>
                <w:sz w:val="18"/>
                <w:szCs w:val="18"/>
              </w:rPr>
              <w:t>A, I, P, T</w:t>
            </w:r>
          </w:p>
        </w:tc>
      </w:tr>
      <w:tr w:rsidR="004E71C0" w:rsidRPr="0092161D" w14:paraId="6CB7DB5F" w14:textId="77777777" w:rsidTr="00E642B6">
        <w:tc>
          <w:tcPr>
            <w:tcW w:w="534" w:type="dxa"/>
          </w:tcPr>
          <w:p w14:paraId="65ABEC74" w14:textId="77777777" w:rsidR="004E71C0" w:rsidRPr="0092161D" w:rsidRDefault="00E642B6" w:rsidP="002B2D50">
            <w:pPr>
              <w:pStyle w:val="PS-1stBullet"/>
              <w:tabs>
                <w:tab w:val="clear" w:pos="336"/>
              </w:tabs>
              <w:ind w:left="0" w:firstLine="0"/>
              <w:jc w:val="both"/>
              <w:rPr>
                <w:b w:val="0"/>
                <w:sz w:val="20"/>
                <w:szCs w:val="20"/>
              </w:rPr>
            </w:pPr>
            <w:r>
              <w:rPr>
                <w:b w:val="0"/>
                <w:sz w:val="20"/>
                <w:szCs w:val="20"/>
              </w:rPr>
              <w:t>6</w:t>
            </w:r>
          </w:p>
        </w:tc>
        <w:tc>
          <w:tcPr>
            <w:tcW w:w="7854" w:type="dxa"/>
          </w:tcPr>
          <w:p w14:paraId="0F9B0F96" w14:textId="77777777" w:rsidR="004E71C0" w:rsidRPr="0092161D" w:rsidRDefault="00E642B6" w:rsidP="002B2D50">
            <w:pPr>
              <w:pStyle w:val="PS-1stBullet"/>
              <w:tabs>
                <w:tab w:val="clear" w:pos="336"/>
              </w:tabs>
              <w:ind w:left="0" w:firstLine="0"/>
              <w:jc w:val="both"/>
              <w:rPr>
                <w:b w:val="0"/>
                <w:sz w:val="20"/>
                <w:szCs w:val="20"/>
              </w:rPr>
            </w:pPr>
            <w:r>
              <w:rPr>
                <w:b w:val="0"/>
                <w:sz w:val="20"/>
                <w:szCs w:val="20"/>
              </w:rPr>
              <w:t>Current</w:t>
            </w:r>
            <w:r w:rsidRPr="00C00EE6">
              <w:rPr>
                <w:b w:val="0"/>
                <w:sz w:val="20"/>
                <w:szCs w:val="20"/>
              </w:rPr>
              <w:t xml:space="preserve"> developments in cataloguing and metadata including RDA</w:t>
            </w:r>
            <w:r>
              <w:rPr>
                <w:b w:val="0"/>
                <w:sz w:val="20"/>
                <w:szCs w:val="20"/>
              </w:rPr>
              <w:t>,</w:t>
            </w:r>
            <w:r w:rsidRPr="00C00EE6">
              <w:rPr>
                <w:b w:val="0"/>
                <w:sz w:val="20"/>
                <w:szCs w:val="20"/>
              </w:rPr>
              <w:t xml:space="preserve"> FRBR</w:t>
            </w:r>
            <w:r>
              <w:rPr>
                <w:b w:val="0"/>
                <w:sz w:val="20"/>
                <w:szCs w:val="20"/>
              </w:rPr>
              <w:t xml:space="preserve"> and RDF</w:t>
            </w:r>
          </w:p>
        </w:tc>
        <w:tc>
          <w:tcPr>
            <w:tcW w:w="1080" w:type="dxa"/>
          </w:tcPr>
          <w:p w14:paraId="4AB1A11E" w14:textId="77777777" w:rsidR="004E71C0" w:rsidRPr="00E642B6" w:rsidRDefault="00E642B6" w:rsidP="002B2D50">
            <w:pPr>
              <w:jc w:val="both"/>
              <w:rPr>
                <w:sz w:val="20"/>
                <w:szCs w:val="20"/>
              </w:rPr>
            </w:pPr>
            <w:r w:rsidRPr="00E642B6">
              <w:rPr>
                <w:sz w:val="20"/>
                <w:szCs w:val="20"/>
              </w:rPr>
              <w:t>Essential</w:t>
            </w:r>
          </w:p>
        </w:tc>
        <w:tc>
          <w:tcPr>
            <w:tcW w:w="1080" w:type="dxa"/>
          </w:tcPr>
          <w:p w14:paraId="1B7EDB82" w14:textId="77777777" w:rsidR="004E71C0" w:rsidRPr="00025D4B" w:rsidRDefault="00E642B6" w:rsidP="002B2D50">
            <w:pPr>
              <w:jc w:val="both"/>
              <w:rPr>
                <w:b/>
                <w:sz w:val="16"/>
                <w:szCs w:val="16"/>
              </w:rPr>
            </w:pPr>
            <w:r w:rsidRPr="00E642B6">
              <w:rPr>
                <w:sz w:val="20"/>
                <w:szCs w:val="20"/>
              </w:rPr>
              <w:t>A, I , P, T</w:t>
            </w:r>
          </w:p>
        </w:tc>
      </w:tr>
      <w:tr w:rsidR="004E71C0" w:rsidRPr="0092161D" w14:paraId="1BECA3BF" w14:textId="77777777" w:rsidTr="00E642B6">
        <w:tc>
          <w:tcPr>
            <w:tcW w:w="534" w:type="dxa"/>
          </w:tcPr>
          <w:p w14:paraId="6467C0D9" w14:textId="77777777" w:rsidR="004E71C0" w:rsidRPr="0092161D" w:rsidRDefault="00E642B6" w:rsidP="002B2D50">
            <w:pPr>
              <w:pStyle w:val="PS-1stBullet"/>
              <w:tabs>
                <w:tab w:val="clear" w:pos="336"/>
              </w:tabs>
              <w:ind w:left="0" w:firstLine="0"/>
              <w:jc w:val="both"/>
              <w:rPr>
                <w:b w:val="0"/>
                <w:sz w:val="20"/>
                <w:szCs w:val="20"/>
              </w:rPr>
            </w:pPr>
            <w:r>
              <w:rPr>
                <w:b w:val="0"/>
                <w:sz w:val="20"/>
                <w:szCs w:val="20"/>
              </w:rPr>
              <w:t>7</w:t>
            </w:r>
          </w:p>
        </w:tc>
        <w:tc>
          <w:tcPr>
            <w:tcW w:w="7854" w:type="dxa"/>
          </w:tcPr>
          <w:p w14:paraId="7B5E300D" w14:textId="77777777" w:rsidR="004E71C0" w:rsidRPr="0092161D" w:rsidRDefault="00E642B6" w:rsidP="00E642B6">
            <w:pPr>
              <w:pStyle w:val="PS-1stBullet"/>
              <w:tabs>
                <w:tab w:val="clear" w:pos="336"/>
              </w:tabs>
              <w:jc w:val="both"/>
              <w:rPr>
                <w:b w:val="0"/>
                <w:sz w:val="20"/>
                <w:szCs w:val="20"/>
              </w:rPr>
            </w:pPr>
            <w:r>
              <w:rPr>
                <w:b w:val="0"/>
                <w:sz w:val="20"/>
                <w:szCs w:val="20"/>
              </w:rPr>
              <w:t>Digital</w:t>
            </w:r>
            <w:r w:rsidRPr="00C00EE6">
              <w:rPr>
                <w:b w:val="0"/>
                <w:sz w:val="20"/>
                <w:szCs w:val="20"/>
              </w:rPr>
              <w:t xml:space="preserve"> storage formats and conversion principles, procedures and operations</w:t>
            </w:r>
          </w:p>
        </w:tc>
        <w:tc>
          <w:tcPr>
            <w:tcW w:w="1080" w:type="dxa"/>
          </w:tcPr>
          <w:p w14:paraId="67666027" w14:textId="77777777" w:rsidR="004E71C0" w:rsidRPr="00E642B6" w:rsidRDefault="00E642B6" w:rsidP="002B2D50">
            <w:pPr>
              <w:jc w:val="both"/>
              <w:rPr>
                <w:sz w:val="20"/>
                <w:szCs w:val="20"/>
              </w:rPr>
            </w:pPr>
            <w:r w:rsidRPr="00E642B6">
              <w:rPr>
                <w:sz w:val="20"/>
                <w:szCs w:val="20"/>
              </w:rPr>
              <w:t>Desirable</w:t>
            </w:r>
          </w:p>
        </w:tc>
        <w:tc>
          <w:tcPr>
            <w:tcW w:w="1080" w:type="dxa"/>
          </w:tcPr>
          <w:p w14:paraId="5D8394B4" w14:textId="77777777" w:rsidR="004E71C0" w:rsidRPr="00025D4B" w:rsidRDefault="00E642B6" w:rsidP="002B2D50">
            <w:pPr>
              <w:jc w:val="both"/>
              <w:rPr>
                <w:b/>
                <w:sz w:val="16"/>
                <w:szCs w:val="16"/>
              </w:rPr>
            </w:pPr>
            <w:r w:rsidRPr="00E642B6">
              <w:rPr>
                <w:sz w:val="20"/>
                <w:szCs w:val="20"/>
              </w:rPr>
              <w:t>A, I , P, T</w:t>
            </w:r>
          </w:p>
        </w:tc>
      </w:tr>
      <w:tr w:rsidR="00E642B6" w:rsidRPr="0092161D" w14:paraId="7642F000" w14:textId="77777777" w:rsidTr="00E642B6">
        <w:tc>
          <w:tcPr>
            <w:tcW w:w="534" w:type="dxa"/>
          </w:tcPr>
          <w:p w14:paraId="60528E82" w14:textId="77777777" w:rsidR="00E642B6" w:rsidRDefault="00E642B6" w:rsidP="002B2D50">
            <w:pPr>
              <w:pStyle w:val="PS-1stBullet"/>
              <w:tabs>
                <w:tab w:val="clear" w:pos="336"/>
              </w:tabs>
              <w:ind w:left="0" w:firstLine="0"/>
              <w:jc w:val="both"/>
              <w:rPr>
                <w:b w:val="0"/>
                <w:sz w:val="20"/>
                <w:szCs w:val="20"/>
              </w:rPr>
            </w:pPr>
            <w:r>
              <w:rPr>
                <w:b w:val="0"/>
                <w:sz w:val="20"/>
                <w:szCs w:val="20"/>
              </w:rPr>
              <w:t>8</w:t>
            </w:r>
          </w:p>
        </w:tc>
        <w:tc>
          <w:tcPr>
            <w:tcW w:w="7854" w:type="dxa"/>
          </w:tcPr>
          <w:p w14:paraId="5A31ECF0" w14:textId="77777777" w:rsidR="00E642B6" w:rsidRDefault="00E642B6" w:rsidP="00E642B6">
            <w:pPr>
              <w:pStyle w:val="PS-1stBullet"/>
              <w:tabs>
                <w:tab w:val="clear" w:pos="336"/>
              </w:tabs>
              <w:jc w:val="both"/>
              <w:rPr>
                <w:b w:val="0"/>
                <w:sz w:val="20"/>
                <w:szCs w:val="20"/>
              </w:rPr>
            </w:pPr>
            <w:r w:rsidRPr="00C00EE6">
              <w:rPr>
                <w:b w:val="0"/>
                <w:sz w:val="20"/>
                <w:szCs w:val="20"/>
              </w:rPr>
              <w:t>Open Archives Initiatives and Institutional / Digital Repository developments</w:t>
            </w:r>
          </w:p>
        </w:tc>
        <w:tc>
          <w:tcPr>
            <w:tcW w:w="1080" w:type="dxa"/>
          </w:tcPr>
          <w:p w14:paraId="485B999D" w14:textId="77777777" w:rsidR="00E642B6" w:rsidRPr="00E642B6" w:rsidRDefault="00E642B6" w:rsidP="002B2D50">
            <w:pPr>
              <w:jc w:val="both"/>
              <w:rPr>
                <w:sz w:val="20"/>
                <w:szCs w:val="20"/>
              </w:rPr>
            </w:pPr>
            <w:r w:rsidRPr="00E642B6">
              <w:rPr>
                <w:sz w:val="20"/>
                <w:szCs w:val="20"/>
              </w:rPr>
              <w:t>Essential</w:t>
            </w:r>
          </w:p>
        </w:tc>
        <w:tc>
          <w:tcPr>
            <w:tcW w:w="1080" w:type="dxa"/>
          </w:tcPr>
          <w:p w14:paraId="7D21017C" w14:textId="77777777" w:rsidR="00E642B6" w:rsidRPr="00025D4B" w:rsidRDefault="00E642B6" w:rsidP="002B2D50">
            <w:pPr>
              <w:jc w:val="both"/>
              <w:rPr>
                <w:b/>
                <w:sz w:val="16"/>
                <w:szCs w:val="16"/>
              </w:rPr>
            </w:pPr>
            <w:r w:rsidRPr="00E642B6">
              <w:rPr>
                <w:sz w:val="20"/>
                <w:szCs w:val="20"/>
              </w:rPr>
              <w:t>A, I , P, T</w:t>
            </w:r>
          </w:p>
        </w:tc>
      </w:tr>
    </w:tbl>
    <w:p w14:paraId="00FE16E1" w14:textId="77777777" w:rsidR="004E71C0" w:rsidRDefault="004E71C0" w:rsidP="004E71C0">
      <w:pPr>
        <w:ind w:right="363"/>
        <w:rPr>
          <w:b/>
          <w:color w:val="000080"/>
        </w:rPr>
      </w:pPr>
    </w:p>
    <w:p w14:paraId="2EC0785A" w14:textId="77777777" w:rsidR="004E71C0" w:rsidRDefault="004E71C0" w:rsidP="004E71C0">
      <w:pPr>
        <w:ind w:right="363"/>
        <w:rPr>
          <w:b/>
          <w:color w:val="000080"/>
        </w:rPr>
      </w:pPr>
    </w:p>
    <w:p w14:paraId="28D5DA88" w14:textId="77777777" w:rsidR="004E71C0" w:rsidRPr="0004478C" w:rsidRDefault="004E71C0" w:rsidP="004E71C0">
      <w:pPr>
        <w:ind w:right="363"/>
        <w:rPr>
          <w:b/>
          <w:color w:val="BA0B2A"/>
          <w:sz w:val="24"/>
          <w:szCs w:val="24"/>
        </w:rPr>
      </w:pPr>
      <w:r w:rsidRPr="0004478C">
        <w:rPr>
          <w:b/>
          <w:color w:val="BA0B2A"/>
          <w:sz w:val="24"/>
          <w:szCs w:val="24"/>
        </w:rPr>
        <w:t>Skills &amp; Competencies</w:t>
      </w:r>
    </w:p>
    <w:p w14:paraId="2F2D5D79" w14:textId="77777777" w:rsidR="004E71C0" w:rsidRPr="0004478C" w:rsidRDefault="004E71C0" w:rsidP="004E71C0">
      <w:pPr>
        <w:ind w:right="363"/>
        <w:rPr>
          <w:b/>
          <w:color w:val="BA0B2A"/>
        </w:rPr>
      </w:pPr>
    </w:p>
    <w:tbl>
      <w:tblPr>
        <w:tblW w:w="1054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1E0" w:firstRow="1" w:lastRow="1" w:firstColumn="1" w:lastColumn="1" w:noHBand="0" w:noVBand="0"/>
      </w:tblPr>
      <w:tblGrid>
        <w:gridCol w:w="534"/>
        <w:gridCol w:w="7854"/>
        <w:gridCol w:w="1080"/>
        <w:gridCol w:w="1080"/>
      </w:tblGrid>
      <w:tr w:rsidR="004E71C0" w:rsidRPr="0004478C" w14:paraId="2469C515" w14:textId="77777777" w:rsidTr="00E642B6">
        <w:trPr>
          <w:trHeight w:val="436"/>
        </w:trPr>
        <w:tc>
          <w:tcPr>
            <w:tcW w:w="534" w:type="dxa"/>
          </w:tcPr>
          <w:p w14:paraId="7A67C6C7" w14:textId="77777777" w:rsidR="004E71C0" w:rsidRPr="0004478C" w:rsidRDefault="004E71C0" w:rsidP="002B2D50">
            <w:pPr>
              <w:pStyle w:val="PS-Heading3"/>
              <w:jc w:val="both"/>
              <w:rPr>
                <w:color w:val="BA0B2A"/>
              </w:rPr>
            </w:pPr>
          </w:p>
        </w:tc>
        <w:tc>
          <w:tcPr>
            <w:tcW w:w="7854" w:type="dxa"/>
            <w:shd w:val="clear" w:color="auto" w:fill="F2F2F2"/>
          </w:tcPr>
          <w:p w14:paraId="7A41C45A" w14:textId="77777777" w:rsidR="004E71C0" w:rsidRPr="0004478C" w:rsidRDefault="004E71C0" w:rsidP="002B2D50">
            <w:pPr>
              <w:pStyle w:val="PS-Heading3"/>
              <w:jc w:val="both"/>
              <w:rPr>
                <w:b/>
                <w:color w:val="BA0B2A"/>
              </w:rPr>
            </w:pPr>
            <w:r w:rsidRPr="0004478C">
              <w:rPr>
                <w:b/>
                <w:color w:val="BA0B2A"/>
              </w:rPr>
              <w:t>The successful candidate should demonstrate:</w:t>
            </w:r>
          </w:p>
        </w:tc>
        <w:tc>
          <w:tcPr>
            <w:tcW w:w="1080" w:type="dxa"/>
            <w:shd w:val="clear" w:color="auto" w:fill="F2F2F2"/>
          </w:tcPr>
          <w:p w14:paraId="4816A343" w14:textId="77777777" w:rsidR="004E71C0" w:rsidRPr="0004478C" w:rsidRDefault="004E71C0" w:rsidP="002B2D50">
            <w:pPr>
              <w:pStyle w:val="PS-tested-by"/>
              <w:jc w:val="both"/>
              <w:rPr>
                <w:b/>
                <w:color w:val="BA0B2A"/>
                <w:sz w:val="18"/>
                <w:szCs w:val="18"/>
              </w:rPr>
            </w:pPr>
            <w:r w:rsidRPr="0004478C">
              <w:rPr>
                <w:b/>
                <w:color w:val="BA0B2A"/>
                <w:sz w:val="18"/>
                <w:szCs w:val="18"/>
              </w:rPr>
              <w:t>Essential/ Desirable</w:t>
            </w:r>
          </w:p>
        </w:tc>
        <w:tc>
          <w:tcPr>
            <w:tcW w:w="1080" w:type="dxa"/>
            <w:shd w:val="clear" w:color="auto" w:fill="F2F2F2"/>
          </w:tcPr>
          <w:p w14:paraId="278210D7" w14:textId="77777777" w:rsidR="004E71C0" w:rsidRPr="0004478C" w:rsidRDefault="004E71C0" w:rsidP="002B2D50">
            <w:pPr>
              <w:pStyle w:val="PS-tested-by"/>
              <w:spacing w:before="0" w:after="0"/>
              <w:jc w:val="both"/>
              <w:rPr>
                <w:b/>
                <w:color w:val="BA0B2A"/>
                <w:sz w:val="18"/>
                <w:szCs w:val="18"/>
              </w:rPr>
            </w:pPr>
            <w:r w:rsidRPr="0004478C">
              <w:rPr>
                <w:b/>
                <w:color w:val="BA0B2A"/>
                <w:sz w:val="18"/>
                <w:szCs w:val="18"/>
              </w:rPr>
              <w:t>Tested by*</w:t>
            </w:r>
          </w:p>
          <w:p w14:paraId="43CCD73B" w14:textId="77777777" w:rsidR="004E71C0" w:rsidRPr="0004478C" w:rsidRDefault="004E71C0" w:rsidP="002B2D50">
            <w:pPr>
              <w:pStyle w:val="PS-tested-by"/>
              <w:spacing w:before="0" w:after="0"/>
              <w:jc w:val="both"/>
              <w:rPr>
                <w:b/>
                <w:color w:val="BA0B2A"/>
                <w:sz w:val="18"/>
                <w:szCs w:val="18"/>
              </w:rPr>
            </w:pPr>
            <w:r w:rsidRPr="0004478C">
              <w:rPr>
                <w:b/>
                <w:color w:val="BA0B2A"/>
                <w:sz w:val="18"/>
                <w:szCs w:val="18"/>
              </w:rPr>
              <w:t>A, I, P, T</w:t>
            </w:r>
          </w:p>
        </w:tc>
      </w:tr>
      <w:tr w:rsidR="00E642B6" w:rsidRPr="0092161D" w14:paraId="3C8C62CB" w14:textId="77777777" w:rsidTr="00E642B6">
        <w:tc>
          <w:tcPr>
            <w:tcW w:w="534" w:type="dxa"/>
          </w:tcPr>
          <w:p w14:paraId="08BA7785" w14:textId="77777777" w:rsidR="00E642B6" w:rsidRPr="0092161D" w:rsidRDefault="00E642B6" w:rsidP="00E642B6">
            <w:pPr>
              <w:pStyle w:val="PS-1stBullet"/>
              <w:tabs>
                <w:tab w:val="clear" w:pos="336"/>
              </w:tabs>
              <w:ind w:left="0" w:firstLine="0"/>
              <w:jc w:val="both"/>
              <w:rPr>
                <w:b w:val="0"/>
                <w:sz w:val="20"/>
                <w:szCs w:val="20"/>
              </w:rPr>
            </w:pPr>
            <w:r>
              <w:rPr>
                <w:b w:val="0"/>
                <w:sz w:val="20"/>
                <w:szCs w:val="20"/>
              </w:rPr>
              <w:t>9</w:t>
            </w:r>
          </w:p>
        </w:tc>
        <w:tc>
          <w:tcPr>
            <w:tcW w:w="7854" w:type="dxa"/>
          </w:tcPr>
          <w:p w14:paraId="7487E854" w14:textId="77777777" w:rsidR="00E642B6" w:rsidRPr="0092161D" w:rsidRDefault="00C46432" w:rsidP="00E642B6">
            <w:pPr>
              <w:pStyle w:val="PS-1stBullet"/>
              <w:tabs>
                <w:tab w:val="clear" w:pos="336"/>
              </w:tabs>
              <w:ind w:left="0" w:firstLine="0"/>
              <w:jc w:val="both"/>
              <w:rPr>
                <w:b w:val="0"/>
                <w:sz w:val="20"/>
                <w:szCs w:val="20"/>
              </w:rPr>
            </w:pPr>
            <w:r w:rsidRPr="00CD1D88">
              <w:rPr>
                <w:b w:val="0"/>
                <w:sz w:val="20"/>
                <w:szCs w:val="20"/>
              </w:rPr>
              <w:t>Ability to identify the main issues in complex problems, clarify understanding or stakeholder expectations to seek best options/outcomes</w:t>
            </w:r>
          </w:p>
        </w:tc>
        <w:tc>
          <w:tcPr>
            <w:tcW w:w="1080" w:type="dxa"/>
          </w:tcPr>
          <w:p w14:paraId="1CE8D581" w14:textId="77777777" w:rsidR="00E642B6" w:rsidRPr="00E642B6" w:rsidRDefault="00E642B6" w:rsidP="00E642B6">
            <w:pPr>
              <w:jc w:val="both"/>
              <w:rPr>
                <w:sz w:val="20"/>
                <w:szCs w:val="20"/>
              </w:rPr>
            </w:pPr>
            <w:r w:rsidRPr="00E642B6">
              <w:rPr>
                <w:sz w:val="20"/>
                <w:szCs w:val="20"/>
              </w:rPr>
              <w:t>Essential</w:t>
            </w:r>
          </w:p>
        </w:tc>
        <w:tc>
          <w:tcPr>
            <w:tcW w:w="1080" w:type="dxa"/>
          </w:tcPr>
          <w:p w14:paraId="2B537A6D" w14:textId="77777777" w:rsidR="00E642B6" w:rsidRPr="00025D4B" w:rsidRDefault="00E642B6" w:rsidP="00E642B6">
            <w:pPr>
              <w:jc w:val="both"/>
              <w:rPr>
                <w:b/>
                <w:sz w:val="16"/>
                <w:szCs w:val="16"/>
              </w:rPr>
            </w:pPr>
            <w:r w:rsidRPr="00E642B6">
              <w:rPr>
                <w:sz w:val="20"/>
                <w:szCs w:val="20"/>
              </w:rPr>
              <w:t>A, I , P, T</w:t>
            </w:r>
          </w:p>
        </w:tc>
      </w:tr>
      <w:tr w:rsidR="00E642B6" w:rsidRPr="0092161D" w14:paraId="593D251B" w14:textId="77777777" w:rsidTr="00E642B6">
        <w:tc>
          <w:tcPr>
            <w:tcW w:w="534" w:type="dxa"/>
          </w:tcPr>
          <w:p w14:paraId="70B6CC40" w14:textId="77777777" w:rsidR="00E642B6" w:rsidRPr="0092161D" w:rsidRDefault="00E642B6" w:rsidP="00E642B6">
            <w:pPr>
              <w:pStyle w:val="PS-1stBullet"/>
              <w:tabs>
                <w:tab w:val="clear" w:pos="336"/>
              </w:tabs>
              <w:ind w:left="0" w:firstLine="0"/>
              <w:jc w:val="both"/>
              <w:rPr>
                <w:b w:val="0"/>
                <w:sz w:val="20"/>
                <w:szCs w:val="20"/>
              </w:rPr>
            </w:pPr>
            <w:r>
              <w:rPr>
                <w:b w:val="0"/>
                <w:sz w:val="20"/>
                <w:szCs w:val="20"/>
              </w:rPr>
              <w:t>10</w:t>
            </w:r>
          </w:p>
        </w:tc>
        <w:tc>
          <w:tcPr>
            <w:tcW w:w="7854" w:type="dxa"/>
          </w:tcPr>
          <w:p w14:paraId="2FC6B088" w14:textId="77777777" w:rsidR="00E642B6" w:rsidRPr="0092161D" w:rsidRDefault="003E3A0D" w:rsidP="003E3A0D">
            <w:pPr>
              <w:pStyle w:val="PS-1stBullet"/>
              <w:tabs>
                <w:tab w:val="clear" w:pos="336"/>
              </w:tabs>
              <w:ind w:left="0" w:firstLine="0"/>
              <w:jc w:val="both"/>
              <w:rPr>
                <w:b w:val="0"/>
                <w:sz w:val="20"/>
                <w:szCs w:val="20"/>
              </w:rPr>
            </w:pPr>
            <w:r>
              <w:rPr>
                <w:b w:val="0"/>
                <w:sz w:val="20"/>
                <w:szCs w:val="20"/>
              </w:rPr>
              <w:t>An enthusiastic, self-motivated and co-operative member of a multi-disciplinary team, with the ability to be flexible and demonstrate a high level of personal responsibility</w:t>
            </w:r>
          </w:p>
        </w:tc>
        <w:tc>
          <w:tcPr>
            <w:tcW w:w="1080" w:type="dxa"/>
          </w:tcPr>
          <w:p w14:paraId="746F1FDA" w14:textId="77777777" w:rsidR="00E642B6" w:rsidRPr="00025D4B" w:rsidRDefault="00E642B6" w:rsidP="00E642B6">
            <w:pPr>
              <w:jc w:val="both"/>
              <w:rPr>
                <w:b/>
                <w:sz w:val="16"/>
                <w:szCs w:val="16"/>
              </w:rPr>
            </w:pPr>
            <w:r w:rsidRPr="00E642B6">
              <w:rPr>
                <w:sz w:val="20"/>
                <w:szCs w:val="20"/>
              </w:rPr>
              <w:t>Essential</w:t>
            </w:r>
          </w:p>
        </w:tc>
        <w:tc>
          <w:tcPr>
            <w:tcW w:w="1080" w:type="dxa"/>
          </w:tcPr>
          <w:p w14:paraId="6625F537" w14:textId="77777777" w:rsidR="00E642B6" w:rsidRPr="00025D4B" w:rsidRDefault="00E642B6" w:rsidP="00E642B6">
            <w:pPr>
              <w:jc w:val="both"/>
              <w:rPr>
                <w:b/>
                <w:sz w:val="16"/>
                <w:szCs w:val="16"/>
              </w:rPr>
            </w:pPr>
            <w:r w:rsidRPr="00E642B6">
              <w:rPr>
                <w:sz w:val="20"/>
                <w:szCs w:val="20"/>
              </w:rPr>
              <w:t>A, I , P, T</w:t>
            </w:r>
          </w:p>
        </w:tc>
      </w:tr>
      <w:tr w:rsidR="00E642B6" w:rsidRPr="0092161D" w14:paraId="6B650413" w14:textId="77777777" w:rsidTr="00E642B6">
        <w:tc>
          <w:tcPr>
            <w:tcW w:w="534" w:type="dxa"/>
          </w:tcPr>
          <w:p w14:paraId="19C56CC1" w14:textId="77777777" w:rsidR="00E642B6" w:rsidRDefault="00E642B6" w:rsidP="00E642B6">
            <w:pPr>
              <w:pStyle w:val="PS-1stBullet"/>
              <w:tabs>
                <w:tab w:val="clear" w:pos="336"/>
              </w:tabs>
              <w:ind w:left="0" w:firstLine="0"/>
              <w:jc w:val="both"/>
              <w:rPr>
                <w:b w:val="0"/>
                <w:sz w:val="20"/>
                <w:szCs w:val="20"/>
              </w:rPr>
            </w:pPr>
            <w:r>
              <w:rPr>
                <w:b w:val="0"/>
                <w:sz w:val="20"/>
                <w:szCs w:val="20"/>
              </w:rPr>
              <w:t>11</w:t>
            </w:r>
          </w:p>
        </w:tc>
        <w:tc>
          <w:tcPr>
            <w:tcW w:w="7854" w:type="dxa"/>
          </w:tcPr>
          <w:p w14:paraId="45E9E9D3" w14:textId="77777777" w:rsidR="00E642B6" w:rsidRPr="0092161D" w:rsidRDefault="00E642B6" w:rsidP="00E642B6">
            <w:pPr>
              <w:pStyle w:val="PS-1stBullet"/>
              <w:tabs>
                <w:tab w:val="clear" w:pos="336"/>
              </w:tabs>
              <w:ind w:left="0" w:firstLine="0"/>
              <w:jc w:val="both"/>
              <w:rPr>
                <w:b w:val="0"/>
                <w:sz w:val="20"/>
                <w:szCs w:val="20"/>
              </w:rPr>
            </w:pPr>
            <w:r w:rsidRPr="00C00EE6">
              <w:rPr>
                <w:b w:val="0"/>
                <w:sz w:val="20"/>
                <w:szCs w:val="20"/>
              </w:rPr>
              <w:t xml:space="preserve">Effective verbal and written communication skills with </w:t>
            </w:r>
            <w:r>
              <w:rPr>
                <w:b w:val="0"/>
                <w:sz w:val="20"/>
                <w:szCs w:val="20"/>
              </w:rPr>
              <w:t xml:space="preserve">the ability to communicate with </w:t>
            </w:r>
            <w:r w:rsidR="005558B1">
              <w:rPr>
                <w:b w:val="0"/>
                <w:sz w:val="20"/>
                <w:szCs w:val="20"/>
              </w:rPr>
              <w:t>technical and non-technical audiences</w:t>
            </w:r>
          </w:p>
        </w:tc>
        <w:tc>
          <w:tcPr>
            <w:tcW w:w="1080" w:type="dxa"/>
          </w:tcPr>
          <w:p w14:paraId="39BC28F5" w14:textId="77777777" w:rsidR="00E642B6" w:rsidRPr="00025D4B" w:rsidRDefault="00E642B6" w:rsidP="00E642B6">
            <w:pPr>
              <w:jc w:val="both"/>
              <w:rPr>
                <w:b/>
                <w:sz w:val="16"/>
                <w:szCs w:val="16"/>
              </w:rPr>
            </w:pPr>
            <w:r w:rsidRPr="00E642B6">
              <w:rPr>
                <w:sz w:val="20"/>
                <w:szCs w:val="20"/>
              </w:rPr>
              <w:t>Essential</w:t>
            </w:r>
          </w:p>
        </w:tc>
        <w:tc>
          <w:tcPr>
            <w:tcW w:w="1080" w:type="dxa"/>
          </w:tcPr>
          <w:p w14:paraId="027C08AA" w14:textId="77777777" w:rsidR="00E642B6" w:rsidRPr="00025D4B" w:rsidRDefault="00E642B6" w:rsidP="00E642B6">
            <w:pPr>
              <w:jc w:val="both"/>
              <w:rPr>
                <w:b/>
                <w:sz w:val="16"/>
                <w:szCs w:val="16"/>
              </w:rPr>
            </w:pPr>
            <w:r w:rsidRPr="00E642B6">
              <w:rPr>
                <w:sz w:val="20"/>
                <w:szCs w:val="20"/>
              </w:rPr>
              <w:t>A, I , P, T</w:t>
            </w:r>
          </w:p>
        </w:tc>
      </w:tr>
      <w:tr w:rsidR="00E642B6" w:rsidRPr="0092161D" w14:paraId="615B0239" w14:textId="77777777" w:rsidTr="00E642B6">
        <w:tc>
          <w:tcPr>
            <w:tcW w:w="534" w:type="dxa"/>
          </w:tcPr>
          <w:p w14:paraId="1D5A2E17" w14:textId="77777777" w:rsidR="00E642B6" w:rsidRDefault="00E642B6" w:rsidP="00E642B6">
            <w:pPr>
              <w:pStyle w:val="PS-1stBullet"/>
              <w:tabs>
                <w:tab w:val="clear" w:pos="336"/>
              </w:tabs>
              <w:ind w:left="0" w:firstLine="0"/>
              <w:jc w:val="both"/>
              <w:rPr>
                <w:b w:val="0"/>
                <w:sz w:val="20"/>
                <w:szCs w:val="20"/>
              </w:rPr>
            </w:pPr>
            <w:r>
              <w:rPr>
                <w:b w:val="0"/>
                <w:sz w:val="20"/>
                <w:szCs w:val="20"/>
              </w:rPr>
              <w:t>12</w:t>
            </w:r>
          </w:p>
        </w:tc>
        <w:tc>
          <w:tcPr>
            <w:tcW w:w="7854" w:type="dxa"/>
          </w:tcPr>
          <w:p w14:paraId="27A6E307" w14:textId="77777777" w:rsidR="00E642B6" w:rsidRPr="0092161D" w:rsidRDefault="003E3A0D" w:rsidP="00E642B6">
            <w:pPr>
              <w:pStyle w:val="PS-1stBullet"/>
              <w:tabs>
                <w:tab w:val="clear" w:pos="336"/>
              </w:tabs>
              <w:ind w:left="0" w:firstLine="0"/>
              <w:jc w:val="both"/>
              <w:rPr>
                <w:b w:val="0"/>
                <w:sz w:val="20"/>
                <w:szCs w:val="20"/>
              </w:rPr>
            </w:pPr>
            <w:r>
              <w:rPr>
                <w:rFonts w:cs="Arial"/>
                <w:b w:val="0"/>
                <w:sz w:val="20"/>
                <w:szCs w:val="20"/>
              </w:rPr>
              <w:t>Ability to manage priorities and focus on delivering outcomes that create most impact</w:t>
            </w:r>
          </w:p>
        </w:tc>
        <w:tc>
          <w:tcPr>
            <w:tcW w:w="1080" w:type="dxa"/>
          </w:tcPr>
          <w:p w14:paraId="48603FA3" w14:textId="77777777" w:rsidR="00E642B6" w:rsidRPr="00025D4B" w:rsidRDefault="00E642B6" w:rsidP="00E642B6">
            <w:pPr>
              <w:jc w:val="both"/>
              <w:rPr>
                <w:b/>
                <w:sz w:val="16"/>
                <w:szCs w:val="16"/>
              </w:rPr>
            </w:pPr>
            <w:r w:rsidRPr="00E642B6">
              <w:rPr>
                <w:sz w:val="20"/>
                <w:szCs w:val="20"/>
              </w:rPr>
              <w:t>Essential</w:t>
            </w:r>
          </w:p>
        </w:tc>
        <w:tc>
          <w:tcPr>
            <w:tcW w:w="1080" w:type="dxa"/>
          </w:tcPr>
          <w:p w14:paraId="2F761D9E" w14:textId="77777777" w:rsidR="00E642B6" w:rsidRPr="00025D4B" w:rsidRDefault="00E642B6" w:rsidP="00E642B6">
            <w:pPr>
              <w:jc w:val="both"/>
              <w:rPr>
                <w:b/>
                <w:sz w:val="16"/>
                <w:szCs w:val="16"/>
              </w:rPr>
            </w:pPr>
            <w:r w:rsidRPr="00E642B6">
              <w:rPr>
                <w:sz w:val="20"/>
                <w:szCs w:val="20"/>
              </w:rPr>
              <w:t>A, I , P, T</w:t>
            </w:r>
          </w:p>
        </w:tc>
      </w:tr>
      <w:tr w:rsidR="003E3A0D" w:rsidRPr="0092161D" w14:paraId="5EE6BDC1" w14:textId="77777777" w:rsidTr="00E642B6">
        <w:tc>
          <w:tcPr>
            <w:tcW w:w="534" w:type="dxa"/>
          </w:tcPr>
          <w:p w14:paraId="7B713E03" w14:textId="77777777" w:rsidR="003E3A0D" w:rsidRDefault="003E3A0D" w:rsidP="003E3A0D">
            <w:pPr>
              <w:pStyle w:val="PS-1stBullet"/>
              <w:tabs>
                <w:tab w:val="clear" w:pos="336"/>
              </w:tabs>
              <w:ind w:left="0" w:firstLine="0"/>
              <w:jc w:val="both"/>
              <w:rPr>
                <w:b w:val="0"/>
                <w:sz w:val="20"/>
                <w:szCs w:val="20"/>
              </w:rPr>
            </w:pPr>
            <w:r>
              <w:rPr>
                <w:b w:val="0"/>
                <w:sz w:val="20"/>
                <w:szCs w:val="20"/>
              </w:rPr>
              <w:t>1</w:t>
            </w:r>
            <w:r w:rsidR="00C46432">
              <w:rPr>
                <w:b w:val="0"/>
                <w:sz w:val="20"/>
                <w:szCs w:val="20"/>
              </w:rPr>
              <w:t>3</w:t>
            </w:r>
          </w:p>
        </w:tc>
        <w:tc>
          <w:tcPr>
            <w:tcW w:w="7854" w:type="dxa"/>
          </w:tcPr>
          <w:p w14:paraId="4264FC37" w14:textId="77777777" w:rsidR="003E3A0D" w:rsidRPr="003A2C68" w:rsidRDefault="003E3A0D" w:rsidP="003E3A0D">
            <w:pPr>
              <w:pStyle w:val="PS-1stBullet"/>
              <w:tabs>
                <w:tab w:val="clear" w:pos="336"/>
              </w:tabs>
              <w:ind w:left="0" w:firstLine="0"/>
              <w:rPr>
                <w:rFonts w:cs="Arial"/>
                <w:b w:val="0"/>
                <w:bCs/>
                <w:sz w:val="20"/>
                <w:szCs w:val="20"/>
              </w:rPr>
            </w:pPr>
            <w:r>
              <w:rPr>
                <w:b w:val="0"/>
                <w:sz w:val="20"/>
                <w:szCs w:val="20"/>
              </w:rPr>
              <w:t>Digital fluency, with the</w:t>
            </w:r>
            <w:r w:rsidRPr="00D4070B">
              <w:rPr>
                <w:b w:val="0"/>
                <w:sz w:val="20"/>
                <w:szCs w:val="20"/>
              </w:rPr>
              <w:t xml:space="preserve"> ability to use technology effectively </w:t>
            </w:r>
            <w:r>
              <w:rPr>
                <w:b w:val="0"/>
                <w:sz w:val="20"/>
                <w:szCs w:val="20"/>
              </w:rPr>
              <w:t>to achieved desired outcomes</w:t>
            </w:r>
          </w:p>
        </w:tc>
        <w:tc>
          <w:tcPr>
            <w:tcW w:w="1080" w:type="dxa"/>
          </w:tcPr>
          <w:p w14:paraId="372C9F06" w14:textId="77777777" w:rsidR="003E3A0D" w:rsidRPr="00E642B6" w:rsidRDefault="003E3A0D" w:rsidP="003E3A0D">
            <w:pPr>
              <w:jc w:val="both"/>
              <w:rPr>
                <w:sz w:val="20"/>
                <w:szCs w:val="20"/>
              </w:rPr>
            </w:pPr>
            <w:r>
              <w:rPr>
                <w:sz w:val="20"/>
                <w:szCs w:val="20"/>
              </w:rPr>
              <w:t>Essential</w:t>
            </w:r>
          </w:p>
        </w:tc>
        <w:tc>
          <w:tcPr>
            <w:tcW w:w="1080" w:type="dxa"/>
          </w:tcPr>
          <w:p w14:paraId="45DD893D" w14:textId="77777777" w:rsidR="003E3A0D" w:rsidRPr="00E642B6" w:rsidRDefault="003E3A0D" w:rsidP="003E3A0D">
            <w:pPr>
              <w:jc w:val="both"/>
              <w:rPr>
                <w:sz w:val="20"/>
                <w:szCs w:val="20"/>
              </w:rPr>
            </w:pPr>
            <w:r w:rsidRPr="00E642B6">
              <w:rPr>
                <w:sz w:val="20"/>
                <w:szCs w:val="20"/>
              </w:rPr>
              <w:t>A, I , P, T</w:t>
            </w:r>
          </w:p>
        </w:tc>
      </w:tr>
      <w:tr w:rsidR="003E3A0D" w:rsidRPr="0092161D" w14:paraId="6E3C308D" w14:textId="77777777" w:rsidTr="00E642B6">
        <w:tc>
          <w:tcPr>
            <w:tcW w:w="534" w:type="dxa"/>
          </w:tcPr>
          <w:p w14:paraId="550A71B9" w14:textId="77777777" w:rsidR="003E3A0D" w:rsidRDefault="003E3A0D" w:rsidP="003E3A0D">
            <w:pPr>
              <w:pStyle w:val="PS-1stBullet"/>
              <w:tabs>
                <w:tab w:val="clear" w:pos="336"/>
              </w:tabs>
              <w:ind w:left="0" w:firstLine="0"/>
              <w:jc w:val="both"/>
              <w:rPr>
                <w:b w:val="0"/>
                <w:sz w:val="20"/>
                <w:szCs w:val="20"/>
              </w:rPr>
            </w:pPr>
            <w:r>
              <w:rPr>
                <w:b w:val="0"/>
                <w:sz w:val="20"/>
                <w:szCs w:val="20"/>
              </w:rPr>
              <w:t>1</w:t>
            </w:r>
            <w:r w:rsidR="00C46432">
              <w:rPr>
                <w:b w:val="0"/>
                <w:sz w:val="20"/>
                <w:szCs w:val="20"/>
              </w:rPr>
              <w:t>4</w:t>
            </w:r>
          </w:p>
        </w:tc>
        <w:tc>
          <w:tcPr>
            <w:tcW w:w="7854" w:type="dxa"/>
          </w:tcPr>
          <w:p w14:paraId="0CB9B388" w14:textId="77777777" w:rsidR="003E3A0D" w:rsidRPr="00E642B6" w:rsidRDefault="003E3A0D" w:rsidP="003E3A0D">
            <w:pPr>
              <w:pStyle w:val="PS-1stBullet"/>
              <w:tabs>
                <w:tab w:val="clear" w:pos="336"/>
              </w:tabs>
              <w:ind w:left="0" w:firstLine="0"/>
              <w:jc w:val="both"/>
              <w:rPr>
                <w:rFonts w:cs="Arial"/>
                <w:b w:val="0"/>
                <w:bCs/>
                <w:sz w:val="20"/>
                <w:szCs w:val="20"/>
              </w:rPr>
            </w:pPr>
            <w:r w:rsidRPr="00E642B6">
              <w:rPr>
                <w:rFonts w:cs="Arial"/>
                <w:b w:val="0"/>
                <w:bCs/>
                <w:sz w:val="20"/>
                <w:szCs w:val="20"/>
              </w:rPr>
              <w:t>Willingness to work flexibly, as the service requires, with some occasions of weekend and evening attendance</w:t>
            </w:r>
          </w:p>
        </w:tc>
        <w:tc>
          <w:tcPr>
            <w:tcW w:w="1080" w:type="dxa"/>
          </w:tcPr>
          <w:p w14:paraId="4B291C68" w14:textId="77777777" w:rsidR="003E3A0D" w:rsidRPr="00025D4B" w:rsidRDefault="003E3A0D" w:rsidP="003E3A0D">
            <w:pPr>
              <w:jc w:val="both"/>
              <w:rPr>
                <w:b/>
                <w:sz w:val="16"/>
                <w:szCs w:val="16"/>
              </w:rPr>
            </w:pPr>
            <w:r w:rsidRPr="00E642B6">
              <w:rPr>
                <w:sz w:val="20"/>
                <w:szCs w:val="20"/>
              </w:rPr>
              <w:t>Essential</w:t>
            </w:r>
          </w:p>
        </w:tc>
        <w:tc>
          <w:tcPr>
            <w:tcW w:w="1080" w:type="dxa"/>
          </w:tcPr>
          <w:p w14:paraId="03339DDF" w14:textId="77777777" w:rsidR="003E3A0D" w:rsidRPr="00025D4B" w:rsidRDefault="003E3A0D" w:rsidP="003E3A0D">
            <w:pPr>
              <w:jc w:val="both"/>
              <w:rPr>
                <w:b/>
                <w:sz w:val="16"/>
                <w:szCs w:val="16"/>
              </w:rPr>
            </w:pPr>
            <w:r w:rsidRPr="00E642B6">
              <w:rPr>
                <w:sz w:val="20"/>
                <w:szCs w:val="20"/>
              </w:rPr>
              <w:t>A, I , P, T</w:t>
            </w:r>
          </w:p>
        </w:tc>
      </w:tr>
    </w:tbl>
    <w:p w14:paraId="161F8870" w14:textId="77777777" w:rsidR="004E71C0" w:rsidRDefault="004E71C0" w:rsidP="004E71C0">
      <w:pPr>
        <w:ind w:right="363"/>
        <w:rPr>
          <w:b/>
          <w:color w:val="000080"/>
        </w:rPr>
      </w:pPr>
    </w:p>
    <w:p w14:paraId="52C1FACA" w14:textId="77777777" w:rsidR="004E71C0" w:rsidRDefault="004E71C0" w:rsidP="004E71C0">
      <w:pPr>
        <w:ind w:right="363"/>
        <w:rPr>
          <w:b/>
          <w:sz w:val="20"/>
        </w:rPr>
      </w:pPr>
      <w:r>
        <w:rPr>
          <w:b/>
          <w:sz w:val="20"/>
        </w:rPr>
        <w:t>A = Application form, I = Interview, P = Presentation, T = Test</w:t>
      </w:r>
    </w:p>
    <w:p w14:paraId="76BF09DF" w14:textId="77777777" w:rsidR="000A179D" w:rsidRDefault="000A179D" w:rsidP="004E71C0">
      <w:pPr>
        <w:ind w:right="363"/>
        <w:rPr>
          <w:b/>
          <w:sz w:val="20"/>
        </w:rPr>
      </w:pPr>
    </w:p>
    <w:p w14:paraId="19EA9ED5" w14:textId="77777777" w:rsidR="000A179D" w:rsidRPr="007767DB" w:rsidRDefault="000A179D" w:rsidP="000A179D">
      <w:pPr>
        <w:ind w:right="363"/>
        <w:rPr>
          <w:sz w:val="20"/>
          <w:szCs w:val="20"/>
        </w:rPr>
      </w:pPr>
      <w:r w:rsidRPr="007767DB">
        <w:rPr>
          <w:sz w:val="20"/>
          <w:szCs w:val="20"/>
        </w:rPr>
        <w:t>Details of any assessments required will be provided in the invitation to interview letter.</w:t>
      </w:r>
    </w:p>
    <w:p w14:paraId="58DC1DBB" w14:textId="77777777" w:rsidR="000A179D" w:rsidRPr="003627ED" w:rsidRDefault="000A179D" w:rsidP="000A179D">
      <w:pPr>
        <w:ind w:right="363"/>
        <w:rPr>
          <w:b/>
          <w:sz w:val="20"/>
        </w:rPr>
      </w:pPr>
    </w:p>
    <w:p w14:paraId="0F6D6C4C" w14:textId="77777777" w:rsidR="000A179D" w:rsidRPr="007337FF" w:rsidRDefault="000A179D" w:rsidP="000A179D">
      <w:pPr>
        <w:numPr>
          <w:ilvl w:val="0"/>
          <w:numId w:val="24"/>
        </w:numPr>
        <w:spacing w:after="200" w:line="276" w:lineRule="auto"/>
        <w:ind w:left="360"/>
        <w:rPr>
          <w:sz w:val="20"/>
          <w:szCs w:val="20"/>
        </w:rPr>
      </w:pPr>
      <w:r w:rsidRPr="007337FF">
        <w:rPr>
          <w:sz w:val="20"/>
          <w:szCs w:val="20"/>
        </w:rPr>
        <w:t>Appointments to grades 1 to 6 will normally include a competency based interview and work based simulation exercise</w:t>
      </w:r>
    </w:p>
    <w:p w14:paraId="73E05F85" w14:textId="77777777" w:rsidR="00D85492" w:rsidRPr="003E4418" w:rsidRDefault="000A179D" w:rsidP="003E4418">
      <w:pPr>
        <w:numPr>
          <w:ilvl w:val="0"/>
          <w:numId w:val="24"/>
        </w:numPr>
        <w:spacing w:after="200" w:line="276" w:lineRule="auto"/>
        <w:ind w:left="360"/>
        <w:rPr>
          <w:sz w:val="20"/>
          <w:szCs w:val="20"/>
        </w:rPr>
      </w:pPr>
      <w:r w:rsidRPr="007337FF">
        <w:rPr>
          <w:sz w:val="20"/>
          <w:szCs w:val="20"/>
        </w:rPr>
        <w:t>Appointments to grade 7 and above will normally include a competency based interview and presentation and in some instances a work based simulation exercise.</w:t>
      </w:r>
    </w:p>
    <w:p w14:paraId="01BD6F33" w14:textId="77777777" w:rsidR="00EE2DAB" w:rsidRPr="00D85492" w:rsidRDefault="00EE2DAB" w:rsidP="00EE2DAB">
      <w:pPr>
        <w:pStyle w:val="PS-1stBullet"/>
        <w:pBdr>
          <w:bottom w:val="single" w:sz="4" w:space="1" w:color="auto"/>
        </w:pBdr>
        <w:tabs>
          <w:tab w:val="clear" w:pos="336"/>
        </w:tabs>
        <w:spacing w:line="360" w:lineRule="auto"/>
        <w:ind w:left="0" w:firstLine="0"/>
        <w:jc w:val="both"/>
        <w:rPr>
          <w:sz w:val="22"/>
          <w:szCs w:val="22"/>
        </w:rPr>
      </w:pPr>
      <w:r w:rsidRPr="00D85492">
        <w:rPr>
          <w:sz w:val="22"/>
          <w:szCs w:val="22"/>
        </w:rPr>
        <w:t>Candidate guidance</w:t>
      </w:r>
    </w:p>
    <w:p w14:paraId="5B5FB0FF" w14:textId="77777777" w:rsidR="004E71C0" w:rsidRDefault="00EE2DAB" w:rsidP="008070BB">
      <w:pPr>
        <w:pStyle w:val="PS-1stBullet"/>
        <w:pBdr>
          <w:bottom w:val="single" w:sz="4" w:space="1" w:color="auto"/>
        </w:pBdr>
        <w:tabs>
          <w:tab w:val="clear" w:pos="336"/>
        </w:tabs>
        <w:ind w:left="0" w:firstLine="0"/>
        <w:rPr>
          <w:sz w:val="20"/>
          <w:szCs w:val="20"/>
        </w:rPr>
        <w:sectPr w:rsidR="004E71C0" w:rsidSect="00A731DC">
          <w:headerReference w:type="default" r:id="rId11"/>
          <w:footerReference w:type="default" r:id="rId12"/>
          <w:headerReference w:type="first" r:id="rId13"/>
          <w:footerReference w:type="first" r:id="rId14"/>
          <w:pgSz w:w="11906" w:h="16838" w:code="9"/>
          <w:pgMar w:top="1440" w:right="1106" w:bottom="1134" w:left="1077" w:header="737" w:footer="454" w:gutter="0"/>
          <w:cols w:space="708"/>
          <w:titlePg/>
          <w:docGrid w:linePitch="360"/>
        </w:sectPr>
      </w:pPr>
      <w:r>
        <w:rPr>
          <w:b w:val="0"/>
          <w:sz w:val="20"/>
        </w:rPr>
        <w:t>**In order to fully meet the essential criteria candidates must show clear evidence of how they meet the criteria.  Simply stating that you have a skill or experience in an area is not sufficient, you must provide a clear example to show how you have met each of the criterion you address**.</w:t>
      </w:r>
      <w:r w:rsidR="004E71C0">
        <w:rPr>
          <w:b w:val="0"/>
          <w:sz w:val="20"/>
        </w:rPr>
        <w:br w:type="page"/>
      </w:r>
    </w:p>
    <w:p w14:paraId="01160CB2" w14:textId="77777777" w:rsidR="003448EC" w:rsidRDefault="003448EC" w:rsidP="004E71C0">
      <w:pPr>
        <w:pStyle w:val="PS-1stBullet"/>
        <w:tabs>
          <w:tab w:val="clear" w:pos="336"/>
          <w:tab w:val="num" w:pos="0"/>
        </w:tabs>
        <w:ind w:left="0" w:firstLine="0"/>
        <w:jc w:val="both"/>
        <w:rPr>
          <w:color w:val="C00000"/>
          <w:sz w:val="24"/>
          <w:szCs w:val="20"/>
        </w:rPr>
      </w:pPr>
    </w:p>
    <w:p w14:paraId="452B2CE6" w14:textId="2063082D" w:rsidR="00AC327D" w:rsidRDefault="004E71C0" w:rsidP="003E4418">
      <w:pPr>
        <w:pStyle w:val="PS-1stBullet"/>
        <w:tabs>
          <w:tab w:val="clear" w:pos="336"/>
          <w:tab w:val="num" w:pos="0"/>
        </w:tabs>
        <w:ind w:left="0" w:firstLine="0"/>
        <w:rPr>
          <w:color w:val="BA0B2A"/>
          <w:sz w:val="24"/>
          <w:szCs w:val="24"/>
        </w:rPr>
      </w:pPr>
      <w:r w:rsidRPr="0004478C">
        <w:rPr>
          <w:color w:val="BA0B2A"/>
          <w:sz w:val="24"/>
          <w:szCs w:val="24"/>
        </w:rPr>
        <w:t>D</w:t>
      </w:r>
      <w:r w:rsidR="00A364F3">
        <w:rPr>
          <w:color w:val="BA0B2A"/>
          <w:sz w:val="24"/>
          <w:szCs w:val="24"/>
        </w:rPr>
        <w:t>epartmental Management Structur</w:t>
      </w:r>
      <w:r w:rsidR="00610806">
        <w:rPr>
          <w:color w:val="BA0B2A"/>
          <w:sz w:val="24"/>
          <w:szCs w:val="24"/>
        </w:rPr>
        <w:t>e</w:t>
      </w:r>
      <w:r w:rsidR="00D6784B">
        <w:rPr>
          <w:color w:val="BA0B2A"/>
          <w:sz w:val="24"/>
          <w:szCs w:val="24"/>
        </w:rPr>
        <w:t xml:space="preserve"> – The Library</w:t>
      </w:r>
    </w:p>
    <w:p w14:paraId="1278B532" w14:textId="3BCC04C6" w:rsidR="00AC327D" w:rsidRDefault="00AC327D" w:rsidP="003E4418">
      <w:pPr>
        <w:pStyle w:val="PS-1stBullet"/>
        <w:tabs>
          <w:tab w:val="clear" w:pos="336"/>
          <w:tab w:val="num" w:pos="0"/>
        </w:tabs>
        <w:ind w:left="0" w:firstLine="0"/>
        <w:rPr>
          <w:color w:val="BA0B2A"/>
          <w:sz w:val="24"/>
          <w:szCs w:val="24"/>
        </w:rPr>
      </w:pPr>
    </w:p>
    <w:p w14:paraId="1CDFEFF5" w14:textId="173BDB51" w:rsidR="00AC327D" w:rsidRPr="00AC327D" w:rsidRDefault="00AC327D" w:rsidP="00AC327D">
      <w:pPr>
        <w:pStyle w:val="PS-1stBullet"/>
        <w:tabs>
          <w:tab w:val="clear" w:pos="336"/>
          <w:tab w:val="num" w:pos="0"/>
        </w:tabs>
        <w:ind w:left="0" w:firstLine="0"/>
        <w:jc w:val="center"/>
        <w:rPr>
          <w:sz w:val="36"/>
          <w:szCs w:val="24"/>
        </w:rPr>
      </w:pPr>
      <w:r w:rsidRPr="00AC327D">
        <w:rPr>
          <w:sz w:val="36"/>
          <w:szCs w:val="24"/>
        </w:rPr>
        <w:t>The Library</w:t>
      </w:r>
    </w:p>
    <w:p w14:paraId="73389671" w14:textId="77777777" w:rsidR="00AC327D" w:rsidRPr="00AC327D" w:rsidRDefault="00AC327D" w:rsidP="00AC327D">
      <w:pPr>
        <w:pStyle w:val="PS-1stBullet"/>
        <w:tabs>
          <w:tab w:val="clear" w:pos="336"/>
          <w:tab w:val="num" w:pos="0"/>
        </w:tabs>
        <w:ind w:left="0" w:firstLine="0"/>
        <w:jc w:val="center"/>
        <w:rPr>
          <w:b w:val="0"/>
          <w:noProof/>
          <w:color w:val="BA0B2A"/>
          <w:sz w:val="16"/>
          <w:szCs w:val="24"/>
        </w:rPr>
      </w:pPr>
    </w:p>
    <w:p w14:paraId="6E597C27" w14:textId="5FF5C94E" w:rsidR="00AC327D" w:rsidRDefault="00AC327D" w:rsidP="00AC327D">
      <w:pPr>
        <w:pStyle w:val="PS-1stBullet"/>
        <w:tabs>
          <w:tab w:val="clear" w:pos="336"/>
          <w:tab w:val="num" w:pos="0"/>
        </w:tabs>
        <w:ind w:left="0" w:firstLine="0"/>
        <w:jc w:val="center"/>
        <w:rPr>
          <w:color w:val="BA0B2A"/>
          <w:sz w:val="24"/>
          <w:szCs w:val="24"/>
        </w:rPr>
      </w:pPr>
      <w:r>
        <w:rPr>
          <w:noProof/>
        </w:rPr>
        <w:drawing>
          <wp:inline distT="0" distB="0" distL="0" distR="0" wp14:anchorId="716C4772" wp14:editId="709073BC">
            <wp:extent cx="6391276" cy="4285244"/>
            <wp:effectExtent l="0" t="0" r="0" b="1270"/>
            <wp:docPr id="2" name="Picture 2" descr="A screenshot of a cell phone&#10;&#10;Description generated with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5">
                      <a:extLst>
                        <a:ext uri="{28A0092B-C50C-407E-A947-70E740481C1C}">
                          <a14:useLocalDpi xmlns:a14="http://schemas.microsoft.com/office/drawing/2010/main" val="0"/>
                        </a:ext>
                      </a:extLst>
                    </a:blip>
                    <a:stretch>
                      <a:fillRect/>
                    </a:stretch>
                  </pic:blipFill>
                  <pic:spPr>
                    <a:xfrm>
                      <a:off x="0" y="0"/>
                      <a:ext cx="6391276" cy="4285244"/>
                    </a:xfrm>
                    <a:prstGeom prst="rect">
                      <a:avLst/>
                    </a:prstGeom>
                  </pic:spPr>
                </pic:pic>
              </a:graphicData>
            </a:graphic>
          </wp:inline>
        </w:drawing>
      </w:r>
    </w:p>
    <w:p w14:paraId="65C2E323" w14:textId="7BE9C378" w:rsidR="00610806" w:rsidRPr="003E4418" w:rsidRDefault="00610806" w:rsidP="00AC327D">
      <w:pPr>
        <w:pStyle w:val="PS-1stBullet"/>
        <w:tabs>
          <w:tab w:val="clear" w:pos="336"/>
          <w:tab w:val="num" w:pos="0"/>
        </w:tabs>
        <w:ind w:left="0" w:firstLine="0"/>
        <w:jc w:val="center"/>
        <w:rPr>
          <w:color w:val="BA0B2A"/>
          <w:sz w:val="24"/>
          <w:szCs w:val="24"/>
        </w:rPr>
        <w:sectPr w:rsidR="00610806" w:rsidRPr="003E4418" w:rsidSect="002B2D50">
          <w:pgSz w:w="16838" w:h="11906" w:orient="landscape" w:code="9"/>
          <w:pgMar w:top="1106" w:right="1134" w:bottom="1077" w:left="1440" w:header="709" w:footer="709" w:gutter="0"/>
          <w:cols w:space="708"/>
          <w:titlePg/>
          <w:docGrid w:linePitch="360"/>
        </w:sectPr>
      </w:pPr>
    </w:p>
    <w:p w14:paraId="0090A6F0" w14:textId="77777777" w:rsidR="004E71C0" w:rsidRPr="00C36AE7" w:rsidRDefault="004E71C0" w:rsidP="00610806">
      <w:pPr>
        <w:pStyle w:val="Heading2"/>
        <w:jc w:val="both"/>
        <w:rPr>
          <w:sz w:val="24"/>
          <w:szCs w:val="24"/>
        </w:rPr>
      </w:pPr>
    </w:p>
    <w:sectPr w:rsidR="004E71C0" w:rsidRPr="00C36AE7" w:rsidSect="002B2D50">
      <w:headerReference w:type="default" r:id="rId16"/>
      <w:footerReference w:type="default" r:id="rId17"/>
      <w:headerReference w:type="first" r:id="rId18"/>
      <w:footerReference w:type="first" r:id="rId19"/>
      <w:pgSz w:w="11907" w:h="16834" w:code="9"/>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62060F" w14:textId="77777777" w:rsidR="00820243" w:rsidRDefault="00820243" w:rsidP="00665C6C">
      <w:r>
        <w:separator/>
      </w:r>
    </w:p>
  </w:endnote>
  <w:endnote w:type="continuationSeparator" w:id="0">
    <w:p w14:paraId="11763B34" w14:textId="77777777" w:rsidR="00820243" w:rsidRDefault="00820243" w:rsidP="00665C6C">
      <w:r>
        <w:continuationSeparator/>
      </w:r>
    </w:p>
  </w:endnote>
  <w:endnote w:type="continuationNotice" w:id="1">
    <w:p w14:paraId="3E02AA7A" w14:textId="77777777" w:rsidR="000E0B66" w:rsidRDefault="000E0B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9F3F0F" w14:textId="77777777" w:rsidR="000A179D" w:rsidRPr="00822E37" w:rsidRDefault="0017216A" w:rsidP="006A11EB">
    <w:pPr>
      <w:pStyle w:val="Footer"/>
    </w:pPr>
    <w:r>
      <w:rPr>
        <w:sz w:val="20"/>
        <w:szCs w:val="20"/>
      </w:rPr>
      <w:t>July 2016</w:t>
    </w:r>
    <w:r w:rsidR="000A179D" w:rsidRPr="00822E37">
      <w:rPr>
        <w:sz w:val="20"/>
        <w:szCs w:val="20"/>
      </w:rPr>
      <w:tab/>
    </w:r>
    <w:r w:rsidR="000A179D" w:rsidRPr="00822E37">
      <w:rPr>
        <w:sz w:val="20"/>
        <w:szCs w:val="20"/>
      </w:rPr>
      <w:tab/>
    </w:r>
    <w:sdt>
      <w:sdtPr>
        <w:rPr>
          <w:sz w:val="20"/>
          <w:szCs w:val="20"/>
        </w:rPr>
        <w:id w:val="26694085"/>
        <w:docPartObj>
          <w:docPartGallery w:val="Page Numbers (Bottom of Page)"/>
          <w:docPartUnique/>
        </w:docPartObj>
      </w:sdtPr>
      <w:sdtEndPr/>
      <w:sdtContent>
        <w:sdt>
          <w:sdtPr>
            <w:rPr>
              <w:sz w:val="20"/>
              <w:szCs w:val="20"/>
            </w:rPr>
            <w:id w:val="26694084"/>
            <w:docPartObj>
              <w:docPartGallery w:val="Page Numbers (Top of Page)"/>
              <w:docPartUnique/>
            </w:docPartObj>
          </w:sdtPr>
          <w:sdtEndPr/>
          <w:sdtContent>
            <w:r w:rsidR="000A179D" w:rsidRPr="00822E37">
              <w:rPr>
                <w:sz w:val="20"/>
                <w:szCs w:val="20"/>
              </w:rPr>
              <w:t xml:space="preserve">Page </w:t>
            </w:r>
            <w:r w:rsidR="000A179D" w:rsidRPr="00822E37">
              <w:rPr>
                <w:sz w:val="20"/>
                <w:szCs w:val="20"/>
              </w:rPr>
              <w:fldChar w:fldCharType="begin"/>
            </w:r>
            <w:r w:rsidR="000A179D" w:rsidRPr="00822E37">
              <w:rPr>
                <w:sz w:val="20"/>
                <w:szCs w:val="20"/>
              </w:rPr>
              <w:instrText xml:space="preserve"> PAGE </w:instrText>
            </w:r>
            <w:r w:rsidR="000A179D" w:rsidRPr="00822E37">
              <w:rPr>
                <w:sz w:val="20"/>
                <w:szCs w:val="20"/>
              </w:rPr>
              <w:fldChar w:fldCharType="separate"/>
            </w:r>
            <w:r w:rsidR="00913360">
              <w:rPr>
                <w:noProof/>
                <w:sz w:val="20"/>
                <w:szCs w:val="20"/>
              </w:rPr>
              <w:t>3</w:t>
            </w:r>
            <w:r w:rsidR="000A179D" w:rsidRPr="00822E37">
              <w:rPr>
                <w:sz w:val="20"/>
                <w:szCs w:val="20"/>
              </w:rPr>
              <w:fldChar w:fldCharType="end"/>
            </w:r>
            <w:r w:rsidR="000A179D" w:rsidRPr="00822E37">
              <w:rPr>
                <w:sz w:val="20"/>
                <w:szCs w:val="20"/>
              </w:rPr>
              <w:t xml:space="preserve"> </w:t>
            </w:r>
            <w:r w:rsidR="000A179D" w:rsidRPr="00822E37">
              <w:t xml:space="preserve">of </w:t>
            </w:r>
            <w:r w:rsidR="000A179D" w:rsidRPr="00822E37">
              <w:rPr>
                <w:sz w:val="20"/>
                <w:szCs w:val="20"/>
              </w:rPr>
              <w:fldChar w:fldCharType="begin"/>
            </w:r>
            <w:r w:rsidR="000A179D" w:rsidRPr="00822E37">
              <w:rPr>
                <w:sz w:val="20"/>
                <w:szCs w:val="20"/>
              </w:rPr>
              <w:instrText xml:space="preserve"> NUMPAGES  </w:instrText>
            </w:r>
            <w:r w:rsidR="000A179D" w:rsidRPr="00822E37">
              <w:rPr>
                <w:sz w:val="20"/>
                <w:szCs w:val="20"/>
              </w:rPr>
              <w:fldChar w:fldCharType="separate"/>
            </w:r>
            <w:r w:rsidR="00913360">
              <w:rPr>
                <w:noProof/>
                <w:sz w:val="20"/>
                <w:szCs w:val="20"/>
              </w:rPr>
              <w:t>3</w:t>
            </w:r>
            <w:r w:rsidR="000A179D" w:rsidRPr="00822E37">
              <w:rPr>
                <w:sz w:val="20"/>
                <w:szCs w:val="20"/>
              </w:rPr>
              <w:fldChar w:fldCharType="end"/>
            </w:r>
          </w:sdtContent>
        </w:sdt>
      </w:sdtContent>
    </w:sdt>
  </w:p>
  <w:p w14:paraId="7F42F8B0" w14:textId="77777777" w:rsidR="000A179D" w:rsidRPr="007057F8" w:rsidRDefault="000A179D">
    <w:pPr>
      <w:pStyle w:val="Footer"/>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20"/>
        <w:szCs w:val="20"/>
      </w:rPr>
      <w:id w:val="26694058"/>
      <w:docPartObj>
        <w:docPartGallery w:val="Page Numbers (Bottom of Page)"/>
        <w:docPartUnique/>
      </w:docPartObj>
    </w:sdtPr>
    <w:sdtEndPr/>
    <w:sdtContent>
      <w:sdt>
        <w:sdtPr>
          <w:rPr>
            <w:sz w:val="20"/>
            <w:szCs w:val="20"/>
          </w:rPr>
          <w:id w:val="565050523"/>
          <w:docPartObj>
            <w:docPartGallery w:val="Page Numbers (Top of Page)"/>
            <w:docPartUnique/>
          </w:docPartObj>
        </w:sdtPr>
        <w:sdtEndPr/>
        <w:sdtContent>
          <w:p w14:paraId="175DF27D" w14:textId="75CB17D5" w:rsidR="000A179D" w:rsidRPr="00822E37" w:rsidRDefault="00AC327D" w:rsidP="0017216A">
            <w:pPr>
              <w:pStyle w:val="Footer"/>
              <w:rPr>
                <w:sz w:val="20"/>
                <w:szCs w:val="20"/>
              </w:rPr>
            </w:pPr>
            <w:r>
              <w:rPr>
                <w:sz w:val="20"/>
                <w:szCs w:val="20"/>
              </w:rPr>
              <w:t>January 2019</w:t>
            </w:r>
            <w:r w:rsidR="000A179D">
              <w:rPr>
                <w:sz w:val="20"/>
                <w:szCs w:val="20"/>
              </w:rPr>
              <w:tab/>
            </w:r>
            <w:r w:rsidR="000A179D">
              <w:rPr>
                <w:sz w:val="20"/>
                <w:szCs w:val="20"/>
              </w:rPr>
              <w:tab/>
            </w:r>
            <w:r w:rsidR="000A179D" w:rsidRPr="00822E37">
              <w:rPr>
                <w:sz w:val="20"/>
                <w:szCs w:val="20"/>
              </w:rPr>
              <w:t xml:space="preserve">Page </w:t>
            </w:r>
            <w:r w:rsidR="000A179D" w:rsidRPr="00822E37">
              <w:rPr>
                <w:sz w:val="20"/>
                <w:szCs w:val="20"/>
              </w:rPr>
              <w:fldChar w:fldCharType="begin"/>
            </w:r>
            <w:r w:rsidR="000A179D" w:rsidRPr="00822E37">
              <w:rPr>
                <w:sz w:val="20"/>
                <w:szCs w:val="20"/>
              </w:rPr>
              <w:instrText xml:space="preserve"> PAGE </w:instrText>
            </w:r>
            <w:r w:rsidR="000A179D" w:rsidRPr="00822E37">
              <w:rPr>
                <w:sz w:val="20"/>
                <w:szCs w:val="20"/>
              </w:rPr>
              <w:fldChar w:fldCharType="separate"/>
            </w:r>
            <w:r w:rsidR="00913360">
              <w:rPr>
                <w:noProof/>
                <w:sz w:val="20"/>
                <w:szCs w:val="20"/>
              </w:rPr>
              <w:t>1</w:t>
            </w:r>
            <w:r w:rsidR="000A179D" w:rsidRPr="00822E37">
              <w:rPr>
                <w:sz w:val="20"/>
                <w:szCs w:val="20"/>
              </w:rPr>
              <w:fldChar w:fldCharType="end"/>
            </w:r>
            <w:r w:rsidR="000A179D" w:rsidRPr="00822E37">
              <w:rPr>
                <w:sz w:val="20"/>
                <w:szCs w:val="20"/>
              </w:rPr>
              <w:t xml:space="preserve"> of </w:t>
            </w:r>
            <w:r w:rsidR="000A179D" w:rsidRPr="00822E37">
              <w:rPr>
                <w:sz w:val="20"/>
                <w:szCs w:val="20"/>
              </w:rPr>
              <w:fldChar w:fldCharType="begin"/>
            </w:r>
            <w:r w:rsidR="000A179D" w:rsidRPr="00822E37">
              <w:rPr>
                <w:sz w:val="20"/>
                <w:szCs w:val="20"/>
              </w:rPr>
              <w:instrText xml:space="preserve"> NUMPAGES  </w:instrText>
            </w:r>
            <w:r w:rsidR="000A179D" w:rsidRPr="00822E37">
              <w:rPr>
                <w:sz w:val="20"/>
                <w:szCs w:val="20"/>
              </w:rPr>
              <w:fldChar w:fldCharType="separate"/>
            </w:r>
            <w:r w:rsidR="00913360">
              <w:rPr>
                <w:noProof/>
                <w:sz w:val="20"/>
                <w:szCs w:val="20"/>
              </w:rPr>
              <w:t>4</w:t>
            </w:r>
            <w:r w:rsidR="000A179D" w:rsidRPr="00822E37">
              <w:rPr>
                <w:sz w:val="20"/>
                <w:szCs w:val="20"/>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6694167"/>
      <w:docPartObj>
        <w:docPartGallery w:val="Page Numbers (Bottom of Page)"/>
        <w:docPartUnique/>
      </w:docPartObj>
    </w:sdtPr>
    <w:sdtEndPr>
      <w:rPr>
        <w:sz w:val="18"/>
        <w:szCs w:val="18"/>
      </w:rPr>
    </w:sdtEndPr>
    <w:sdtContent>
      <w:sdt>
        <w:sdtPr>
          <w:rPr>
            <w:sz w:val="18"/>
            <w:szCs w:val="18"/>
          </w:rPr>
          <w:id w:val="26694166"/>
          <w:docPartObj>
            <w:docPartGallery w:val="Page Numbers (Top of Page)"/>
            <w:docPartUnique/>
          </w:docPartObj>
        </w:sdtPr>
        <w:sdtEndPr/>
        <w:sdtContent>
          <w:p w14:paraId="76066164" w14:textId="77777777" w:rsidR="000A179D" w:rsidRPr="00822E37" w:rsidRDefault="000A179D">
            <w:pPr>
              <w:pStyle w:val="Footer"/>
              <w:jc w:val="right"/>
              <w:rPr>
                <w:sz w:val="18"/>
                <w:szCs w:val="18"/>
              </w:rPr>
            </w:pPr>
            <w:r w:rsidRPr="00822E37">
              <w:rPr>
                <w:sz w:val="18"/>
                <w:szCs w:val="18"/>
              </w:rPr>
              <w:t xml:space="preserve">Page </w:t>
            </w:r>
            <w:r w:rsidRPr="00822E37">
              <w:rPr>
                <w:sz w:val="18"/>
                <w:szCs w:val="18"/>
              </w:rPr>
              <w:fldChar w:fldCharType="begin"/>
            </w:r>
            <w:r w:rsidRPr="00822E37">
              <w:rPr>
                <w:sz w:val="18"/>
                <w:szCs w:val="18"/>
              </w:rPr>
              <w:instrText xml:space="preserve"> PAGE </w:instrText>
            </w:r>
            <w:r w:rsidRPr="00822E37">
              <w:rPr>
                <w:sz w:val="18"/>
                <w:szCs w:val="18"/>
              </w:rPr>
              <w:fldChar w:fldCharType="separate"/>
            </w:r>
            <w:r w:rsidR="003E4418">
              <w:rPr>
                <w:noProof/>
                <w:sz w:val="18"/>
                <w:szCs w:val="18"/>
              </w:rPr>
              <w:t>8</w:t>
            </w:r>
            <w:r w:rsidRPr="00822E37">
              <w:rPr>
                <w:sz w:val="18"/>
                <w:szCs w:val="18"/>
              </w:rPr>
              <w:fldChar w:fldCharType="end"/>
            </w:r>
            <w:r w:rsidRPr="00822E37">
              <w:rPr>
                <w:sz w:val="18"/>
                <w:szCs w:val="18"/>
              </w:rPr>
              <w:t xml:space="preserve"> of </w:t>
            </w:r>
            <w:r w:rsidRPr="00822E37">
              <w:rPr>
                <w:sz w:val="18"/>
                <w:szCs w:val="18"/>
              </w:rPr>
              <w:fldChar w:fldCharType="begin"/>
            </w:r>
            <w:r w:rsidRPr="00822E37">
              <w:rPr>
                <w:sz w:val="18"/>
                <w:szCs w:val="18"/>
              </w:rPr>
              <w:instrText xml:space="preserve"> NUMPAGES  </w:instrText>
            </w:r>
            <w:r w:rsidRPr="00822E37">
              <w:rPr>
                <w:sz w:val="18"/>
                <w:szCs w:val="18"/>
              </w:rPr>
              <w:fldChar w:fldCharType="separate"/>
            </w:r>
            <w:r w:rsidR="0017216A">
              <w:rPr>
                <w:noProof/>
                <w:sz w:val="18"/>
                <w:szCs w:val="18"/>
              </w:rPr>
              <w:t>8</w:t>
            </w:r>
            <w:r w:rsidRPr="00822E37">
              <w:rPr>
                <w:sz w:val="18"/>
                <w:szCs w:val="18"/>
              </w:rPr>
              <w:fldChar w:fldCharType="end"/>
            </w:r>
          </w:p>
        </w:sdtContent>
      </w:sdt>
    </w:sdtContent>
  </w:sdt>
  <w:p w14:paraId="6DD341EC" w14:textId="77777777" w:rsidR="000A179D" w:rsidRPr="00822E37" w:rsidRDefault="000A179D" w:rsidP="004E71C0">
    <w:pPr>
      <w:pStyle w:val="Footer"/>
      <w:rPr>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6694159"/>
      <w:docPartObj>
        <w:docPartGallery w:val="Page Numbers (Bottom of Page)"/>
        <w:docPartUnique/>
      </w:docPartObj>
    </w:sdtPr>
    <w:sdtEndPr/>
    <w:sdtContent>
      <w:sdt>
        <w:sdtPr>
          <w:id w:val="26694158"/>
          <w:docPartObj>
            <w:docPartGallery w:val="Page Numbers (Top of Page)"/>
            <w:docPartUnique/>
          </w:docPartObj>
        </w:sdtPr>
        <w:sdtEndPr/>
        <w:sdtContent>
          <w:p w14:paraId="52DCF226" w14:textId="77777777" w:rsidR="000A179D" w:rsidRDefault="000A179D">
            <w:pPr>
              <w:pStyle w:val="Footer"/>
              <w:jc w:val="right"/>
            </w:pPr>
            <w:r w:rsidRPr="00822E37">
              <w:rPr>
                <w:sz w:val="18"/>
                <w:szCs w:val="18"/>
              </w:rPr>
              <w:t xml:space="preserve">Page </w:t>
            </w:r>
            <w:r w:rsidRPr="00822E37">
              <w:rPr>
                <w:sz w:val="18"/>
                <w:szCs w:val="18"/>
              </w:rPr>
              <w:fldChar w:fldCharType="begin"/>
            </w:r>
            <w:r w:rsidRPr="00822E37">
              <w:rPr>
                <w:sz w:val="18"/>
                <w:szCs w:val="18"/>
              </w:rPr>
              <w:instrText xml:space="preserve"> PAGE </w:instrText>
            </w:r>
            <w:r w:rsidRPr="00822E37">
              <w:rPr>
                <w:sz w:val="18"/>
                <w:szCs w:val="18"/>
              </w:rPr>
              <w:fldChar w:fldCharType="separate"/>
            </w:r>
            <w:r w:rsidR="00D40625">
              <w:rPr>
                <w:noProof/>
                <w:sz w:val="18"/>
                <w:szCs w:val="18"/>
              </w:rPr>
              <w:t>8</w:t>
            </w:r>
            <w:r w:rsidRPr="00822E37">
              <w:rPr>
                <w:sz w:val="18"/>
                <w:szCs w:val="18"/>
              </w:rPr>
              <w:fldChar w:fldCharType="end"/>
            </w:r>
            <w:r w:rsidRPr="00822E37">
              <w:rPr>
                <w:sz w:val="18"/>
                <w:szCs w:val="18"/>
              </w:rPr>
              <w:t xml:space="preserve"> of </w:t>
            </w:r>
            <w:r w:rsidRPr="00822E37">
              <w:rPr>
                <w:sz w:val="18"/>
                <w:szCs w:val="18"/>
              </w:rPr>
              <w:fldChar w:fldCharType="begin"/>
            </w:r>
            <w:r w:rsidRPr="00822E37">
              <w:rPr>
                <w:sz w:val="18"/>
                <w:szCs w:val="18"/>
              </w:rPr>
              <w:instrText xml:space="preserve"> NUMPAGES  </w:instrText>
            </w:r>
            <w:r w:rsidRPr="00822E37">
              <w:rPr>
                <w:sz w:val="18"/>
                <w:szCs w:val="18"/>
              </w:rPr>
              <w:fldChar w:fldCharType="separate"/>
            </w:r>
            <w:r w:rsidR="00D40625">
              <w:rPr>
                <w:noProof/>
                <w:sz w:val="18"/>
                <w:szCs w:val="18"/>
              </w:rPr>
              <w:t>8</w:t>
            </w:r>
            <w:r w:rsidRPr="00822E37">
              <w:rPr>
                <w:sz w:val="18"/>
                <w:szCs w:val="18"/>
              </w:rPr>
              <w:fldChar w:fldCharType="end"/>
            </w:r>
          </w:p>
        </w:sdtContent>
      </w:sdt>
    </w:sdtContent>
  </w:sdt>
  <w:p w14:paraId="01428502" w14:textId="77777777" w:rsidR="000A179D" w:rsidRPr="008A7CF7" w:rsidRDefault="000A179D" w:rsidP="008A7C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7D5098" w14:textId="77777777" w:rsidR="00820243" w:rsidRDefault="00820243" w:rsidP="00665C6C">
      <w:r>
        <w:separator/>
      </w:r>
    </w:p>
  </w:footnote>
  <w:footnote w:type="continuationSeparator" w:id="0">
    <w:p w14:paraId="12321FEF" w14:textId="77777777" w:rsidR="00820243" w:rsidRDefault="00820243" w:rsidP="00665C6C">
      <w:r>
        <w:continuationSeparator/>
      </w:r>
    </w:p>
  </w:footnote>
  <w:footnote w:type="continuationNotice" w:id="1">
    <w:p w14:paraId="75D7B503" w14:textId="77777777" w:rsidR="000E0B66" w:rsidRDefault="000E0B6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73ACA3" w14:textId="77777777" w:rsidR="000A179D" w:rsidRPr="00064AE0" w:rsidRDefault="000A179D" w:rsidP="00822E37">
    <w:pPr>
      <w:pStyle w:val="Header"/>
      <w:tabs>
        <w:tab w:val="clear" w:pos="8306"/>
        <w:tab w:val="right" w:pos="9540"/>
      </w:tabs>
      <w:rPr>
        <w:sz w:val="20"/>
      </w:rPr>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B16A60" w14:textId="77777777" w:rsidR="000A179D" w:rsidRPr="00A731DC" w:rsidRDefault="500D6962" w:rsidP="00A731DC">
    <w:pPr>
      <w:pStyle w:val="Header"/>
      <w:tabs>
        <w:tab w:val="left" w:pos="2580"/>
        <w:tab w:val="left" w:pos="2985"/>
        <w:tab w:val="right" w:pos="9723"/>
      </w:tabs>
      <w:spacing w:after="120" w:line="276" w:lineRule="auto"/>
      <w:rPr>
        <w:color w:val="4F81BD" w:themeColor="accent1"/>
        <w:sz w:val="18"/>
        <w:szCs w:val="18"/>
      </w:rPr>
    </w:pPr>
    <w:r>
      <w:rPr>
        <w:noProof/>
      </w:rPr>
      <w:drawing>
        <wp:inline distT="0" distB="0" distL="0" distR="0" wp14:anchorId="1F7DB4EE" wp14:editId="4028BFFF">
          <wp:extent cx="1117600" cy="699884"/>
          <wp:effectExtent l="25400" t="0" r="0" b="0"/>
          <wp:docPr id="3" name="Picture 0" descr="MASTER_Salford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pic:cNvPicPr/>
                </pic:nvPicPr>
                <pic:blipFill>
                  <a:blip r:embed="rId1">
                    <a:extLst>
                      <a:ext uri="{28A0092B-C50C-407E-A947-70E740481C1C}">
                        <a14:useLocalDpi xmlns:a14="http://schemas.microsoft.com/office/drawing/2010/main" val="0"/>
                      </a:ext>
                    </a:extLst>
                  </a:blip>
                  <a:stretch>
                    <a:fillRect/>
                  </a:stretch>
                </pic:blipFill>
                <pic:spPr>
                  <a:xfrm>
                    <a:off x="0" y="0"/>
                    <a:ext cx="1117600" cy="699884"/>
                  </a:xfrm>
                  <a:prstGeom prst="rect">
                    <a:avLst/>
                  </a:prstGeom>
                </pic:spPr>
              </pic:pic>
            </a:graphicData>
          </a:graphic>
        </wp:inline>
      </w:drawing>
    </w:r>
    <w:r w:rsidR="000A179D">
      <w:tab/>
    </w:r>
    <w:r w:rsidR="000A179D">
      <w:tab/>
    </w:r>
    <w:r w:rsidR="000A179D">
      <w:tab/>
    </w:r>
    <w:r w:rsidR="000A179D">
      <w:tab/>
    </w:r>
    <w:r w:rsidR="000A179D">
      <w:tab/>
    </w:r>
  </w:p>
  <w:p w14:paraId="724AAF0D" w14:textId="77777777" w:rsidR="000A179D" w:rsidRPr="00A731DC" w:rsidRDefault="000A179D" w:rsidP="00A731D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6C38DE" w14:textId="77777777" w:rsidR="000A179D" w:rsidRDefault="000A179D">
    <w:r>
      <w:rPr>
        <w:snapToGrid w:val="0"/>
      </w:rPr>
      <w:tab/>
    </w:r>
    <w:r>
      <w:tab/>
    </w:r>
  </w:p>
  <w:p w14:paraId="0FCE992F" w14:textId="77777777" w:rsidR="000A179D" w:rsidRDefault="000A179D">
    <w:r>
      <w:tab/>
    </w:r>
    <w:r>
      <w:rPr>
        <w:rStyle w:val="PageNumber"/>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6F545B" w14:textId="77777777" w:rsidR="000A179D" w:rsidRPr="007918FD" w:rsidRDefault="000A179D" w:rsidP="007918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66AE871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707EEDD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D778D080"/>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2264C3B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375089E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37A2B93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FF0E6F3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4FAA7EC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2ACC4946"/>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B3E2EF0"/>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44B41E9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5AF420C"/>
    <w:multiLevelType w:val="hybridMultilevel"/>
    <w:tmpl w:val="22B85204"/>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9BB6987"/>
    <w:multiLevelType w:val="hybridMultilevel"/>
    <w:tmpl w:val="918C0EF4"/>
    <w:lvl w:ilvl="0" w:tplc="143A534C">
      <w:start w:val="1"/>
      <w:numFmt w:val="bullet"/>
      <w:lvlText w:val=""/>
      <w:lvlJc w:val="left"/>
      <w:pPr>
        <w:tabs>
          <w:tab w:val="num" w:pos="720"/>
        </w:tabs>
        <w:ind w:left="720" w:hanging="360"/>
      </w:pPr>
      <w:rPr>
        <w:rFonts w:ascii="Symbol" w:hAnsi="Symbol" w:hint="default"/>
        <w:color w:val="BA0B2A"/>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EFD2E0B"/>
    <w:multiLevelType w:val="hybridMultilevel"/>
    <w:tmpl w:val="336CFCB2"/>
    <w:lvl w:ilvl="0" w:tplc="E4706136">
      <w:start w:val="1"/>
      <w:numFmt w:val="bullet"/>
      <w:lvlText w:val=""/>
      <w:lvlJc w:val="left"/>
      <w:pPr>
        <w:tabs>
          <w:tab w:val="num" w:pos="0"/>
        </w:tabs>
        <w:ind w:left="3225" w:hanging="2941"/>
      </w:pPr>
      <w:rPr>
        <w:rFonts w:ascii="Wingdings" w:hAnsi="Wingdings" w:hint="default"/>
        <w:color w:val="BA0B2A"/>
        <w:sz w:val="28"/>
        <w:szCs w:val="28"/>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FC661AE"/>
    <w:multiLevelType w:val="hybridMultilevel"/>
    <w:tmpl w:val="3A92495C"/>
    <w:lvl w:ilvl="0" w:tplc="9F20FCC0">
      <w:start w:val="2"/>
      <w:numFmt w:val="decimal"/>
      <w:lvlText w:val="%1."/>
      <w:lvlJc w:val="left"/>
      <w:pPr>
        <w:tabs>
          <w:tab w:val="num" w:pos="927"/>
        </w:tabs>
        <w:ind w:left="927" w:hanging="360"/>
      </w:pPr>
      <w:rPr>
        <w:rFonts w:hint="default"/>
      </w:rPr>
    </w:lvl>
    <w:lvl w:ilvl="1" w:tplc="0809000F">
      <w:start w:val="1"/>
      <w:numFmt w:val="decimal"/>
      <w:lvlText w:val="%2."/>
      <w:lvlJc w:val="left"/>
      <w:pPr>
        <w:tabs>
          <w:tab w:val="num" w:pos="1647"/>
        </w:tabs>
        <w:ind w:left="1647" w:hanging="360"/>
      </w:pPr>
      <w:rPr>
        <w:rFonts w:hint="default"/>
      </w:rPr>
    </w:lvl>
    <w:lvl w:ilvl="2" w:tplc="0809001B" w:tentative="1">
      <w:start w:val="1"/>
      <w:numFmt w:val="lowerRoman"/>
      <w:lvlText w:val="%3."/>
      <w:lvlJc w:val="right"/>
      <w:pPr>
        <w:tabs>
          <w:tab w:val="num" w:pos="2367"/>
        </w:tabs>
        <w:ind w:left="2367" w:hanging="180"/>
      </w:pPr>
    </w:lvl>
    <w:lvl w:ilvl="3" w:tplc="0809000F" w:tentative="1">
      <w:start w:val="1"/>
      <w:numFmt w:val="decimal"/>
      <w:lvlText w:val="%4."/>
      <w:lvlJc w:val="left"/>
      <w:pPr>
        <w:tabs>
          <w:tab w:val="num" w:pos="3087"/>
        </w:tabs>
        <w:ind w:left="3087" w:hanging="360"/>
      </w:pPr>
    </w:lvl>
    <w:lvl w:ilvl="4" w:tplc="08090019" w:tentative="1">
      <w:start w:val="1"/>
      <w:numFmt w:val="lowerLetter"/>
      <w:lvlText w:val="%5."/>
      <w:lvlJc w:val="left"/>
      <w:pPr>
        <w:tabs>
          <w:tab w:val="num" w:pos="3807"/>
        </w:tabs>
        <w:ind w:left="3807" w:hanging="360"/>
      </w:pPr>
    </w:lvl>
    <w:lvl w:ilvl="5" w:tplc="0809001B" w:tentative="1">
      <w:start w:val="1"/>
      <w:numFmt w:val="lowerRoman"/>
      <w:lvlText w:val="%6."/>
      <w:lvlJc w:val="right"/>
      <w:pPr>
        <w:tabs>
          <w:tab w:val="num" w:pos="4527"/>
        </w:tabs>
        <w:ind w:left="4527" w:hanging="180"/>
      </w:pPr>
    </w:lvl>
    <w:lvl w:ilvl="6" w:tplc="0809000F" w:tentative="1">
      <w:start w:val="1"/>
      <w:numFmt w:val="decimal"/>
      <w:lvlText w:val="%7."/>
      <w:lvlJc w:val="left"/>
      <w:pPr>
        <w:tabs>
          <w:tab w:val="num" w:pos="5247"/>
        </w:tabs>
        <w:ind w:left="5247" w:hanging="360"/>
      </w:pPr>
    </w:lvl>
    <w:lvl w:ilvl="7" w:tplc="08090019" w:tentative="1">
      <w:start w:val="1"/>
      <w:numFmt w:val="lowerLetter"/>
      <w:lvlText w:val="%8."/>
      <w:lvlJc w:val="left"/>
      <w:pPr>
        <w:tabs>
          <w:tab w:val="num" w:pos="5967"/>
        </w:tabs>
        <w:ind w:left="5967" w:hanging="360"/>
      </w:pPr>
    </w:lvl>
    <w:lvl w:ilvl="8" w:tplc="0809001B" w:tentative="1">
      <w:start w:val="1"/>
      <w:numFmt w:val="lowerRoman"/>
      <w:lvlText w:val="%9."/>
      <w:lvlJc w:val="right"/>
      <w:pPr>
        <w:tabs>
          <w:tab w:val="num" w:pos="6687"/>
        </w:tabs>
        <w:ind w:left="6687" w:hanging="180"/>
      </w:pPr>
    </w:lvl>
  </w:abstractNum>
  <w:abstractNum w:abstractNumId="15" w15:restartNumberingAfterBreak="0">
    <w:nsid w:val="11C72923"/>
    <w:multiLevelType w:val="hybridMultilevel"/>
    <w:tmpl w:val="899EE880"/>
    <w:lvl w:ilvl="0" w:tplc="117C4414">
      <w:start w:val="1"/>
      <w:numFmt w:val="bullet"/>
      <w:lvlText w:val=""/>
      <w:lvlJc w:val="left"/>
      <w:pPr>
        <w:tabs>
          <w:tab w:val="num" w:pos="0"/>
        </w:tabs>
        <w:ind w:left="0" w:hanging="360"/>
      </w:pPr>
      <w:rPr>
        <w:rFonts w:ascii="Symbol" w:hAnsi="Symbol" w:hint="default"/>
        <w:color w:val="BA0B2A"/>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16" w15:restartNumberingAfterBreak="0">
    <w:nsid w:val="126E4BDE"/>
    <w:multiLevelType w:val="hybridMultilevel"/>
    <w:tmpl w:val="A4F83858"/>
    <w:lvl w:ilvl="0" w:tplc="08090001">
      <w:start w:val="1"/>
      <w:numFmt w:val="bullet"/>
      <w:lvlText w:val=""/>
      <w:lvlJc w:val="left"/>
      <w:pPr>
        <w:ind w:left="36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7" w15:restartNumberingAfterBreak="0">
    <w:nsid w:val="255C623F"/>
    <w:multiLevelType w:val="hybridMultilevel"/>
    <w:tmpl w:val="08B20BEE"/>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8" w15:restartNumberingAfterBreak="0">
    <w:nsid w:val="25E6199B"/>
    <w:multiLevelType w:val="hybridMultilevel"/>
    <w:tmpl w:val="017401B0"/>
    <w:lvl w:ilvl="0" w:tplc="DBEA295A">
      <w:start w:val="1"/>
      <w:numFmt w:val="decimal"/>
      <w:lvlText w:val="%1."/>
      <w:lvlJc w:val="left"/>
      <w:pPr>
        <w:tabs>
          <w:tab w:val="num" w:pos="360"/>
        </w:tabs>
        <w:ind w:left="360" w:hanging="360"/>
      </w:pPr>
      <w:rPr>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3CB35EF3"/>
    <w:multiLevelType w:val="hybridMultilevel"/>
    <w:tmpl w:val="374AA4C6"/>
    <w:lvl w:ilvl="0" w:tplc="DF5A1D26">
      <w:start w:val="1"/>
      <w:numFmt w:val="decimal"/>
      <w:lvlText w:val="%1."/>
      <w:lvlJc w:val="left"/>
      <w:pPr>
        <w:tabs>
          <w:tab w:val="num" w:pos="360"/>
        </w:tabs>
        <w:ind w:left="360" w:hanging="360"/>
      </w:pPr>
      <w:rPr>
        <w:b w:val="0"/>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0" w15:restartNumberingAfterBreak="0">
    <w:nsid w:val="437D5F79"/>
    <w:multiLevelType w:val="hybridMultilevel"/>
    <w:tmpl w:val="0B60A01E"/>
    <w:lvl w:ilvl="0" w:tplc="1876AEDA">
      <w:start w:val="1"/>
      <w:numFmt w:val="decimal"/>
      <w:lvlText w:val="%1."/>
      <w:lvlJc w:val="left"/>
      <w:pPr>
        <w:tabs>
          <w:tab w:val="num" w:pos="720"/>
        </w:tabs>
        <w:ind w:left="720" w:hanging="360"/>
      </w:pPr>
      <w:rPr>
        <w:rFonts w:hint="default"/>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4C1B7D8D"/>
    <w:multiLevelType w:val="hybridMultilevel"/>
    <w:tmpl w:val="52341D88"/>
    <w:lvl w:ilvl="0" w:tplc="4030EB66">
      <w:start w:val="1"/>
      <w:numFmt w:val="bullet"/>
      <w:lvlText w:val=""/>
      <w:lvlJc w:val="left"/>
      <w:pPr>
        <w:tabs>
          <w:tab w:val="num" w:pos="-720"/>
        </w:tabs>
        <w:ind w:left="2505" w:hanging="2941"/>
      </w:pPr>
      <w:rPr>
        <w:rFonts w:ascii="Wingdings" w:hAnsi="Wingdings" w:hint="default"/>
        <w:color w:val="BA0B2A"/>
        <w:sz w:val="28"/>
        <w:szCs w:val="28"/>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22" w15:restartNumberingAfterBreak="0">
    <w:nsid w:val="4E2476A9"/>
    <w:multiLevelType w:val="hybridMultilevel"/>
    <w:tmpl w:val="127A2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54337B9"/>
    <w:multiLevelType w:val="hybridMultilevel"/>
    <w:tmpl w:val="CEFC5058"/>
    <w:lvl w:ilvl="0" w:tplc="FFFFFFFF">
      <w:numFmt w:val="bullet"/>
      <w:lvlText w:val=""/>
      <w:lvlJc w:val="left"/>
      <w:pPr>
        <w:tabs>
          <w:tab w:val="num" w:pos="360"/>
        </w:tabs>
        <w:ind w:left="360" w:hanging="360"/>
      </w:pPr>
      <w:rPr>
        <w:rFonts w:ascii="Symbol" w:eastAsia="Times New Roman" w:hAnsi="Symbol" w:cs="Times New Roman" w:hint="default"/>
      </w:rPr>
    </w:lvl>
    <w:lvl w:ilvl="1" w:tplc="FFFFFFFF">
      <w:numFmt w:val="bullet"/>
      <w:lvlText w:val=""/>
      <w:lvlJc w:val="left"/>
      <w:pPr>
        <w:tabs>
          <w:tab w:val="num" w:pos="1080"/>
        </w:tabs>
        <w:ind w:left="1080" w:hanging="360"/>
      </w:pPr>
      <w:rPr>
        <w:rFonts w:ascii="Symbol" w:eastAsia="Times New Roman" w:hAnsi="Symbol" w:cs="Times New Roman" w:hint="default"/>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4" w15:restartNumberingAfterBreak="0">
    <w:nsid w:val="795A5700"/>
    <w:multiLevelType w:val="hybridMultilevel"/>
    <w:tmpl w:val="EC66CD78"/>
    <w:lvl w:ilvl="0" w:tplc="4030EB66">
      <w:start w:val="1"/>
      <w:numFmt w:val="bullet"/>
      <w:lvlText w:val=""/>
      <w:lvlJc w:val="left"/>
      <w:pPr>
        <w:ind w:left="720" w:hanging="360"/>
      </w:pPr>
      <w:rPr>
        <w:rFonts w:ascii="Wingdings" w:hAnsi="Wingdings" w:hint="default"/>
        <w:color w:val="BA0B2A"/>
        <w:sz w:val="28"/>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B2C148B"/>
    <w:multiLevelType w:val="hybridMultilevel"/>
    <w:tmpl w:val="1A6E3E7C"/>
    <w:lvl w:ilvl="0" w:tplc="FFFFFFFF">
      <w:start w:val="1"/>
      <w:numFmt w:val="decimal"/>
      <w:lvlText w:val="%1."/>
      <w:lvlJc w:val="left"/>
      <w:pPr>
        <w:tabs>
          <w:tab w:val="num" w:pos="1647"/>
        </w:tabs>
        <w:ind w:left="1647" w:hanging="360"/>
      </w:pPr>
      <w:rPr>
        <w:rFonts w:hint="default"/>
      </w:rPr>
    </w:lvl>
    <w:lvl w:ilvl="1" w:tplc="FFFFFFFF">
      <w:numFmt w:val="bullet"/>
      <w:lvlText w:val=""/>
      <w:lvlJc w:val="left"/>
      <w:pPr>
        <w:tabs>
          <w:tab w:val="num" w:pos="2367"/>
        </w:tabs>
        <w:ind w:left="2367" w:hanging="360"/>
      </w:pPr>
      <w:rPr>
        <w:rFonts w:ascii="Symbol" w:eastAsia="Times New Roman" w:hAnsi="Symbol" w:cs="Times New Roman" w:hint="default"/>
      </w:rPr>
    </w:lvl>
    <w:lvl w:ilvl="2" w:tplc="FFFFFFFF" w:tentative="1">
      <w:start w:val="1"/>
      <w:numFmt w:val="lowerRoman"/>
      <w:lvlText w:val="%3."/>
      <w:lvlJc w:val="right"/>
      <w:pPr>
        <w:tabs>
          <w:tab w:val="num" w:pos="3087"/>
        </w:tabs>
        <w:ind w:left="3087" w:hanging="180"/>
      </w:pPr>
    </w:lvl>
    <w:lvl w:ilvl="3" w:tplc="FFFFFFFF" w:tentative="1">
      <w:start w:val="1"/>
      <w:numFmt w:val="decimal"/>
      <w:lvlText w:val="%4."/>
      <w:lvlJc w:val="left"/>
      <w:pPr>
        <w:tabs>
          <w:tab w:val="num" w:pos="3807"/>
        </w:tabs>
        <w:ind w:left="3807" w:hanging="360"/>
      </w:pPr>
    </w:lvl>
    <w:lvl w:ilvl="4" w:tplc="FFFFFFFF" w:tentative="1">
      <w:start w:val="1"/>
      <w:numFmt w:val="lowerLetter"/>
      <w:lvlText w:val="%5."/>
      <w:lvlJc w:val="left"/>
      <w:pPr>
        <w:tabs>
          <w:tab w:val="num" w:pos="4527"/>
        </w:tabs>
        <w:ind w:left="4527" w:hanging="360"/>
      </w:pPr>
    </w:lvl>
    <w:lvl w:ilvl="5" w:tplc="FFFFFFFF" w:tentative="1">
      <w:start w:val="1"/>
      <w:numFmt w:val="lowerRoman"/>
      <w:lvlText w:val="%6."/>
      <w:lvlJc w:val="right"/>
      <w:pPr>
        <w:tabs>
          <w:tab w:val="num" w:pos="5247"/>
        </w:tabs>
        <w:ind w:left="5247" w:hanging="180"/>
      </w:pPr>
    </w:lvl>
    <w:lvl w:ilvl="6" w:tplc="FFFFFFFF" w:tentative="1">
      <w:start w:val="1"/>
      <w:numFmt w:val="decimal"/>
      <w:lvlText w:val="%7."/>
      <w:lvlJc w:val="left"/>
      <w:pPr>
        <w:tabs>
          <w:tab w:val="num" w:pos="5967"/>
        </w:tabs>
        <w:ind w:left="5967" w:hanging="360"/>
      </w:pPr>
    </w:lvl>
    <w:lvl w:ilvl="7" w:tplc="FFFFFFFF" w:tentative="1">
      <w:start w:val="1"/>
      <w:numFmt w:val="lowerLetter"/>
      <w:lvlText w:val="%8."/>
      <w:lvlJc w:val="left"/>
      <w:pPr>
        <w:tabs>
          <w:tab w:val="num" w:pos="6687"/>
        </w:tabs>
        <w:ind w:left="6687" w:hanging="360"/>
      </w:pPr>
    </w:lvl>
    <w:lvl w:ilvl="8" w:tplc="FFFFFFFF" w:tentative="1">
      <w:start w:val="1"/>
      <w:numFmt w:val="lowerRoman"/>
      <w:lvlText w:val="%9."/>
      <w:lvlJc w:val="right"/>
      <w:pPr>
        <w:tabs>
          <w:tab w:val="num" w:pos="7407"/>
        </w:tabs>
        <w:ind w:left="7407" w:hanging="180"/>
      </w:pPr>
    </w:lvl>
  </w:abstractNum>
  <w:num w:numId="1">
    <w:abstractNumId w:val="25"/>
  </w:num>
  <w:num w:numId="2">
    <w:abstractNumId w:val="23"/>
  </w:num>
  <w:num w:numId="3">
    <w:abstractNumId w:val="14"/>
  </w:num>
  <w:num w:numId="4">
    <w:abstractNumId w:val="18"/>
  </w:num>
  <w:num w:numId="5">
    <w:abstractNumId w:val="11"/>
  </w:num>
  <w:num w:numId="6">
    <w:abstractNumId w:val="17"/>
  </w:num>
  <w:num w:numId="7">
    <w:abstractNumId w:val="19"/>
  </w:num>
  <w:num w:numId="8">
    <w:abstractNumId w:val="10"/>
  </w:num>
  <w:num w:numId="9">
    <w:abstractNumId w:val="8"/>
  </w:num>
  <w:num w:numId="10">
    <w:abstractNumId w:val="7"/>
  </w:num>
  <w:num w:numId="11">
    <w:abstractNumId w:val="6"/>
  </w:num>
  <w:num w:numId="12">
    <w:abstractNumId w:val="5"/>
  </w:num>
  <w:num w:numId="13">
    <w:abstractNumId w:val="9"/>
  </w:num>
  <w:num w:numId="14">
    <w:abstractNumId w:val="4"/>
  </w:num>
  <w:num w:numId="15">
    <w:abstractNumId w:val="3"/>
  </w:num>
  <w:num w:numId="16">
    <w:abstractNumId w:val="2"/>
  </w:num>
  <w:num w:numId="17">
    <w:abstractNumId w:val="1"/>
  </w:num>
  <w:num w:numId="18">
    <w:abstractNumId w:val="0"/>
  </w:num>
  <w:num w:numId="19">
    <w:abstractNumId w:val="15"/>
  </w:num>
  <w:num w:numId="20">
    <w:abstractNumId w:val="21"/>
  </w:num>
  <w:num w:numId="21">
    <w:abstractNumId w:val="12"/>
  </w:num>
  <w:num w:numId="22">
    <w:abstractNumId w:val="13"/>
  </w:num>
  <w:num w:numId="23">
    <w:abstractNumId w:val="20"/>
  </w:num>
  <w:num w:numId="24">
    <w:abstractNumId w:val="22"/>
  </w:num>
  <w:num w:numId="25">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rawingGridHorizontalSpacing w:val="110"/>
  <w:displayHorizontalDrawingGridEvery w:val="2"/>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17E2"/>
    <w:rsid w:val="00022E96"/>
    <w:rsid w:val="00025B89"/>
    <w:rsid w:val="00027A96"/>
    <w:rsid w:val="00030A1A"/>
    <w:rsid w:val="000335C6"/>
    <w:rsid w:val="00036171"/>
    <w:rsid w:val="0004478C"/>
    <w:rsid w:val="000630E9"/>
    <w:rsid w:val="000705C4"/>
    <w:rsid w:val="0007288A"/>
    <w:rsid w:val="000760C8"/>
    <w:rsid w:val="0008205B"/>
    <w:rsid w:val="00086A7D"/>
    <w:rsid w:val="00090CCF"/>
    <w:rsid w:val="00091C59"/>
    <w:rsid w:val="000A179D"/>
    <w:rsid w:val="000B11ED"/>
    <w:rsid w:val="000C6BF5"/>
    <w:rsid w:val="000D117C"/>
    <w:rsid w:val="000D2E30"/>
    <w:rsid w:val="000D4DC9"/>
    <w:rsid w:val="000E0B66"/>
    <w:rsid w:val="000E602A"/>
    <w:rsid w:val="000F0BC8"/>
    <w:rsid w:val="000F4272"/>
    <w:rsid w:val="000F5B48"/>
    <w:rsid w:val="001029B3"/>
    <w:rsid w:val="0010509D"/>
    <w:rsid w:val="00115089"/>
    <w:rsid w:val="001163C4"/>
    <w:rsid w:val="00137D01"/>
    <w:rsid w:val="00143CC6"/>
    <w:rsid w:val="00147586"/>
    <w:rsid w:val="00147B8F"/>
    <w:rsid w:val="00150606"/>
    <w:rsid w:val="001517F9"/>
    <w:rsid w:val="001519F7"/>
    <w:rsid w:val="00155D6D"/>
    <w:rsid w:val="0016302E"/>
    <w:rsid w:val="00163053"/>
    <w:rsid w:val="0017216A"/>
    <w:rsid w:val="001746A1"/>
    <w:rsid w:val="00176E75"/>
    <w:rsid w:val="0018590A"/>
    <w:rsid w:val="001911B7"/>
    <w:rsid w:val="0019421B"/>
    <w:rsid w:val="0019435D"/>
    <w:rsid w:val="001B2BF3"/>
    <w:rsid w:val="001C78DC"/>
    <w:rsid w:val="001D371D"/>
    <w:rsid w:val="001D3F0D"/>
    <w:rsid w:val="002117BB"/>
    <w:rsid w:val="00216A16"/>
    <w:rsid w:val="00221B83"/>
    <w:rsid w:val="002229C2"/>
    <w:rsid w:val="002268F4"/>
    <w:rsid w:val="00247F5D"/>
    <w:rsid w:val="002529E3"/>
    <w:rsid w:val="00282C8B"/>
    <w:rsid w:val="00285FFC"/>
    <w:rsid w:val="002930F0"/>
    <w:rsid w:val="00295620"/>
    <w:rsid w:val="002A02D0"/>
    <w:rsid w:val="002A195E"/>
    <w:rsid w:val="002A674F"/>
    <w:rsid w:val="002B2D50"/>
    <w:rsid w:val="002B4209"/>
    <w:rsid w:val="002C66E7"/>
    <w:rsid w:val="002C6994"/>
    <w:rsid w:val="002D354F"/>
    <w:rsid w:val="002E41BF"/>
    <w:rsid w:val="002F042D"/>
    <w:rsid w:val="002F50C2"/>
    <w:rsid w:val="0031396B"/>
    <w:rsid w:val="00322A99"/>
    <w:rsid w:val="003232B8"/>
    <w:rsid w:val="00325D58"/>
    <w:rsid w:val="00327FE3"/>
    <w:rsid w:val="0033459B"/>
    <w:rsid w:val="003448EC"/>
    <w:rsid w:val="00350DC9"/>
    <w:rsid w:val="003702DF"/>
    <w:rsid w:val="00370666"/>
    <w:rsid w:val="0037197F"/>
    <w:rsid w:val="003769A1"/>
    <w:rsid w:val="00383D0B"/>
    <w:rsid w:val="0039658E"/>
    <w:rsid w:val="003A2C68"/>
    <w:rsid w:val="003A58B9"/>
    <w:rsid w:val="003A5CF1"/>
    <w:rsid w:val="003B4042"/>
    <w:rsid w:val="003D1A10"/>
    <w:rsid w:val="003D75EA"/>
    <w:rsid w:val="003E2245"/>
    <w:rsid w:val="003E3536"/>
    <w:rsid w:val="003E3A0D"/>
    <w:rsid w:val="003E4418"/>
    <w:rsid w:val="003F214E"/>
    <w:rsid w:val="003F676C"/>
    <w:rsid w:val="00402D5B"/>
    <w:rsid w:val="00410A28"/>
    <w:rsid w:val="00417B11"/>
    <w:rsid w:val="00424C76"/>
    <w:rsid w:val="00432214"/>
    <w:rsid w:val="004409E5"/>
    <w:rsid w:val="00446353"/>
    <w:rsid w:val="00456BE2"/>
    <w:rsid w:val="00462400"/>
    <w:rsid w:val="004716AE"/>
    <w:rsid w:val="00477528"/>
    <w:rsid w:val="00484C82"/>
    <w:rsid w:val="004906DE"/>
    <w:rsid w:val="00495483"/>
    <w:rsid w:val="004A10B8"/>
    <w:rsid w:val="004A3738"/>
    <w:rsid w:val="004A4C07"/>
    <w:rsid w:val="004C31A3"/>
    <w:rsid w:val="004D3C59"/>
    <w:rsid w:val="004D4227"/>
    <w:rsid w:val="004E6961"/>
    <w:rsid w:val="004E71C0"/>
    <w:rsid w:val="0051287A"/>
    <w:rsid w:val="00532927"/>
    <w:rsid w:val="005401BD"/>
    <w:rsid w:val="0055376C"/>
    <w:rsid w:val="005558B1"/>
    <w:rsid w:val="00560174"/>
    <w:rsid w:val="00566FC6"/>
    <w:rsid w:val="00570B40"/>
    <w:rsid w:val="00586C50"/>
    <w:rsid w:val="005A1B02"/>
    <w:rsid w:val="005A5C5F"/>
    <w:rsid w:val="005A61AF"/>
    <w:rsid w:val="005B3266"/>
    <w:rsid w:val="005C1610"/>
    <w:rsid w:val="005E11C0"/>
    <w:rsid w:val="005E42CF"/>
    <w:rsid w:val="005E5445"/>
    <w:rsid w:val="005E568C"/>
    <w:rsid w:val="005E7F2D"/>
    <w:rsid w:val="005F5572"/>
    <w:rsid w:val="006007C1"/>
    <w:rsid w:val="00610806"/>
    <w:rsid w:val="00617C29"/>
    <w:rsid w:val="00624339"/>
    <w:rsid w:val="00626C07"/>
    <w:rsid w:val="00627206"/>
    <w:rsid w:val="00637B52"/>
    <w:rsid w:val="00641D29"/>
    <w:rsid w:val="00651F63"/>
    <w:rsid w:val="00653989"/>
    <w:rsid w:val="00654306"/>
    <w:rsid w:val="006543E4"/>
    <w:rsid w:val="00665C6C"/>
    <w:rsid w:val="006661A8"/>
    <w:rsid w:val="00671005"/>
    <w:rsid w:val="006862F5"/>
    <w:rsid w:val="00687A4D"/>
    <w:rsid w:val="00690CAB"/>
    <w:rsid w:val="00691642"/>
    <w:rsid w:val="00695EA2"/>
    <w:rsid w:val="006A0673"/>
    <w:rsid w:val="006A11EB"/>
    <w:rsid w:val="006A1F92"/>
    <w:rsid w:val="006A51EC"/>
    <w:rsid w:val="006B173F"/>
    <w:rsid w:val="006C7303"/>
    <w:rsid w:val="006E1B57"/>
    <w:rsid w:val="006F0B17"/>
    <w:rsid w:val="006F1188"/>
    <w:rsid w:val="00725FAF"/>
    <w:rsid w:val="00742EE9"/>
    <w:rsid w:val="00744174"/>
    <w:rsid w:val="00745F86"/>
    <w:rsid w:val="00753696"/>
    <w:rsid w:val="00756F48"/>
    <w:rsid w:val="00764EAB"/>
    <w:rsid w:val="00774270"/>
    <w:rsid w:val="007918FD"/>
    <w:rsid w:val="007960AB"/>
    <w:rsid w:val="007A4005"/>
    <w:rsid w:val="007B1B44"/>
    <w:rsid w:val="007C099A"/>
    <w:rsid w:val="007C3464"/>
    <w:rsid w:val="007D3131"/>
    <w:rsid w:val="007D5A38"/>
    <w:rsid w:val="007D71E9"/>
    <w:rsid w:val="007E0104"/>
    <w:rsid w:val="007E2821"/>
    <w:rsid w:val="007F0C61"/>
    <w:rsid w:val="008001DE"/>
    <w:rsid w:val="00801397"/>
    <w:rsid w:val="00806CA3"/>
    <w:rsid w:val="008070BB"/>
    <w:rsid w:val="00813BDF"/>
    <w:rsid w:val="00813EFA"/>
    <w:rsid w:val="008140B1"/>
    <w:rsid w:val="0081711B"/>
    <w:rsid w:val="00820243"/>
    <w:rsid w:val="00822E37"/>
    <w:rsid w:val="00825FBA"/>
    <w:rsid w:val="00826B62"/>
    <w:rsid w:val="00837A41"/>
    <w:rsid w:val="008479F8"/>
    <w:rsid w:val="0085230B"/>
    <w:rsid w:val="008725A5"/>
    <w:rsid w:val="00877C33"/>
    <w:rsid w:val="00882444"/>
    <w:rsid w:val="008A217F"/>
    <w:rsid w:val="008A56A9"/>
    <w:rsid w:val="008A6223"/>
    <w:rsid w:val="008A7CF7"/>
    <w:rsid w:val="008A7D70"/>
    <w:rsid w:val="008B0060"/>
    <w:rsid w:val="008B5041"/>
    <w:rsid w:val="008B5AC0"/>
    <w:rsid w:val="008D1823"/>
    <w:rsid w:val="008E4D4C"/>
    <w:rsid w:val="008E78F7"/>
    <w:rsid w:val="009025F1"/>
    <w:rsid w:val="009026CC"/>
    <w:rsid w:val="00910E1A"/>
    <w:rsid w:val="00912805"/>
    <w:rsid w:val="00913360"/>
    <w:rsid w:val="0091617C"/>
    <w:rsid w:val="00921D21"/>
    <w:rsid w:val="00926CE8"/>
    <w:rsid w:val="009412B6"/>
    <w:rsid w:val="009424B7"/>
    <w:rsid w:val="00942E59"/>
    <w:rsid w:val="00952DC2"/>
    <w:rsid w:val="00975669"/>
    <w:rsid w:val="009770FE"/>
    <w:rsid w:val="009809FD"/>
    <w:rsid w:val="00996DCC"/>
    <w:rsid w:val="00997626"/>
    <w:rsid w:val="009A0C58"/>
    <w:rsid w:val="009C05D7"/>
    <w:rsid w:val="009C2F61"/>
    <w:rsid w:val="009C5E05"/>
    <w:rsid w:val="009C7E7A"/>
    <w:rsid w:val="009E3593"/>
    <w:rsid w:val="009E415B"/>
    <w:rsid w:val="009E4386"/>
    <w:rsid w:val="009F4378"/>
    <w:rsid w:val="00A250DD"/>
    <w:rsid w:val="00A33B2E"/>
    <w:rsid w:val="00A364F3"/>
    <w:rsid w:val="00A6060D"/>
    <w:rsid w:val="00A67AFB"/>
    <w:rsid w:val="00A70AFC"/>
    <w:rsid w:val="00A7216B"/>
    <w:rsid w:val="00A731DC"/>
    <w:rsid w:val="00A74511"/>
    <w:rsid w:val="00A7515C"/>
    <w:rsid w:val="00A75CBE"/>
    <w:rsid w:val="00A81C97"/>
    <w:rsid w:val="00A855AA"/>
    <w:rsid w:val="00A90DCB"/>
    <w:rsid w:val="00A92C5E"/>
    <w:rsid w:val="00A92EBA"/>
    <w:rsid w:val="00A96757"/>
    <w:rsid w:val="00AA78BE"/>
    <w:rsid w:val="00AB156E"/>
    <w:rsid w:val="00AB19F7"/>
    <w:rsid w:val="00AB2FB8"/>
    <w:rsid w:val="00AC327D"/>
    <w:rsid w:val="00AD6DC6"/>
    <w:rsid w:val="00AE6E3B"/>
    <w:rsid w:val="00AE6FB8"/>
    <w:rsid w:val="00AE77DC"/>
    <w:rsid w:val="00B1739D"/>
    <w:rsid w:val="00B200B4"/>
    <w:rsid w:val="00B27346"/>
    <w:rsid w:val="00B27738"/>
    <w:rsid w:val="00B32E42"/>
    <w:rsid w:val="00B362CE"/>
    <w:rsid w:val="00B44570"/>
    <w:rsid w:val="00B514D0"/>
    <w:rsid w:val="00B53A9B"/>
    <w:rsid w:val="00B56FE8"/>
    <w:rsid w:val="00B66956"/>
    <w:rsid w:val="00B81C1F"/>
    <w:rsid w:val="00B878B2"/>
    <w:rsid w:val="00BB14E6"/>
    <w:rsid w:val="00BB76A0"/>
    <w:rsid w:val="00BC0591"/>
    <w:rsid w:val="00BC1B70"/>
    <w:rsid w:val="00BD0CEF"/>
    <w:rsid w:val="00BD634E"/>
    <w:rsid w:val="00BF672C"/>
    <w:rsid w:val="00BF730D"/>
    <w:rsid w:val="00BF7C3D"/>
    <w:rsid w:val="00BF7D5D"/>
    <w:rsid w:val="00C067A2"/>
    <w:rsid w:val="00C12576"/>
    <w:rsid w:val="00C16B4A"/>
    <w:rsid w:val="00C20DF8"/>
    <w:rsid w:val="00C303C0"/>
    <w:rsid w:val="00C34B34"/>
    <w:rsid w:val="00C36AE7"/>
    <w:rsid w:val="00C375E4"/>
    <w:rsid w:val="00C37E01"/>
    <w:rsid w:val="00C42013"/>
    <w:rsid w:val="00C43E06"/>
    <w:rsid w:val="00C45DDA"/>
    <w:rsid w:val="00C46432"/>
    <w:rsid w:val="00C531BB"/>
    <w:rsid w:val="00C568BB"/>
    <w:rsid w:val="00C61C5D"/>
    <w:rsid w:val="00C6414D"/>
    <w:rsid w:val="00C82233"/>
    <w:rsid w:val="00C8223A"/>
    <w:rsid w:val="00C82C53"/>
    <w:rsid w:val="00C82F4C"/>
    <w:rsid w:val="00CA06F4"/>
    <w:rsid w:val="00CB360B"/>
    <w:rsid w:val="00CC19DE"/>
    <w:rsid w:val="00CC2D3A"/>
    <w:rsid w:val="00CC3D5C"/>
    <w:rsid w:val="00CD65CB"/>
    <w:rsid w:val="00CE1DFC"/>
    <w:rsid w:val="00CE4AAB"/>
    <w:rsid w:val="00CE4ED4"/>
    <w:rsid w:val="00CF2455"/>
    <w:rsid w:val="00D30CBD"/>
    <w:rsid w:val="00D3255D"/>
    <w:rsid w:val="00D329B6"/>
    <w:rsid w:val="00D371EE"/>
    <w:rsid w:val="00D40625"/>
    <w:rsid w:val="00D507D8"/>
    <w:rsid w:val="00D55DBB"/>
    <w:rsid w:val="00D61DD7"/>
    <w:rsid w:val="00D65B32"/>
    <w:rsid w:val="00D6784B"/>
    <w:rsid w:val="00D701A8"/>
    <w:rsid w:val="00D73859"/>
    <w:rsid w:val="00D75C46"/>
    <w:rsid w:val="00D85492"/>
    <w:rsid w:val="00D85990"/>
    <w:rsid w:val="00DD38A2"/>
    <w:rsid w:val="00DD6382"/>
    <w:rsid w:val="00DE4E49"/>
    <w:rsid w:val="00DF4388"/>
    <w:rsid w:val="00DF550E"/>
    <w:rsid w:val="00E03872"/>
    <w:rsid w:val="00E34382"/>
    <w:rsid w:val="00E5299B"/>
    <w:rsid w:val="00E642B6"/>
    <w:rsid w:val="00E64639"/>
    <w:rsid w:val="00E85C21"/>
    <w:rsid w:val="00E87004"/>
    <w:rsid w:val="00EA019B"/>
    <w:rsid w:val="00EA079E"/>
    <w:rsid w:val="00EA43CF"/>
    <w:rsid w:val="00EB0C02"/>
    <w:rsid w:val="00EB11E9"/>
    <w:rsid w:val="00EB17E2"/>
    <w:rsid w:val="00EB776A"/>
    <w:rsid w:val="00EC0C56"/>
    <w:rsid w:val="00EE2DAB"/>
    <w:rsid w:val="00EF1931"/>
    <w:rsid w:val="00F019FC"/>
    <w:rsid w:val="00F05F27"/>
    <w:rsid w:val="00F13E7C"/>
    <w:rsid w:val="00F307E4"/>
    <w:rsid w:val="00F30C63"/>
    <w:rsid w:val="00F455C3"/>
    <w:rsid w:val="00F7109E"/>
    <w:rsid w:val="00F76F2F"/>
    <w:rsid w:val="00F82560"/>
    <w:rsid w:val="00F85BBF"/>
    <w:rsid w:val="00F87A44"/>
    <w:rsid w:val="00F95733"/>
    <w:rsid w:val="00F95A3E"/>
    <w:rsid w:val="00F96362"/>
    <w:rsid w:val="00F964D6"/>
    <w:rsid w:val="00FA03A4"/>
    <w:rsid w:val="00FA72CB"/>
    <w:rsid w:val="00FB2D95"/>
    <w:rsid w:val="00FB2DC9"/>
    <w:rsid w:val="00FB3321"/>
    <w:rsid w:val="00FB35F8"/>
    <w:rsid w:val="00FB5155"/>
    <w:rsid w:val="00FD0139"/>
    <w:rsid w:val="00FD4DBB"/>
    <w:rsid w:val="00FE0A48"/>
    <w:rsid w:val="00FE1B1B"/>
    <w:rsid w:val="00FE53B4"/>
    <w:rsid w:val="00FF19CC"/>
    <w:rsid w:val="500D69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125B43F"/>
  <w15:docId w15:val="{D611315D-E5E2-49F5-A9BC-E5FCEA87F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17E2"/>
    <w:rPr>
      <w:rFonts w:ascii="Arial" w:eastAsia="Times New Roman" w:hAnsi="Arial"/>
      <w:sz w:val="22"/>
      <w:szCs w:val="22"/>
      <w:lang w:eastAsia="en-GB"/>
    </w:rPr>
  </w:style>
  <w:style w:type="paragraph" w:styleId="Heading1">
    <w:name w:val="heading 1"/>
    <w:basedOn w:val="Normal"/>
    <w:next w:val="Normal"/>
    <w:link w:val="Heading1Char"/>
    <w:qFormat/>
    <w:rsid w:val="00EB17E2"/>
    <w:pPr>
      <w:keepNext/>
      <w:spacing w:before="240" w:after="60"/>
      <w:outlineLvl w:val="0"/>
    </w:pPr>
    <w:rPr>
      <w:rFonts w:ascii="Tahoma" w:hAnsi="Tahoma"/>
      <w:b/>
      <w:kern w:val="28"/>
      <w:sz w:val="72"/>
    </w:rPr>
  </w:style>
  <w:style w:type="paragraph" w:styleId="Heading2">
    <w:name w:val="heading 2"/>
    <w:basedOn w:val="Normal"/>
    <w:next w:val="Normal"/>
    <w:link w:val="Heading2Char"/>
    <w:unhideWhenUsed/>
    <w:qFormat/>
    <w:rsid w:val="004E71C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4E71C0"/>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B17E2"/>
    <w:rPr>
      <w:rFonts w:ascii="Tahoma" w:eastAsia="Times New Roman" w:hAnsi="Tahoma"/>
      <w:b/>
      <w:kern w:val="28"/>
      <w:sz w:val="72"/>
      <w:szCs w:val="22"/>
      <w:lang w:eastAsia="en-GB"/>
    </w:rPr>
  </w:style>
  <w:style w:type="paragraph" w:styleId="Header">
    <w:name w:val="header"/>
    <w:basedOn w:val="Normal"/>
    <w:link w:val="HeaderChar"/>
    <w:uiPriority w:val="99"/>
    <w:rsid w:val="00EB17E2"/>
    <w:pPr>
      <w:tabs>
        <w:tab w:val="center" w:pos="4153"/>
        <w:tab w:val="right" w:pos="8306"/>
      </w:tabs>
    </w:pPr>
  </w:style>
  <w:style w:type="character" w:customStyle="1" w:styleId="HeaderChar">
    <w:name w:val="Header Char"/>
    <w:basedOn w:val="DefaultParagraphFont"/>
    <w:link w:val="Header"/>
    <w:uiPriority w:val="99"/>
    <w:rsid w:val="00EB17E2"/>
    <w:rPr>
      <w:rFonts w:ascii="Arial" w:eastAsia="Times New Roman" w:hAnsi="Arial"/>
      <w:sz w:val="22"/>
      <w:szCs w:val="22"/>
      <w:lang w:eastAsia="en-GB"/>
    </w:rPr>
  </w:style>
  <w:style w:type="paragraph" w:styleId="Footer">
    <w:name w:val="footer"/>
    <w:basedOn w:val="Normal"/>
    <w:link w:val="FooterChar"/>
    <w:uiPriority w:val="99"/>
    <w:rsid w:val="00EB17E2"/>
    <w:pPr>
      <w:tabs>
        <w:tab w:val="center" w:pos="4153"/>
        <w:tab w:val="right" w:pos="8306"/>
      </w:tabs>
    </w:pPr>
  </w:style>
  <w:style w:type="character" w:customStyle="1" w:styleId="FooterChar">
    <w:name w:val="Footer Char"/>
    <w:basedOn w:val="DefaultParagraphFont"/>
    <w:link w:val="Footer"/>
    <w:uiPriority w:val="99"/>
    <w:rsid w:val="00EB17E2"/>
    <w:rPr>
      <w:rFonts w:ascii="Arial" w:eastAsia="Times New Roman" w:hAnsi="Arial"/>
      <w:sz w:val="22"/>
      <w:szCs w:val="22"/>
      <w:lang w:eastAsia="en-GB"/>
    </w:rPr>
  </w:style>
  <w:style w:type="character" w:styleId="PageNumber">
    <w:name w:val="page number"/>
    <w:basedOn w:val="DefaultParagraphFont"/>
    <w:rsid w:val="00EB17E2"/>
  </w:style>
  <w:style w:type="character" w:styleId="Hyperlink">
    <w:name w:val="Hyperlink"/>
    <w:basedOn w:val="DefaultParagraphFont"/>
    <w:rsid w:val="00EB17E2"/>
    <w:rPr>
      <w:color w:val="0000FF"/>
      <w:u w:val="single"/>
    </w:rPr>
  </w:style>
  <w:style w:type="character" w:customStyle="1" w:styleId="updtURL">
    <w:name w:val="updt URL"/>
    <w:basedOn w:val="DefaultParagraphFont"/>
    <w:rsid w:val="00EB17E2"/>
    <w:rPr>
      <w:rFonts w:ascii="Verdana" w:hAnsi="Verdana"/>
      <w:color w:val="BD0073"/>
      <w:sz w:val="18"/>
      <w:szCs w:val="16"/>
    </w:rPr>
  </w:style>
  <w:style w:type="paragraph" w:customStyle="1" w:styleId="FamilyTitle">
    <w:name w:val="Family Title"/>
    <w:basedOn w:val="Normal"/>
    <w:rsid w:val="00EB17E2"/>
    <w:pPr>
      <w:framePr w:hSpace="180" w:wrap="around" w:hAnchor="margin" w:y="-720"/>
      <w:jc w:val="right"/>
    </w:pPr>
    <w:rPr>
      <w:rFonts w:cs="Arial"/>
      <w:b/>
      <w:sz w:val="32"/>
      <w:szCs w:val="32"/>
      <w:lang w:val="en-US"/>
    </w:rPr>
  </w:style>
  <w:style w:type="paragraph" w:customStyle="1" w:styleId="Body1">
    <w:name w:val="Body 1"/>
    <w:basedOn w:val="Normal"/>
    <w:rsid w:val="00EB17E2"/>
    <w:pPr>
      <w:spacing w:before="60" w:after="240"/>
      <w:ind w:left="567"/>
    </w:pPr>
  </w:style>
  <w:style w:type="paragraph" w:customStyle="1" w:styleId="NormalArial">
    <w:name w:val="Normal + Arial"/>
    <w:aliases w:val="10 pt,Bold"/>
    <w:basedOn w:val="Normal"/>
    <w:rsid w:val="00EB17E2"/>
    <w:rPr>
      <w:rFonts w:cs="Arial"/>
      <w:iCs/>
      <w:sz w:val="20"/>
      <w:szCs w:val="20"/>
    </w:rPr>
  </w:style>
  <w:style w:type="paragraph" w:styleId="BalloonText">
    <w:name w:val="Balloon Text"/>
    <w:basedOn w:val="Normal"/>
    <w:link w:val="BalloonTextChar"/>
    <w:rsid w:val="00EB17E2"/>
    <w:rPr>
      <w:rFonts w:ascii="Tahoma" w:hAnsi="Tahoma" w:cs="Tahoma"/>
      <w:sz w:val="16"/>
      <w:szCs w:val="16"/>
    </w:rPr>
  </w:style>
  <w:style w:type="character" w:customStyle="1" w:styleId="BalloonTextChar">
    <w:name w:val="Balloon Text Char"/>
    <w:basedOn w:val="DefaultParagraphFont"/>
    <w:link w:val="BalloonText"/>
    <w:rsid w:val="00EB17E2"/>
    <w:rPr>
      <w:rFonts w:ascii="Tahoma" w:eastAsia="Times New Roman" w:hAnsi="Tahoma" w:cs="Tahoma"/>
      <w:sz w:val="16"/>
      <w:szCs w:val="16"/>
      <w:lang w:eastAsia="en-GB"/>
    </w:rPr>
  </w:style>
  <w:style w:type="character" w:customStyle="1" w:styleId="Heading2Char">
    <w:name w:val="Heading 2 Char"/>
    <w:basedOn w:val="DefaultParagraphFont"/>
    <w:link w:val="Heading2"/>
    <w:rsid w:val="004E71C0"/>
    <w:rPr>
      <w:rFonts w:asciiTheme="majorHAnsi" w:eastAsiaTheme="majorEastAsia" w:hAnsiTheme="majorHAnsi" w:cstheme="majorBidi"/>
      <w:b/>
      <w:bCs/>
      <w:color w:val="4F81BD" w:themeColor="accent1"/>
      <w:sz w:val="26"/>
      <w:szCs w:val="26"/>
      <w:lang w:eastAsia="en-GB"/>
    </w:rPr>
  </w:style>
  <w:style w:type="paragraph" w:customStyle="1" w:styleId="PS-Heading3">
    <w:name w:val="PS-Heading 3"/>
    <w:basedOn w:val="Heading3"/>
    <w:rsid w:val="004E71C0"/>
    <w:pPr>
      <w:keepLines w:val="0"/>
      <w:tabs>
        <w:tab w:val="left" w:pos="4860"/>
      </w:tabs>
      <w:spacing w:before="60" w:after="60"/>
      <w:ind w:left="-108"/>
    </w:pPr>
    <w:rPr>
      <w:rFonts w:ascii="Arial" w:eastAsia="Times New Roman" w:hAnsi="Arial" w:cs="Arial"/>
      <w:b w:val="0"/>
      <w:color w:val="000080"/>
      <w:sz w:val="20"/>
      <w:szCs w:val="20"/>
    </w:rPr>
  </w:style>
  <w:style w:type="paragraph" w:customStyle="1" w:styleId="PS-1stBullet">
    <w:name w:val="PS-1st Bullet"/>
    <w:basedOn w:val="Normal"/>
    <w:rsid w:val="004E71C0"/>
    <w:pPr>
      <w:tabs>
        <w:tab w:val="num" w:pos="336"/>
        <w:tab w:val="left" w:pos="4860"/>
      </w:tabs>
      <w:spacing w:before="60" w:after="60"/>
      <w:ind w:left="335" w:hanging="335"/>
    </w:pPr>
    <w:rPr>
      <w:b/>
      <w:sz w:val="28"/>
      <w:szCs w:val="28"/>
    </w:rPr>
  </w:style>
  <w:style w:type="paragraph" w:customStyle="1" w:styleId="PS-tested-by">
    <w:name w:val="PS-tested-by"/>
    <w:basedOn w:val="PS-Heading3"/>
    <w:rsid w:val="004E71C0"/>
  </w:style>
  <w:style w:type="character" w:customStyle="1" w:styleId="Heading3Char">
    <w:name w:val="Heading 3 Char"/>
    <w:basedOn w:val="DefaultParagraphFont"/>
    <w:link w:val="Heading3"/>
    <w:semiHidden/>
    <w:rsid w:val="004E71C0"/>
    <w:rPr>
      <w:rFonts w:asciiTheme="majorHAnsi" w:eastAsiaTheme="majorEastAsia" w:hAnsiTheme="majorHAnsi" w:cstheme="majorBidi"/>
      <w:b/>
      <w:bCs/>
      <w:color w:val="4F81BD" w:themeColor="accent1"/>
      <w:sz w:val="22"/>
      <w:szCs w:val="22"/>
      <w:lang w:eastAsia="en-GB"/>
    </w:rPr>
  </w:style>
  <w:style w:type="paragraph" w:styleId="ListParagraph">
    <w:name w:val="List Paragraph"/>
    <w:basedOn w:val="Normal"/>
    <w:uiPriority w:val="34"/>
    <w:qFormat/>
    <w:rsid w:val="0037197F"/>
    <w:pPr>
      <w:ind w:left="720"/>
      <w:contextualSpacing/>
    </w:pPr>
  </w:style>
  <w:style w:type="paragraph" w:customStyle="1" w:styleId="1stBullet">
    <w:name w:val="1st Bullet"/>
    <w:basedOn w:val="Normal"/>
    <w:rsid w:val="00E642B6"/>
    <w:pPr>
      <w:tabs>
        <w:tab w:val="num" w:pos="360"/>
        <w:tab w:val="left" w:pos="4860"/>
      </w:tabs>
      <w:spacing w:before="240" w:after="240"/>
      <w:ind w:left="360" w:hanging="360"/>
    </w:pPr>
    <w:rPr>
      <w:sz w:val="20"/>
      <w:szCs w:val="24"/>
    </w:rPr>
  </w:style>
  <w:style w:type="paragraph" w:customStyle="1" w:styleId="Default">
    <w:name w:val="Default"/>
    <w:rsid w:val="00E642B6"/>
    <w:pPr>
      <w:autoSpaceDE w:val="0"/>
      <w:autoSpaceDN w:val="0"/>
      <w:adjustRightInd w:val="0"/>
    </w:pPr>
    <w:rPr>
      <w:rFonts w:ascii="Arial" w:eastAsia="Times New Roman" w:hAnsi="Arial" w:cs="Arial"/>
      <w:color w:val="000000"/>
      <w:sz w:val="24"/>
      <w:szCs w:val="24"/>
      <w:lang w:val="en-US"/>
    </w:rPr>
  </w:style>
  <w:style w:type="character" w:customStyle="1" w:styleId="apple-converted-space">
    <w:name w:val="apple-converted-space"/>
    <w:basedOn w:val="DefaultParagraphFont"/>
    <w:rsid w:val="006272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8452363">
      <w:bodyDiv w:val="1"/>
      <w:marLeft w:val="0"/>
      <w:marRight w:val="0"/>
      <w:marTop w:val="0"/>
      <w:marBottom w:val="0"/>
      <w:divBdr>
        <w:top w:val="none" w:sz="0" w:space="0" w:color="auto"/>
        <w:left w:val="none" w:sz="0" w:space="0" w:color="auto"/>
        <w:bottom w:val="none" w:sz="0" w:space="0" w:color="auto"/>
        <w:right w:val="none" w:sz="0" w:space="0" w:color="auto"/>
      </w:divBdr>
    </w:div>
    <w:div w:id="1465927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2.jpg"/><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1f61349-935c-4303-9a63-dc4f73c92ac7" xsi:nil="true"/>
    <lcf76f155ced4ddcb4097134ff3c332f xmlns="bacc85b2-74fb-47d4-b34d-5b9e65fd74f1">
      <Terms xmlns="http://schemas.microsoft.com/office/infopath/2007/PartnerControls"/>
    </lcf76f155ced4ddcb4097134ff3c332f>
    <SharedWithUsers xmlns="d1f61349-935c-4303-9a63-dc4f73c92ac7">
      <UserInfo>
        <DisplayName/>
        <AccountId xsi:nil="true"/>
        <AccountType/>
      </UserInfo>
    </SharedWithUsers>
    <Math_Settings xmlns="bacc85b2-74fb-47d4-b34d-5b9e65fd74f1" xsi:nil="true"/>
    <Is_Collaboration_Space_Locked xmlns="bacc85b2-74fb-47d4-b34d-5b9e65fd74f1" xsi:nil="true"/>
    <Templates xmlns="bacc85b2-74fb-47d4-b34d-5b9e65fd74f1" xsi:nil="true"/>
    <Self_Registration_Enabled xmlns="bacc85b2-74fb-47d4-b34d-5b9e65fd74f1" xsi:nil="true"/>
    <FolderType xmlns="bacc85b2-74fb-47d4-b34d-5b9e65fd74f1" xsi:nil="true"/>
    <AppVersion xmlns="bacc85b2-74fb-47d4-b34d-5b9e65fd74f1" xsi:nil="true"/>
    <DefaultSectionNames xmlns="bacc85b2-74fb-47d4-b34d-5b9e65fd74f1" xsi:nil="true"/>
    <Invited_Members xmlns="bacc85b2-74fb-47d4-b34d-5b9e65fd74f1" xsi:nil="true"/>
    <CultureName xmlns="bacc85b2-74fb-47d4-b34d-5b9e65fd74f1" xsi:nil="true"/>
    <TeamsChannelId xmlns="bacc85b2-74fb-47d4-b34d-5b9e65fd74f1" xsi:nil="true"/>
    <Invited_Leaders xmlns="bacc85b2-74fb-47d4-b34d-5b9e65fd74f1" xsi:nil="true"/>
    <Members xmlns="bacc85b2-74fb-47d4-b34d-5b9e65fd74f1">
      <UserInfo>
        <DisplayName/>
        <AccountId xsi:nil="true"/>
        <AccountType/>
      </UserInfo>
    </Members>
    <Owner xmlns="bacc85b2-74fb-47d4-b34d-5b9e65fd74f1">
      <UserInfo>
        <DisplayName/>
        <AccountId xsi:nil="true"/>
        <AccountType/>
      </UserInfo>
    </Owner>
    <Leaders xmlns="bacc85b2-74fb-47d4-b34d-5b9e65fd74f1">
      <UserInfo>
        <DisplayName/>
        <AccountId xsi:nil="true"/>
        <AccountType/>
      </UserInfo>
    </Leaders>
    <IsNotebookLocked xmlns="bacc85b2-74fb-47d4-b34d-5b9e65fd74f1" xsi:nil="true"/>
    <Member_Groups xmlns="bacc85b2-74fb-47d4-b34d-5b9e65fd74f1">
      <UserInfo>
        <DisplayName/>
        <AccountId xsi:nil="true"/>
        <AccountType/>
      </UserInfo>
    </Member_Groups>
    <Has_Leaders_Only_SectionGroup xmlns="bacc85b2-74fb-47d4-b34d-5b9e65fd74f1" xsi:nil="true"/>
    <NotebookType xmlns="bacc85b2-74fb-47d4-b34d-5b9e65fd74f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E6C41F6CF71834B96AFACFAAF5363C8" ma:contentTypeVersion="36" ma:contentTypeDescription="Create a new document." ma:contentTypeScope="" ma:versionID="d89e1e0a3ed6ed748c61486532c21939">
  <xsd:schema xmlns:xsd="http://www.w3.org/2001/XMLSchema" xmlns:xs="http://www.w3.org/2001/XMLSchema" xmlns:p="http://schemas.microsoft.com/office/2006/metadata/properties" xmlns:ns2="bacc85b2-74fb-47d4-b34d-5b9e65fd74f1" xmlns:ns3="d1f61349-935c-4303-9a63-dc4f73c92ac7" targetNamespace="http://schemas.microsoft.com/office/2006/metadata/properties" ma:root="true" ma:fieldsID="cb2388cda09bce5d0becd07573077080" ns2:_="" ns3:_="">
    <xsd:import namespace="bacc85b2-74fb-47d4-b34d-5b9e65fd74f1"/>
    <xsd:import namespace="d1f61349-935c-4303-9a63-dc4f73c92ac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cc85b2-74fb-47d4-b34d-5b9e65fd74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NotebookType" ma:index="13" nillable="true" ma:displayName="Notebook Type" ma:internalName="NotebookType">
      <xsd:simpleType>
        <xsd:restriction base="dms:Text"/>
      </xsd:simpleType>
    </xsd:element>
    <xsd:element name="FolderType" ma:index="14" nillable="true" ma:displayName="Folder Type" ma:internalName="FolderType">
      <xsd:simpleType>
        <xsd:restriction base="dms:Text"/>
      </xsd:simpleType>
    </xsd:element>
    <xsd:element name="CultureName" ma:index="15" nillable="true" ma:displayName="Culture Name" ma:internalName="CultureName">
      <xsd:simpleType>
        <xsd:restriction base="dms:Text"/>
      </xsd:simpleType>
    </xsd:element>
    <xsd:element name="AppVersion" ma:index="16" nillable="true" ma:displayName="App Version" ma:internalName="AppVersion">
      <xsd:simpleType>
        <xsd:restriction base="dms:Text"/>
      </xsd:simpleType>
    </xsd:element>
    <xsd:element name="TeamsChannelId" ma:index="17" nillable="true" ma:displayName="Teams Channel Id" ma:internalName="TeamsChannelId">
      <xsd:simpleType>
        <xsd:restriction base="dms:Text"/>
      </xsd:simpleType>
    </xsd:element>
    <xsd:element name="Owner" ma:index="18"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9" nillable="true" ma:displayName="Math Settings" ma:internalName="Math_Settings">
      <xsd:simpleType>
        <xsd:restriction base="dms:Text"/>
      </xsd:simpleType>
    </xsd:element>
    <xsd:element name="DefaultSectionNames" ma:index="20" nillable="true" ma:displayName="Default Section Names" ma:internalName="DefaultSectionNames">
      <xsd:simpleType>
        <xsd:restriction base="dms:Note">
          <xsd:maxLength value="255"/>
        </xsd:restriction>
      </xsd:simpleType>
    </xsd:element>
    <xsd:element name="Templates" ma:index="21" nillable="true" ma:displayName="Templates" ma:internalName="Templates">
      <xsd:simpleType>
        <xsd:restriction base="dms:Note">
          <xsd:maxLength value="255"/>
        </xsd:restriction>
      </xsd:simpleType>
    </xsd:element>
    <xsd:element name="Leaders" ma:index="22"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23"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24"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Leaders" ma:index="25" nillable="true" ma:displayName="Invited Leaders" ma:internalName="Invited_Leaders">
      <xsd:simpleType>
        <xsd:restriction base="dms:Note">
          <xsd:maxLength value="255"/>
        </xsd:restriction>
      </xsd:simpleType>
    </xsd:element>
    <xsd:element name="Invited_Members" ma:index="26" nillable="true" ma:displayName="Invited Members" ma:internalName="Invited_Members">
      <xsd:simpleType>
        <xsd:restriction base="dms:Note">
          <xsd:maxLength value="255"/>
        </xsd:restriction>
      </xsd:simpleType>
    </xsd:element>
    <xsd:element name="Self_Registration_Enabled" ma:index="27" nillable="true" ma:displayName="Self Registration Enabled" ma:internalName="Self_Registration_Enabled">
      <xsd:simpleType>
        <xsd:restriction base="dms:Boolean"/>
      </xsd:simpleType>
    </xsd:element>
    <xsd:element name="Has_Leaders_Only_SectionGroup" ma:index="28" nillable="true" ma:displayName="Has Leaders Only SectionGroup" ma:internalName="Has_Leaders_Only_SectionGroup">
      <xsd:simpleType>
        <xsd:restriction base="dms:Boolean"/>
      </xsd:simpleType>
    </xsd:element>
    <xsd:element name="Is_Collaboration_Space_Locked" ma:index="29" nillable="true" ma:displayName="Is Collaboration Space Locked" ma:internalName="Is_Collaboration_Space_Locked">
      <xsd:simpleType>
        <xsd:restriction base="dms:Boolean"/>
      </xsd:simpleType>
    </xsd:element>
    <xsd:element name="IsNotebookLocked" ma:index="30" nillable="true" ma:displayName="Is Notebook Locked" ma:internalName="IsNotebookLocked">
      <xsd:simpleType>
        <xsd:restriction base="dms:Boolean"/>
      </xsd:simpleType>
    </xsd:element>
    <xsd:element name="MediaServiceLocation" ma:index="31" nillable="true" ma:displayName="Location" ma:internalName="MediaServiceLocation" ma:readOnly="true">
      <xsd:simpleType>
        <xsd:restriction base="dms:Text"/>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ServiceAutoKeyPoints" ma:index="36" nillable="true" ma:displayName="MediaServiceAutoKeyPoints" ma:hidden="true" ma:internalName="MediaServiceAutoKeyPoints" ma:readOnly="true">
      <xsd:simpleType>
        <xsd:restriction base="dms:Note"/>
      </xsd:simpleType>
    </xsd:element>
    <xsd:element name="MediaServiceKeyPoints" ma:index="37" nillable="true" ma:displayName="KeyPoints" ma:internalName="MediaServiceKeyPoints" ma:readOnly="true">
      <xsd:simpleType>
        <xsd:restriction base="dms:Note">
          <xsd:maxLength value="255"/>
        </xsd:restriction>
      </xsd:simpleType>
    </xsd:element>
    <xsd:element name="MediaLengthInSeconds" ma:index="38" nillable="true" ma:displayName="Length (seconds)" ma:internalName="MediaLengthInSeconds" ma:readOnly="true">
      <xsd:simpleType>
        <xsd:restriction base="dms:Unknown"/>
      </xsd:simpleType>
    </xsd:element>
    <xsd:element name="lcf76f155ced4ddcb4097134ff3c332f" ma:index="40" nillable="true" ma:taxonomy="true" ma:internalName="lcf76f155ced4ddcb4097134ff3c332f" ma:taxonomyFieldName="MediaServiceImageTags" ma:displayName="Image Tags" ma:readOnly="false" ma:fieldId="{5cf76f15-5ced-4ddc-b409-7134ff3c332f}" ma:taxonomyMulti="true" ma:sspId="455a916c-60c0-429d-b8ec-23e3988ff0e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2" nillable="true" ma:displayName="MediaServiceObjectDetectorVersions" ma:hidden="true" ma:indexed="true" ma:internalName="MediaServiceObjectDetectorVersions" ma:readOnly="true">
      <xsd:simpleType>
        <xsd:restriction base="dms:Text"/>
      </xsd:simpleType>
    </xsd:element>
    <xsd:element name="MediaServiceSearchProperties" ma:index="4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1f61349-935c-4303-9a63-dc4f73c92ac7" elementFormDefault="qualified">
    <xsd:import namespace="http://schemas.microsoft.com/office/2006/documentManagement/types"/>
    <xsd:import namespace="http://schemas.microsoft.com/office/infopath/2007/PartnerControls"/>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41" nillable="true" ma:displayName="Taxonomy Catch All Column" ma:hidden="true" ma:list="{ce1abe86-32f5-4404-ae11-85dcc1ab0db0}" ma:internalName="TaxCatchAll" ma:showField="CatchAllData" ma:web="d1f61349-935c-4303-9a63-dc4f73c92a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0D9633-1310-4999-8B9F-4EED6095281B}">
  <ds:schemaRefs>
    <ds:schemaRef ds:uri="http://purl.org/dc/elements/1.1/"/>
    <ds:schemaRef ds:uri="http://schemas.microsoft.com/office/infopath/2007/PartnerControls"/>
    <ds:schemaRef ds:uri="f5a3410d-e166-47b3-8359-5c98a7927ec4"/>
    <ds:schemaRef ds:uri="http://schemas.microsoft.com/office/2006/documentManagement/types"/>
    <ds:schemaRef ds:uri="http://schemas.openxmlformats.org/package/2006/metadata/core-properties"/>
    <ds:schemaRef ds:uri="http://www.w3.org/XML/1998/namespace"/>
    <ds:schemaRef ds:uri="http://purl.org/dc/terms/"/>
    <ds:schemaRef ds:uri="301672d5-81b0-462d-9823-ea9af9033ff7"/>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6306B605-D8DF-4B72-9C08-A06FABE5B471}"/>
</file>

<file path=customXml/itemProps3.xml><?xml version="1.0" encoding="utf-8"?>
<ds:datastoreItem xmlns:ds="http://schemas.openxmlformats.org/officeDocument/2006/customXml" ds:itemID="{1E68B7F8-0489-436C-97E1-53F5F0FE4794}">
  <ds:schemaRefs>
    <ds:schemaRef ds:uri="http://schemas.openxmlformats.org/officeDocument/2006/bibliography"/>
  </ds:schemaRefs>
</ds:datastoreItem>
</file>

<file path=customXml/itemProps4.xml><?xml version="1.0" encoding="utf-8"?>
<ds:datastoreItem xmlns:ds="http://schemas.openxmlformats.org/officeDocument/2006/customXml" ds:itemID="{6FC16AA6-72E9-462F-BD88-441E8294211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1533</Words>
  <Characters>8740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University of Salford</Company>
  <LinksUpToDate>false</LinksUpToDate>
  <CharactersWithSpaces>10253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Month Year</dc:subject>
  <dc:creator>Reade Ann</dc:creator>
  <cp:lastModifiedBy>Joseph White</cp:lastModifiedBy>
  <cp:revision>9</cp:revision>
  <cp:lastPrinted>2016-07-20T11:03:00Z</cp:lastPrinted>
  <dcterms:created xsi:type="dcterms:W3CDTF">2019-01-18T15:29:00Z</dcterms:created>
  <dcterms:modified xsi:type="dcterms:W3CDTF">2021-04-01T08:27:00Z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0x0101009E6C41F6CF71834B96AFACFAAF5363C8</vt:lpwstr>
  </property>
  <property fmtid="{D5CDD505-2E9C-101B-9397-08002B2CF9AE}" pid="3" name="Order">
    <vt:r8>58900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MediaServiceImageTags">
    <vt:lpwstr/>
  </property>
</Properties>
</file>